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408E8" w14:textId="77777777" w:rsidR="001B563F" w:rsidRPr="008360EE" w:rsidRDefault="001B563F" w:rsidP="001B563F">
      <w:pPr>
        <w:rPr>
          <w:rFonts w:ascii="Verdana" w:hAnsi="Verdana"/>
          <w:b/>
          <w:sz w:val="20"/>
          <w:szCs w:val="20"/>
        </w:rPr>
      </w:pPr>
    </w:p>
    <w:p w14:paraId="4B067FAD" w14:textId="77777777" w:rsidR="001B563F" w:rsidRPr="008360EE" w:rsidRDefault="001B563F" w:rsidP="001B563F">
      <w:pPr>
        <w:rPr>
          <w:rFonts w:ascii="Verdana" w:hAnsi="Verdana"/>
          <w:sz w:val="20"/>
          <w:szCs w:val="20"/>
        </w:rPr>
      </w:pPr>
    </w:p>
    <w:p w14:paraId="529C69C0" w14:textId="34E1E594" w:rsidR="001B563F" w:rsidRPr="008360EE" w:rsidRDefault="008360EE" w:rsidP="001B563F">
      <w:pPr>
        <w:ind w:right="567"/>
        <w:rPr>
          <w:rFonts w:ascii="Verdana" w:hAnsi="Verdana" w:cstheme="minorHAnsi"/>
          <w:sz w:val="20"/>
          <w:szCs w:val="20"/>
        </w:rPr>
      </w:pPr>
      <w:r w:rsidRPr="008360EE">
        <w:rPr>
          <w:rFonts w:ascii="Verdana" w:hAnsi="Verdana" w:cstheme="minorHAnsi"/>
          <w:sz w:val="20"/>
          <w:szCs w:val="20"/>
        </w:rPr>
        <w:t>1</w:t>
      </w:r>
      <w:r w:rsidR="001B0CEA">
        <w:rPr>
          <w:rFonts w:ascii="Verdana" w:hAnsi="Verdana" w:cstheme="minorHAnsi"/>
          <w:sz w:val="20"/>
          <w:szCs w:val="20"/>
        </w:rPr>
        <w:t>2</w:t>
      </w:r>
      <w:r w:rsidR="00BF2430" w:rsidRPr="008360EE">
        <w:rPr>
          <w:rFonts w:ascii="Verdana" w:hAnsi="Verdana" w:cstheme="minorHAnsi"/>
          <w:sz w:val="20"/>
          <w:szCs w:val="20"/>
        </w:rPr>
        <w:t xml:space="preserve"> </w:t>
      </w:r>
      <w:r w:rsidRPr="008360EE">
        <w:rPr>
          <w:rFonts w:ascii="Verdana" w:hAnsi="Verdana" w:cstheme="minorHAnsi"/>
          <w:sz w:val="20"/>
          <w:szCs w:val="20"/>
        </w:rPr>
        <w:t>February</w:t>
      </w:r>
      <w:r w:rsidR="006351CC" w:rsidRPr="008360EE">
        <w:rPr>
          <w:rFonts w:ascii="Verdana" w:hAnsi="Verdana" w:cstheme="minorHAnsi"/>
          <w:sz w:val="20"/>
          <w:szCs w:val="20"/>
        </w:rPr>
        <w:t xml:space="preserve"> </w:t>
      </w:r>
      <w:r w:rsidRPr="008360EE">
        <w:rPr>
          <w:rFonts w:ascii="Verdana" w:hAnsi="Verdana" w:cstheme="minorHAnsi"/>
          <w:sz w:val="20"/>
          <w:szCs w:val="20"/>
        </w:rPr>
        <w:t>2021</w:t>
      </w:r>
    </w:p>
    <w:p w14:paraId="5591C3FE" w14:textId="77777777" w:rsidR="001B563F" w:rsidRPr="008360EE" w:rsidRDefault="001B563F" w:rsidP="001B563F">
      <w:pPr>
        <w:ind w:right="567"/>
        <w:rPr>
          <w:rFonts w:ascii="Verdana" w:hAnsi="Verdana" w:cstheme="minorHAnsi"/>
          <w:sz w:val="20"/>
          <w:szCs w:val="20"/>
        </w:rPr>
      </w:pPr>
    </w:p>
    <w:p w14:paraId="2EB1B4C2" w14:textId="7D8E15D5" w:rsidR="008360EE" w:rsidRPr="008360EE" w:rsidRDefault="008360EE" w:rsidP="008360EE">
      <w:pPr>
        <w:rPr>
          <w:rFonts w:ascii="Verdana" w:hAnsi="Verdana"/>
          <w:sz w:val="20"/>
          <w:szCs w:val="20"/>
        </w:rPr>
      </w:pPr>
      <w:r w:rsidRPr="008360EE">
        <w:rPr>
          <w:rFonts w:ascii="Verdana" w:hAnsi="Verdana"/>
          <w:sz w:val="20"/>
          <w:szCs w:val="20"/>
        </w:rPr>
        <w:t>Energy Security Board</w:t>
      </w:r>
    </w:p>
    <w:p w14:paraId="72704C31" w14:textId="77777777" w:rsidR="008360EE" w:rsidRPr="008360EE" w:rsidRDefault="008360EE" w:rsidP="008360EE">
      <w:pPr>
        <w:rPr>
          <w:rFonts w:ascii="Verdana" w:hAnsi="Verdana"/>
          <w:sz w:val="20"/>
          <w:szCs w:val="20"/>
        </w:rPr>
      </w:pPr>
      <w:r w:rsidRPr="008360EE">
        <w:rPr>
          <w:rFonts w:ascii="Verdana" w:hAnsi="Verdana"/>
          <w:sz w:val="20"/>
          <w:szCs w:val="20"/>
        </w:rPr>
        <w:t xml:space="preserve">Lodged by email: </w:t>
      </w:r>
      <w:hyperlink r:id="rId11" w:history="1">
        <w:r w:rsidRPr="008360EE">
          <w:rPr>
            <w:rStyle w:val="Hyperlink"/>
            <w:rFonts w:ascii="Verdana" w:hAnsi="Verdana"/>
            <w:sz w:val="20"/>
            <w:szCs w:val="20"/>
          </w:rPr>
          <w:t>info@esb.org.au</w:t>
        </w:r>
      </w:hyperlink>
      <w:r w:rsidRPr="008360EE">
        <w:rPr>
          <w:rFonts w:ascii="Verdana" w:hAnsi="Verdana"/>
          <w:sz w:val="20"/>
          <w:szCs w:val="20"/>
        </w:rPr>
        <w:t xml:space="preserve"> </w:t>
      </w:r>
    </w:p>
    <w:p w14:paraId="1EFB0067" w14:textId="77777777" w:rsidR="001B563F" w:rsidRPr="008360EE" w:rsidRDefault="001B563F" w:rsidP="001B563F">
      <w:pPr>
        <w:ind w:right="567"/>
        <w:rPr>
          <w:rFonts w:ascii="Verdana" w:hAnsi="Verdana" w:cstheme="minorHAnsi"/>
          <w:sz w:val="20"/>
          <w:szCs w:val="20"/>
        </w:rPr>
      </w:pPr>
    </w:p>
    <w:p w14:paraId="4311CDBE" w14:textId="07133459" w:rsidR="00116F14" w:rsidRDefault="00116F14" w:rsidP="001B563F">
      <w:pPr>
        <w:ind w:right="567"/>
        <w:rPr>
          <w:rFonts w:ascii="Verdana" w:hAnsi="Verdana" w:cstheme="minorHAnsi"/>
          <w:b/>
          <w:sz w:val="20"/>
          <w:szCs w:val="20"/>
        </w:rPr>
      </w:pPr>
    </w:p>
    <w:p w14:paraId="06CBE785" w14:textId="77777777" w:rsidR="00A03AAF" w:rsidRDefault="00A03AAF" w:rsidP="001B563F">
      <w:pPr>
        <w:ind w:right="567"/>
        <w:rPr>
          <w:rFonts w:ascii="Verdana" w:hAnsi="Verdana" w:cstheme="minorHAnsi"/>
          <w:b/>
          <w:sz w:val="20"/>
          <w:szCs w:val="20"/>
        </w:rPr>
      </w:pPr>
    </w:p>
    <w:p w14:paraId="700EC6C1" w14:textId="0BEDF662" w:rsidR="001B563F" w:rsidRPr="008007C8" w:rsidRDefault="000C0DDB" w:rsidP="001B563F">
      <w:pPr>
        <w:ind w:right="567"/>
        <w:rPr>
          <w:rFonts w:ascii="Verdana" w:hAnsi="Verdana" w:cstheme="minorHAnsi"/>
          <w:b/>
        </w:rPr>
      </w:pPr>
      <w:r w:rsidRPr="008007C8">
        <w:rPr>
          <w:rFonts w:ascii="Verdana" w:hAnsi="Verdana" w:cstheme="minorHAnsi"/>
          <w:b/>
        </w:rPr>
        <w:t xml:space="preserve">ACCIONA response to the </w:t>
      </w:r>
      <w:r w:rsidR="006F60CF" w:rsidRPr="008007C8">
        <w:rPr>
          <w:rFonts w:ascii="Verdana" w:hAnsi="Verdana" w:cstheme="minorHAnsi"/>
          <w:b/>
        </w:rPr>
        <w:t>“</w:t>
      </w:r>
      <w:r w:rsidR="008360EE" w:rsidRPr="008007C8">
        <w:rPr>
          <w:rFonts w:ascii="Verdana" w:hAnsi="Verdana" w:cstheme="minorHAnsi"/>
          <w:b/>
        </w:rPr>
        <w:t>Renewable Energy Zones</w:t>
      </w:r>
      <w:r w:rsidR="006F60CF" w:rsidRPr="008007C8">
        <w:rPr>
          <w:rFonts w:ascii="Verdana" w:hAnsi="Verdana" w:cstheme="minorHAnsi"/>
          <w:b/>
        </w:rPr>
        <w:t>”</w:t>
      </w:r>
      <w:r w:rsidR="008360EE" w:rsidRPr="008007C8">
        <w:rPr>
          <w:rFonts w:ascii="Verdana" w:hAnsi="Verdana" w:cstheme="minorHAnsi"/>
          <w:b/>
        </w:rPr>
        <w:t xml:space="preserve"> Consultation Paper</w:t>
      </w:r>
    </w:p>
    <w:p w14:paraId="5523E705" w14:textId="77777777" w:rsidR="00BF2430" w:rsidRPr="00750C7F" w:rsidRDefault="00BF2430" w:rsidP="00F5465F">
      <w:pPr>
        <w:jc w:val="both"/>
        <w:rPr>
          <w:rFonts w:ascii="Verdana" w:hAnsi="Verdana" w:cstheme="minorHAnsi"/>
          <w:bCs/>
          <w:sz w:val="20"/>
          <w:szCs w:val="20"/>
        </w:rPr>
      </w:pPr>
    </w:p>
    <w:p w14:paraId="548C6304" w14:textId="45291342" w:rsidR="008007C8" w:rsidRDefault="00AB4C29" w:rsidP="00AB4C29">
      <w:pPr>
        <w:spacing w:after="240"/>
        <w:rPr>
          <w:rFonts w:ascii="Verdana" w:hAnsi="Verdana"/>
          <w:sz w:val="20"/>
          <w:szCs w:val="20"/>
        </w:rPr>
      </w:pPr>
      <w:r w:rsidRPr="004F7C31">
        <w:rPr>
          <w:rFonts w:ascii="Verdana" w:hAnsi="Verdana" w:cstheme="minorHAnsi"/>
          <w:sz w:val="20"/>
          <w:szCs w:val="20"/>
        </w:rPr>
        <w:t xml:space="preserve">ACCIONA welcomes the opportunity to comment on the </w:t>
      </w:r>
      <w:r w:rsidRPr="004F7C31">
        <w:rPr>
          <w:rFonts w:ascii="Verdana" w:hAnsi="Verdana"/>
          <w:sz w:val="20"/>
          <w:szCs w:val="20"/>
        </w:rPr>
        <w:t>Renewable Energy Zones (REZs) consultation paper</w:t>
      </w:r>
      <w:r>
        <w:rPr>
          <w:rFonts w:ascii="Verdana" w:hAnsi="Verdana"/>
          <w:sz w:val="20"/>
          <w:szCs w:val="20"/>
        </w:rPr>
        <w:t xml:space="preserve"> released by the </w:t>
      </w:r>
      <w:r w:rsidRPr="004F7C31">
        <w:rPr>
          <w:rFonts w:ascii="Verdana" w:hAnsi="Verdana"/>
          <w:sz w:val="20"/>
          <w:szCs w:val="20"/>
        </w:rPr>
        <w:t>Energy Security Board</w:t>
      </w:r>
      <w:r w:rsidR="00396A5E">
        <w:rPr>
          <w:rFonts w:ascii="Verdana" w:hAnsi="Verdana"/>
          <w:sz w:val="20"/>
          <w:szCs w:val="20"/>
        </w:rPr>
        <w:t xml:space="preserve"> (ESB)</w:t>
      </w:r>
      <w:r>
        <w:rPr>
          <w:rFonts w:ascii="Verdana" w:hAnsi="Verdana"/>
          <w:sz w:val="20"/>
          <w:szCs w:val="20"/>
        </w:rPr>
        <w:t xml:space="preserve">.  </w:t>
      </w:r>
    </w:p>
    <w:p w14:paraId="545A5A07" w14:textId="07273FDD" w:rsidR="008007C8" w:rsidRDefault="00AB4C29" w:rsidP="00AB4C29">
      <w:pPr>
        <w:spacing w:after="240"/>
        <w:rPr>
          <w:rFonts w:ascii="Verdana" w:hAnsi="Verdana"/>
          <w:sz w:val="20"/>
          <w:szCs w:val="20"/>
        </w:rPr>
      </w:pPr>
      <w:r>
        <w:rPr>
          <w:rFonts w:ascii="Verdana" w:hAnsi="Verdana"/>
          <w:sz w:val="20"/>
          <w:szCs w:val="20"/>
        </w:rPr>
        <w:t>We</w:t>
      </w:r>
      <w:r w:rsidRPr="004F7C31">
        <w:rPr>
          <w:rFonts w:ascii="Verdana" w:hAnsi="Verdana"/>
          <w:sz w:val="20"/>
          <w:szCs w:val="20"/>
        </w:rPr>
        <w:t xml:space="preserve"> </w:t>
      </w:r>
      <w:r>
        <w:rPr>
          <w:rFonts w:ascii="Verdana" w:hAnsi="Verdana"/>
          <w:sz w:val="20"/>
          <w:szCs w:val="20"/>
        </w:rPr>
        <w:t xml:space="preserve">support the broad objective of facilitating efficient investment in electricity networks and providing </w:t>
      </w:r>
      <w:r w:rsidR="008007C8">
        <w:rPr>
          <w:rFonts w:ascii="Verdana" w:hAnsi="Verdana"/>
          <w:sz w:val="20"/>
          <w:szCs w:val="20"/>
        </w:rPr>
        <w:t xml:space="preserve">greater </w:t>
      </w:r>
      <w:r>
        <w:rPr>
          <w:rFonts w:ascii="Verdana" w:hAnsi="Verdana"/>
          <w:sz w:val="20"/>
          <w:szCs w:val="20"/>
        </w:rPr>
        <w:t xml:space="preserve">certainty of grid capacity and access regime to renewable energy developers.  </w:t>
      </w:r>
    </w:p>
    <w:p w14:paraId="26177791" w14:textId="51502F16" w:rsidR="006E29AF" w:rsidRDefault="00AB4C29" w:rsidP="00AB4C29">
      <w:pPr>
        <w:spacing w:after="240"/>
        <w:rPr>
          <w:rFonts w:ascii="Verdana" w:hAnsi="Verdana"/>
          <w:sz w:val="20"/>
          <w:szCs w:val="20"/>
        </w:rPr>
      </w:pPr>
      <w:r>
        <w:rPr>
          <w:rFonts w:ascii="Verdana" w:hAnsi="Verdana"/>
          <w:sz w:val="20"/>
          <w:szCs w:val="20"/>
        </w:rPr>
        <w:t>REZs can play a</w:t>
      </w:r>
      <w:r w:rsidR="007F792C">
        <w:rPr>
          <w:rFonts w:ascii="Verdana" w:hAnsi="Verdana"/>
          <w:sz w:val="20"/>
          <w:szCs w:val="20"/>
        </w:rPr>
        <w:t>n important</w:t>
      </w:r>
      <w:r>
        <w:rPr>
          <w:rFonts w:ascii="Verdana" w:hAnsi="Verdana"/>
          <w:sz w:val="20"/>
          <w:szCs w:val="20"/>
        </w:rPr>
        <w:t xml:space="preserve"> role in accelerating the transition to renewables.  We believe that the design and implementation of REZs is a complex process, and a detailed consultation with a range of industry participants – renewables developers, transmission network service providers</w:t>
      </w:r>
      <w:r w:rsidR="00670F38">
        <w:rPr>
          <w:rFonts w:ascii="Verdana" w:hAnsi="Verdana"/>
          <w:sz w:val="20"/>
          <w:szCs w:val="20"/>
        </w:rPr>
        <w:t xml:space="preserve"> (TNSPs)</w:t>
      </w:r>
      <w:r>
        <w:rPr>
          <w:rFonts w:ascii="Verdana" w:hAnsi="Verdana"/>
          <w:sz w:val="20"/>
          <w:szCs w:val="20"/>
        </w:rPr>
        <w:t xml:space="preserve">, investors and financiers – is required in order to provide effective solutions. </w:t>
      </w:r>
    </w:p>
    <w:p w14:paraId="1C0D6E9F" w14:textId="3AC7CBAA" w:rsidR="006E29AF" w:rsidRDefault="006E29AF" w:rsidP="00AB4C29">
      <w:pPr>
        <w:spacing w:after="240"/>
        <w:rPr>
          <w:rFonts w:ascii="Verdana" w:hAnsi="Verdana"/>
          <w:sz w:val="20"/>
          <w:szCs w:val="20"/>
        </w:rPr>
      </w:pPr>
      <w:r w:rsidRPr="00557D3B">
        <w:rPr>
          <w:rFonts w:ascii="Verdana" w:hAnsi="Verdana"/>
          <w:sz w:val="20"/>
          <w:szCs w:val="20"/>
        </w:rPr>
        <w:t>ACCIONA is committed to further growth and technology diversification of our renewable energy portfolio</w:t>
      </w:r>
      <w:r>
        <w:rPr>
          <w:rFonts w:ascii="Verdana" w:hAnsi="Verdana"/>
          <w:sz w:val="20"/>
          <w:szCs w:val="20"/>
        </w:rPr>
        <w:t xml:space="preserve"> in Australia</w:t>
      </w:r>
      <w:r w:rsidRPr="00557D3B">
        <w:rPr>
          <w:rFonts w:ascii="Verdana" w:hAnsi="Verdana"/>
          <w:sz w:val="20"/>
          <w:szCs w:val="20"/>
        </w:rPr>
        <w:t xml:space="preserve">, and we look forward to working with the </w:t>
      </w:r>
      <w:r w:rsidR="00396A5E">
        <w:rPr>
          <w:rFonts w:ascii="Verdana" w:hAnsi="Verdana"/>
          <w:sz w:val="20"/>
          <w:szCs w:val="20"/>
        </w:rPr>
        <w:t>ESB</w:t>
      </w:r>
      <w:r>
        <w:rPr>
          <w:rFonts w:ascii="Verdana" w:hAnsi="Verdana"/>
          <w:sz w:val="20"/>
          <w:szCs w:val="20"/>
        </w:rPr>
        <w:t xml:space="preserve"> </w:t>
      </w:r>
      <w:r w:rsidRPr="00557D3B">
        <w:rPr>
          <w:rFonts w:ascii="Verdana" w:hAnsi="Verdana"/>
          <w:sz w:val="20"/>
          <w:szCs w:val="20"/>
        </w:rPr>
        <w:t xml:space="preserve">in the market </w:t>
      </w:r>
      <w:r w:rsidR="00AE1AA9">
        <w:rPr>
          <w:rFonts w:ascii="Verdana" w:hAnsi="Verdana"/>
          <w:sz w:val="20"/>
          <w:szCs w:val="20"/>
        </w:rPr>
        <w:t>consultation</w:t>
      </w:r>
      <w:r w:rsidRPr="00557D3B">
        <w:rPr>
          <w:rFonts w:ascii="Verdana" w:hAnsi="Verdana"/>
          <w:sz w:val="20"/>
          <w:szCs w:val="20"/>
        </w:rPr>
        <w:t xml:space="preserve"> process</w:t>
      </w:r>
      <w:r>
        <w:rPr>
          <w:rFonts w:ascii="Verdana" w:hAnsi="Verdana"/>
          <w:sz w:val="20"/>
          <w:szCs w:val="20"/>
        </w:rPr>
        <w:t>.</w:t>
      </w:r>
    </w:p>
    <w:p w14:paraId="16934933" w14:textId="66820043" w:rsidR="00AB4C29" w:rsidRPr="008007C8" w:rsidRDefault="00AB4C29" w:rsidP="00AB4C29">
      <w:pPr>
        <w:spacing w:after="240"/>
        <w:rPr>
          <w:rFonts w:ascii="Verdana" w:hAnsi="Verdana"/>
          <w:b/>
          <w:bCs/>
          <w:sz w:val="20"/>
          <w:szCs w:val="20"/>
          <w:u w:val="single"/>
        </w:rPr>
      </w:pPr>
      <w:r w:rsidRPr="008007C8">
        <w:rPr>
          <w:rFonts w:ascii="Verdana" w:hAnsi="Verdana"/>
          <w:b/>
          <w:bCs/>
          <w:sz w:val="20"/>
          <w:szCs w:val="20"/>
          <w:u w:val="single"/>
        </w:rPr>
        <w:t>About ACCIONA</w:t>
      </w:r>
    </w:p>
    <w:p w14:paraId="43516924" w14:textId="28BEB00A" w:rsidR="00310062" w:rsidRDefault="00310062" w:rsidP="00750C7F">
      <w:pPr>
        <w:rPr>
          <w:rFonts w:ascii="Verdana" w:hAnsi="Verdana"/>
          <w:bCs/>
          <w:sz w:val="20"/>
          <w:szCs w:val="20"/>
        </w:rPr>
      </w:pPr>
      <w:r w:rsidRPr="00750C7F">
        <w:rPr>
          <w:rFonts w:ascii="Verdana" w:hAnsi="Verdana"/>
          <w:bCs/>
          <w:sz w:val="20"/>
          <w:szCs w:val="20"/>
        </w:rPr>
        <w:t xml:space="preserve">ACCIONA is a </w:t>
      </w:r>
      <w:r w:rsidR="00AB4C29">
        <w:rPr>
          <w:rFonts w:ascii="Verdana" w:hAnsi="Verdana"/>
          <w:bCs/>
          <w:sz w:val="20"/>
          <w:szCs w:val="20"/>
        </w:rPr>
        <w:t xml:space="preserve">global </w:t>
      </w:r>
      <w:r w:rsidRPr="00750C7F">
        <w:rPr>
          <w:rFonts w:ascii="Verdana" w:hAnsi="Verdana"/>
          <w:bCs/>
          <w:sz w:val="20"/>
          <w:szCs w:val="20"/>
        </w:rPr>
        <w:t xml:space="preserve">leader in renewable energy development with more than </w:t>
      </w:r>
      <w:r w:rsidR="00750C7F">
        <w:rPr>
          <w:rFonts w:ascii="Verdana" w:hAnsi="Verdana"/>
          <w:bCs/>
          <w:sz w:val="20"/>
          <w:szCs w:val="20"/>
        </w:rPr>
        <w:t>1</w:t>
      </w:r>
      <w:r w:rsidR="00AB4C29">
        <w:rPr>
          <w:rFonts w:ascii="Verdana" w:hAnsi="Verdana"/>
          <w:bCs/>
          <w:sz w:val="20"/>
          <w:szCs w:val="20"/>
        </w:rPr>
        <w:t>3</w:t>
      </w:r>
      <w:r w:rsidR="00750C7F">
        <w:rPr>
          <w:rFonts w:ascii="Verdana" w:hAnsi="Verdana"/>
          <w:bCs/>
          <w:sz w:val="20"/>
          <w:szCs w:val="20"/>
        </w:rPr>
        <w:t>GW</w:t>
      </w:r>
      <w:r w:rsidRPr="00750C7F">
        <w:rPr>
          <w:rFonts w:ascii="Verdana" w:hAnsi="Verdana"/>
          <w:bCs/>
          <w:sz w:val="20"/>
          <w:szCs w:val="20"/>
        </w:rPr>
        <w:t xml:space="preserve"> </w:t>
      </w:r>
      <w:r w:rsidR="00AB4C29">
        <w:rPr>
          <w:rFonts w:ascii="Verdana" w:hAnsi="Verdana"/>
          <w:bCs/>
          <w:sz w:val="20"/>
          <w:szCs w:val="20"/>
        </w:rPr>
        <w:t xml:space="preserve">of </w:t>
      </w:r>
      <w:r w:rsidR="00A46F79">
        <w:rPr>
          <w:rFonts w:ascii="Verdana" w:hAnsi="Verdana"/>
          <w:bCs/>
          <w:sz w:val="20"/>
          <w:szCs w:val="20"/>
        </w:rPr>
        <w:t xml:space="preserve">generation </w:t>
      </w:r>
      <w:r w:rsidR="00AB4C29">
        <w:rPr>
          <w:rFonts w:ascii="Verdana" w:hAnsi="Verdana"/>
          <w:bCs/>
          <w:sz w:val="20"/>
          <w:szCs w:val="20"/>
        </w:rPr>
        <w:t xml:space="preserve">capacity </w:t>
      </w:r>
      <w:r w:rsidRPr="00750C7F">
        <w:rPr>
          <w:rFonts w:ascii="Verdana" w:hAnsi="Verdana"/>
          <w:bCs/>
          <w:sz w:val="20"/>
          <w:szCs w:val="20"/>
        </w:rPr>
        <w:t xml:space="preserve">installed </w:t>
      </w:r>
      <w:r w:rsidR="00AB4C29">
        <w:rPr>
          <w:rFonts w:ascii="Verdana" w:hAnsi="Verdana"/>
          <w:bCs/>
          <w:sz w:val="20"/>
          <w:szCs w:val="20"/>
        </w:rPr>
        <w:t>in 20</w:t>
      </w:r>
      <w:r w:rsidRPr="00750C7F">
        <w:rPr>
          <w:rFonts w:ascii="Verdana" w:hAnsi="Verdana"/>
          <w:bCs/>
          <w:sz w:val="20"/>
          <w:szCs w:val="20"/>
        </w:rPr>
        <w:t xml:space="preserve"> countries</w:t>
      </w:r>
      <w:r w:rsidR="00A46F79">
        <w:rPr>
          <w:rFonts w:ascii="Verdana" w:hAnsi="Verdana"/>
          <w:bCs/>
          <w:sz w:val="20"/>
          <w:szCs w:val="20"/>
        </w:rPr>
        <w:t xml:space="preserve"> </w:t>
      </w:r>
      <w:r w:rsidRPr="00750C7F">
        <w:rPr>
          <w:rFonts w:ascii="Verdana" w:hAnsi="Verdana"/>
          <w:bCs/>
          <w:sz w:val="20"/>
          <w:szCs w:val="20"/>
        </w:rPr>
        <w:t xml:space="preserve">across 5 continents. </w:t>
      </w:r>
      <w:r w:rsidR="00AB4C29" w:rsidRPr="00750C7F">
        <w:rPr>
          <w:rFonts w:ascii="Verdana" w:hAnsi="Verdana"/>
          <w:bCs/>
          <w:sz w:val="20"/>
          <w:szCs w:val="20"/>
        </w:rPr>
        <w:t xml:space="preserve">ACCIONA generates clean energy </w:t>
      </w:r>
      <w:r w:rsidR="00A46F79">
        <w:rPr>
          <w:rFonts w:ascii="Verdana" w:hAnsi="Verdana"/>
          <w:bCs/>
          <w:sz w:val="20"/>
          <w:szCs w:val="20"/>
        </w:rPr>
        <w:t>using</w:t>
      </w:r>
      <w:r w:rsidR="00AB4C29" w:rsidRPr="00750C7F">
        <w:rPr>
          <w:rFonts w:ascii="Verdana" w:hAnsi="Verdana"/>
          <w:bCs/>
          <w:sz w:val="20"/>
          <w:szCs w:val="20"/>
        </w:rPr>
        <w:t xml:space="preserve"> wind, solar PV, solar thermal, hydro and biomass</w:t>
      </w:r>
      <w:r w:rsidR="00AB4C29">
        <w:rPr>
          <w:rFonts w:ascii="Verdana" w:hAnsi="Verdana"/>
          <w:bCs/>
          <w:sz w:val="20"/>
          <w:szCs w:val="20"/>
        </w:rPr>
        <w:t xml:space="preserve"> technologies</w:t>
      </w:r>
      <w:r w:rsidR="00AB4C29" w:rsidRPr="00750C7F">
        <w:rPr>
          <w:rFonts w:ascii="Verdana" w:hAnsi="Verdana"/>
          <w:bCs/>
          <w:sz w:val="20"/>
          <w:szCs w:val="20"/>
        </w:rPr>
        <w:t xml:space="preserve">. </w:t>
      </w:r>
      <w:r w:rsidR="00AB4C29">
        <w:rPr>
          <w:rFonts w:ascii="Verdana" w:hAnsi="Verdana"/>
          <w:bCs/>
          <w:sz w:val="20"/>
          <w:szCs w:val="20"/>
        </w:rPr>
        <w:t xml:space="preserve">We are proud to lead </w:t>
      </w:r>
      <w:r w:rsidR="00116F14" w:rsidRPr="00750C7F">
        <w:rPr>
          <w:rFonts w:ascii="Verdana" w:hAnsi="Verdana"/>
          <w:bCs/>
          <w:sz w:val="20"/>
          <w:szCs w:val="20"/>
        </w:rPr>
        <w:t xml:space="preserve">the global ranking of Energy Intelligence's Top 100 Green Utilities for the sixth year in a row.  </w:t>
      </w:r>
    </w:p>
    <w:p w14:paraId="2510E76C" w14:textId="77777777" w:rsidR="00750C7F" w:rsidRPr="00750C7F" w:rsidRDefault="00750C7F" w:rsidP="00750C7F">
      <w:pPr>
        <w:rPr>
          <w:rFonts w:ascii="Verdana" w:hAnsi="Verdana"/>
          <w:bCs/>
          <w:sz w:val="20"/>
          <w:szCs w:val="20"/>
        </w:rPr>
      </w:pPr>
    </w:p>
    <w:p w14:paraId="0E00960E" w14:textId="35F8565C" w:rsidR="00310062" w:rsidRDefault="005E33CF" w:rsidP="00B20C9B">
      <w:pPr>
        <w:spacing w:after="240"/>
        <w:rPr>
          <w:rFonts w:ascii="Verdana" w:hAnsi="Verdana"/>
          <w:bCs/>
          <w:sz w:val="20"/>
          <w:szCs w:val="20"/>
        </w:rPr>
      </w:pPr>
      <w:r w:rsidRPr="00750C7F">
        <w:rPr>
          <w:rFonts w:ascii="Verdana" w:hAnsi="Verdana" w:cstheme="minorHAnsi"/>
          <w:bCs/>
          <w:sz w:val="20"/>
          <w:szCs w:val="20"/>
        </w:rPr>
        <w:t xml:space="preserve">ACCIONA has been operating in Australia for over a decade – we have invested </w:t>
      </w:r>
      <w:r w:rsidR="00B92D97" w:rsidRPr="00750C7F">
        <w:rPr>
          <w:rFonts w:ascii="Verdana" w:hAnsi="Verdana" w:cstheme="minorHAnsi"/>
          <w:bCs/>
          <w:sz w:val="20"/>
          <w:szCs w:val="20"/>
        </w:rPr>
        <w:t xml:space="preserve">over </w:t>
      </w:r>
      <w:r w:rsidR="00B92D97">
        <w:rPr>
          <w:rFonts w:ascii="Verdana" w:hAnsi="Verdana" w:cstheme="minorHAnsi"/>
          <w:bCs/>
          <w:sz w:val="20"/>
          <w:szCs w:val="20"/>
        </w:rPr>
        <w:t>$</w:t>
      </w:r>
      <w:r w:rsidRPr="00750C7F">
        <w:rPr>
          <w:rFonts w:ascii="Verdana" w:hAnsi="Verdana" w:cstheme="minorHAnsi"/>
          <w:bCs/>
          <w:sz w:val="20"/>
          <w:szCs w:val="20"/>
        </w:rPr>
        <w:t xml:space="preserve">1.5 billion in renewables to date and are looking to double our investment in Australia within the next 3 years.  </w:t>
      </w:r>
      <w:r w:rsidR="00310062" w:rsidRPr="00750C7F">
        <w:rPr>
          <w:rFonts w:ascii="Verdana" w:hAnsi="Verdana"/>
          <w:bCs/>
          <w:sz w:val="20"/>
          <w:szCs w:val="20"/>
        </w:rPr>
        <w:t xml:space="preserve">In 2020, ACCIONA announced </w:t>
      </w:r>
      <w:r w:rsidR="00750C7F" w:rsidRPr="00750C7F">
        <w:rPr>
          <w:rFonts w:ascii="Verdana" w:hAnsi="Verdana"/>
          <w:bCs/>
          <w:sz w:val="20"/>
          <w:szCs w:val="20"/>
        </w:rPr>
        <w:t>its biggest wind farm project and its sixth wind farm to date in Australia</w:t>
      </w:r>
      <w:r w:rsidR="00AB4C29">
        <w:rPr>
          <w:rFonts w:ascii="Verdana" w:hAnsi="Verdana"/>
          <w:bCs/>
          <w:sz w:val="20"/>
          <w:szCs w:val="20"/>
        </w:rPr>
        <w:t xml:space="preserve"> – </w:t>
      </w:r>
      <w:r w:rsidR="002E67F0">
        <w:rPr>
          <w:rFonts w:ascii="Verdana" w:hAnsi="Verdana"/>
          <w:bCs/>
          <w:sz w:val="20"/>
          <w:szCs w:val="20"/>
        </w:rPr>
        <w:t>the</w:t>
      </w:r>
      <w:r w:rsidR="00310062" w:rsidRPr="00750C7F">
        <w:rPr>
          <w:rFonts w:ascii="Verdana" w:hAnsi="Verdana"/>
          <w:bCs/>
          <w:sz w:val="20"/>
          <w:szCs w:val="20"/>
        </w:rPr>
        <w:t xml:space="preserve"> </w:t>
      </w:r>
      <w:r w:rsidR="002E67F0">
        <w:rPr>
          <w:rFonts w:ascii="Verdana" w:hAnsi="Verdana"/>
          <w:bCs/>
          <w:sz w:val="20"/>
          <w:szCs w:val="20"/>
        </w:rPr>
        <w:t xml:space="preserve">1026 MW </w:t>
      </w:r>
      <w:proofErr w:type="spellStart"/>
      <w:r w:rsidR="00AB4C29">
        <w:rPr>
          <w:rFonts w:ascii="Verdana" w:hAnsi="Verdana"/>
          <w:bCs/>
          <w:sz w:val="20"/>
          <w:szCs w:val="20"/>
        </w:rPr>
        <w:t>MacIntyre</w:t>
      </w:r>
      <w:proofErr w:type="spellEnd"/>
      <w:r w:rsidR="00AB4C29">
        <w:rPr>
          <w:rFonts w:ascii="Verdana" w:hAnsi="Verdana"/>
          <w:bCs/>
          <w:sz w:val="20"/>
          <w:szCs w:val="20"/>
        </w:rPr>
        <w:t xml:space="preserve"> Wind Precinct </w:t>
      </w:r>
      <w:r w:rsidR="00310062" w:rsidRPr="00750C7F">
        <w:rPr>
          <w:rFonts w:ascii="Verdana" w:hAnsi="Verdana"/>
          <w:bCs/>
          <w:sz w:val="20"/>
          <w:szCs w:val="20"/>
        </w:rPr>
        <w:t>in Queensland</w:t>
      </w:r>
      <w:r w:rsidR="0016641D">
        <w:rPr>
          <w:rFonts w:ascii="Verdana" w:hAnsi="Verdana"/>
          <w:bCs/>
          <w:sz w:val="20"/>
          <w:szCs w:val="20"/>
        </w:rPr>
        <w:t xml:space="preserve">.  We </w:t>
      </w:r>
      <w:r w:rsidR="008007C8">
        <w:rPr>
          <w:rFonts w:ascii="Verdana" w:hAnsi="Verdana"/>
          <w:bCs/>
          <w:sz w:val="20"/>
          <w:szCs w:val="20"/>
        </w:rPr>
        <w:t>have a large portfolio of wind and solar PV projects at various stage</w:t>
      </w:r>
      <w:r w:rsidR="006179C5">
        <w:rPr>
          <w:rFonts w:ascii="Verdana" w:hAnsi="Verdana"/>
          <w:bCs/>
          <w:sz w:val="20"/>
          <w:szCs w:val="20"/>
        </w:rPr>
        <w:t>s</w:t>
      </w:r>
      <w:r w:rsidR="008007C8">
        <w:rPr>
          <w:rFonts w:ascii="Verdana" w:hAnsi="Verdana"/>
          <w:bCs/>
          <w:sz w:val="20"/>
          <w:szCs w:val="20"/>
        </w:rPr>
        <w:t xml:space="preserve"> of development in the National Electricity Market</w:t>
      </w:r>
      <w:r w:rsidR="000D6EB0">
        <w:rPr>
          <w:rFonts w:ascii="Verdana" w:hAnsi="Verdana"/>
          <w:bCs/>
          <w:sz w:val="20"/>
          <w:szCs w:val="20"/>
        </w:rPr>
        <w:t xml:space="preserve">.  </w:t>
      </w:r>
    </w:p>
    <w:p w14:paraId="082F014E" w14:textId="727FFB0A" w:rsidR="008007C8" w:rsidRPr="008007C8" w:rsidRDefault="008007C8" w:rsidP="00B20C9B">
      <w:pPr>
        <w:spacing w:after="240"/>
        <w:rPr>
          <w:rFonts w:ascii="Verdana" w:hAnsi="Verdana"/>
          <w:b/>
          <w:bCs/>
          <w:sz w:val="20"/>
          <w:szCs w:val="20"/>
          <w:u w:val="single"/>
        </w:rPr>
      </w:pPr>
      <w:r w:rsidRPr="008007C8">
        <w:rPr>
          <w:rFonts w:ascii="Verdana" w:hAnsi="Verdana"/>
          <w:b/>
          <w:bCs/>
          <w:sz w:val="20"/>
          <w:szCs w:val="20"/>
          <w:u w:val="single"/>
        </w:rPr>
        <w:t>Process and timeframe</w:t>
      </w:r>
    </w:p>
    <w:p w14:paraId="660E3583" w14:textId="2DB78F98" w:rsidR="006C5C8A" w:rsidRDefault="006C5C8A" w:rsidP="00B20C9B">
      <w:pPr>
        <w:spacing w:after="240"/>
        <w:rPr>
          <w:rFonts w:ascii="Verdana" w:hAnsi="Verdana"/>
          <w:sz w:val="20"/>
          <w:szCs w:val="20"/>
        </w:rPr>
      </w:pPr>
      <w:r>
        <w:rPr>
          <w:rFonts w:ascii="Verdana" w:hAnsi="Verdana"/>
          <w:sz w:val="20"/>
          <w:szCs w:val="20"/>
        </w:rPr>
        <w:t>The consultation paper sets out both the long-term plans and a range of interim measures for the evolution of transmission network access regime.  These are matters of critical importance for the entire electricity industry, the Australian economy and consumers.  We believe that a</w:t>
      </w:r>
      <w:r w:rsidR="009875B7">
        <w:rPr>
          <w:rFonts w:ascii="Verdana" w:hAnsi="Verdana"/>
          <w:sz w:val="20"/>
          <w:szCs w:val="20"/>
        </w:rPr>
        <w:t xml:space="preserve">n extensive </w:t>
      </w:r>
      <w:r>
        <w:rPr>
          <w:rFonts w:ascii="Verdana" w:hAnsi="Verdana"/>
          <w:sz w:val="20"/>
          <w:szCs w:val="20"/>
        </w:rPr>
        <w:t xml:space="preserve">consultation through industry forums </w:t>
      </w:r>
      <w:r w:rsidR="0042157B">
        <w:rPr>
          <w:rFonts w:ascii="Verdana" w:hAnsi="Verdana"/>
          <w:sz w:val="20"/>
          <w:szCs w:val="20"/>
        </w:rPr>
        <w:t xml:space="preserve">and workshops </w:t>
      </w:r>
      <w:r w:rsidR="00DC71A6">
        <w:rPr>
          <w:rFonts w:ascii="Verdana" w:hAnsi="Verdana"/>
          <w:sz w:val="20"/>
          <w:szCs w:val="20"/>
        </w:rPr>
        <w:t xml:space="preserve">with various stakeholder groups </w:t>
      </w:r>
      <w:r w:rsidR="009875B7">
        <w:rPr>
          <w:rFonts w:ascii="Verdana" w:hAnsi="Verdana"/>
          <w:sz w:val="20"/>
          <w:szCs w:val="20"/>
        </w:rPr>
        <w:t>is required to develop potential options in further detail, provide a thorough assessment of their merits and risks, and develop optimal solutions.</w:t>
      </w:r>
    </w:p>
    <w:p w14:paraId="28F051BA" w14:textId="18814ECA" w:rsidR="00342C2E" w:rsidRDefault="00750C7F" w:rsidP="00B20C9B">
      <w:pPr>
        <w:spacing w:after="240"/>
        <w:rPr>
          <w:rFonts w:ascii="Verdana" w:hAnsi="Verdana"/>
          <w:sz w:val="20"/>
          <w:szCs w:val="20"/>
        </w:rPr>
      </w:pPr>
      <w:r w:rsidRPr="004F7C31">
        <w:rPr>
          <w:rFonts w:ascii="Verdana" w:hAnsi="Verdana"/>
          <w:sz w:val="20"/>
          <w:szCs w:val="20"/>
        </w:rPr>
        <w:lastRenderedPageBreak/>
        <w:t xml:space="preserve">The consultation paper </w:t>
      </w:r>
      <w:r w:rsidR="00396A5E">
        <w:rPr>
          <w:rFonts w:ascii="Verdana" w:hAnsi="Verdana"/>
          <w:sz w:val="20"/>
          <w:szCs w:val="20"/>
        </w:rPr>
        <w:t>states</w:t>
      </w:r>
      <w:r w:rsidRPr="004F7C31">
        <w:rPr>
          <w:rFonts w:ascii="Verdana" w:hAnsi="Verdana"/>
          <w:sz w:val="20"/>
          <w:szCs w:val="20"/>
        </w:rPr>
        <w:t xml:space="preserve"> that the ESB intends submitting recommendations to</w:t>
      </w:r>
      <w:r w:rsidR="00396137">
        <w:rPr>
          <w:rFonts w:ascii="Verdana" w:hAnsi="Verdana"/>
          <w:sz w:val="20"/>
          <w:szCs w:val="20"/>
        </w:rPr>
        <w:t xml:space="preserve"> the</w:t>
      </w:r>
      <w:r w:rsidRPr="004F7C31">
        <w:rPr>
          <w:rFonts w:ascii="Verdana" w:hAnsi="Verdana"/>
          <w:sz w:val="20"/>
          <w:szCs w:val="20"/>
        </w:rPr>
        <w:t xml:space="preserve"> Energy Ministers in April 2021. This timing seems quite </w:t>
      </w:r>
      <w:r w:rsidR="00116F14">
        <w:rPr>
          <w:rFonts w:ascii="Verdana" w:hAnsi="Verdana"/>
          <w:sz w:val="20"/>
          <w:szCs w:val="20"/>
        </w:rPr>
        <w:t>rapid</w:t>
      </w:r>
      <w:r w:rsidR="00AE6E9E">
        <w:rPr>
          <w:rFonts w:ascii="Verdana" w:hAnsi="Verdana"/>
          <w:sz w:val="20"/>
          <w:szCs w:val="20"/>
        </w:rPr>
        <w:t xml:space="preserve"> </w:t>
      </w:r>
      <w:r w:rsidRPr="004F7C31">
        <w:rPr>
          <w:rFonts w:ascii="Verdana" w:hAnsi="Verdana"/>
          <w:sz w:val="20"/>
          <w:szCs w:val="20"/>
        </w:rPr>
        <w:t>and suggests the ESB will progress to a preferred model in only two months’ time from now</w:t>
      </w:r>
      <w:r w:rsidR="009875B7">
        <w:rPr>
          <w:rFonts w:ascii="Verdana" w:hAnsi="Verdana"/>
          <w:sz w:val="20"/>
          <w:szCs w:val="20"/>
        </w:rPr>
        <w:t xml:space="preserve">.  This timeframe does not allow for the extent of industry consultation required.  </w:t>
      </w:r>
    </w:p>
    <w:p w14:paraId="59E28241" w14:textId="21E8AE33" w:rsidR="00750C7F" w:rsidRPr="00750C7F" w:rsidRDefault="00750C7F" w:rsidP="00B20C9B">
      <w:pPr>
        <w:spacing w:after="240"/>
        <w:rPr>
          <w:rFonts w:ascii="Verdana" w:hAnsi="Verdana" w:cstheme="minorHAnsi"/>
          <w:sz w:val="20"/>
          <w:szCs w:val="20"/>
        </w:rPr>
      </w:pPr>
      <w:r w:rsidRPr="004F7C31">
        <w:rPr>
          <w:rFonts w:ascii="Verdana" w:hAnsi="Verdana"/>
          <w:sz w:val="20"/>
          <w:szCs w:val="20"/>
        </w:rPr>
        <w:t xml:space="preserve">ACCIONA </w:t>
      </w:r>
      <w:r w:rsidR="00B80C97">
        <w:rPr>
          <w:rFonts w:ascii="Verdana" w:hAnsi="Verdana"/>
          <w:sz w:val="20"/>
          <w:szCs w:val="20"/>
        </w:rPr>
        <w:t>seeks</w:t>
      </w:r>
      <w:r w:rsidRPr="004F7C31">
        <w:rPr>
          <w:rFonts w:ascii="Verdana" w:hAnsi="Verdana"/>
          <w:sz w:val="20"/>
          <w:szCs w:val="20"/>
        </w:rPr>
        <w:t xml:space="preserve"> more detail</w:t>
      </w:r>
      <w:r w:rsidR="009875B7">
        <w:rPr>
          <w:rFonts w:ascii="Verdana" w:hAnsi="Verdana"/>
          <w:sz w:val="20"/>
          <w:szCs w:val="20"/>
        </w:rPr>
        <w:t xml:space="preserve"> on the REZ options</w:t>
      </w:r>
      <w:r w:rsidRPr="004F7C31">
        <w:rPr>
          <w:rFonts w:ascii="Verdana" w:hAnsi="Verdana"/>
          <w:sz w:val="20"/>
          <w:szCs w:val="20"/>
        </w:rPr>
        <w:t xml:space="preserve"> and</w:t>
      </w:r>
      <w:r w:rsidR="00B80C97">
        <w:rPr>
          <w:rFonts w:ascii="Verdana" w:hAnsi="Verdana"/>
          <w:sz w:val="20"/>
          <w:szCs w:val="20"/>
        </w:rPr>
        <w:t xml:space="preserve"> proposes </w:t>
      </w:r>
      <w:r w:rsidR="009875B7">
        <w:rPr>
          <w:rFonts w:ascii="Verdana" w:hAnsi="Verdana"/>
          <w:sz w:val="20"/>
          <w:szCs w:val="20"/>
        </w:rPr>
        <w:t xml:space="preserve">that ESB conducts a </w:t>
      </w:r>
      <w:r w:rsidR="00B80C97">
        <w:rPr>
          <w:rFonts w:ascii="Verdana" w:hAnsi="Verdana"/>
          <w:sz w:val="20"/>
          <w:szCs w:val="20"/>
        </w:rPr>
        <w:t>comprehensive consultation</w:t>
      </w:r>
      <w:r w:rsidR="00AE6E9E">
        <w:rPr>
          <w:rFonts w:ascii="Verdana" w:hAnsi="Verdana"/>
          <w:sz w:val="20"/>
          <w:szCs w:val="20"/>
        </w:rPr>
        <w:t xml:space="preserve"> </w:t>
      </w:r>
      <w:r w:rsidRPr="004F7C31">
        <w:rPr>
          <w:rFonts w:ascii="Verdana" w:hAnsi="Verdana"/>
          <w:sz w:val="20"/>
          <w:szCs w:val="20"/>
        </w:rPr>
        <w:t>before a preferred option is developed</w:t>
      </w:r>
      <w:r w:rsidR="009875B7">
        <w:rPr>
          <w:rFonts w:ascii="Verdana" w:hAnsi="Verdana"/>
          <w:sz w:val="20"/>
          <w:szCs w:val="20"/>
        </w:rPr>
        <w:t xml:space="preserve"> and recommendation is submitted to the Energy Ministers.</w:t>
      </w:r>
      <w:r w:rsidR="00AE6E9E">
        <w:rPr>
          <w:rFonts w:ascii="Verdana" w:hAnsi="Verdana"/>
          <w:sz w:val="20"/>
          <w:szCs w:val="20"/>
        </w:rPr>
        <w:t xml:space="preserve">  We </w:t>
      </w:r>
      <w:r w:rsidR="009875B7">
        <w:rPr>
          <w:rFonts w:ascii="Verdana" w:hAnsi="Verdana"/>
          <w:sz w:val="20"/>
          <w:szCs w:val="20"/>
        </w:rPr>
        <w:t xml:space="preserve">would </w:t>
      </w:r>
      <w:r w:rsidR="00AE6E9E">
        <w:rPr>
          <w:rFonts w:ascii="Verdana" w:hAnsi="Verdana"/>
          <w:sz w:val="20"/>
          <w:szCs w:val="20"/>
        </w:rPr>
        <w:t xml:space="preserve">welcome the opportunity to participate in </w:t>
      </w:r>
      <w:r w:rsidR="00B80C97">
        <w:rPr>
          <w:rFonts w:ascii="Verdana" w:hAnsi="Verdana"/>
          <w:sz w:val="20"/>
          <w:szCs w:val="20"/>
        </w:rPr>
        <w:t xml:space="preserve">these consultations </w:t>
      </w:r>
      <w:r w:rsidR="00116F14">
        <w:rPr>
          <w:rFonts w:ascii="Verdana" w:hAnsi="Verdana"/>
          <w:sz w:val="20"/>
          <w:szCs w:val="20"/>
        </w:rPr>
        <w:t xml:space="preserve">and contribute our experience to date </w:t>
      </w:r>
      <w:r w:rsidR="00612059">
        <w:rPr>
          <w:rFonts w:ascii="Verdana" w:hAnsi="Verdana"/>
          <w:sz w:val="20"/>
          <w:szCs w:val="20"/>
        </w:rPr>
        <w:t>in</w:t>
      </w:r>
      <w:r w:rsidR="00116F14">
        <w:rPr>
          <w:rFonts w:ascii="Verdana" w:hAnsi="Verdana"/>
          <w:sz w:val="20"/>
          <w:szCs w:val="20"/>
        </w:rPr>
        <w:t xml:space="preserve"> developing, owning and operating renewable energy </w:t>
      </w:r>
      <w:r w:rsidR="009875B7">
        <w:rPr>
          <w:rFonts w:ascii="Verdana" w:hAnsi="Verdana"/>
          <w:sz w:val="20"/>
          <w:szCs w:val="20"/>
        </w:rPr>
        <w:t>asset</w:t>
      </w:r>
      <w:r w:rsidR="00116F14">
        <w:rPr>
          <w:rFonts w:ascii="Verdana" w:hAnsi="Verdana"/>
          <w:sz w:val="20"/>
          <w:szCs w:val="20"/>
        </w:rPr>
        <w:t>s in Australia</w:t>
      </w:r>
      <w:r w:rsidR="00AE6E9E">
        <w:rPr>
          <w:rFonts w:ascii="Verdana" w:hAnsi="Verdana"/>
          <w:sz w:val="20"/>
          <w:szCs w:val="20"/>
        </w:rPr>
        <w:t>.</w:t>
      </w:r>
    </w:p>
    <w:p w14:paraId="16151F7E" w14:textId="1D00067D" w:rsidR="00832D90" w:rsidRDefault="00832D90" w:rsidP="00B20C9B">
      <w:pPr>
        <w:spacing w:after="240"/>
        <w:rPr>
          <w:rFonts w:ascii="Verdana" w:hAnsi="Verdana" w:cstheme="minorHAnsi"/>
          <w:b/>
          <w:bCs/>
          <w:sz w:val="20"/>
          <w:szCs w:val="20"/>
          <w:u w:val="single"/>
        </w:rPr>
      </w:pPr>
      <w:r>
        <w:rPr>
          <w:rFonts w:ascii="Verdana" w:hAnsi="Verdana" w:cstheme="minorHAnsi"/>
          <w:b/>
          <w:bCs/>
          <w:sz w:val="20"/>
          <w:szCs w:val="20"/>
          <w:u w:val="single"/>
        </w:rPr>
        <w:t xml:space="preserve">Coordinated </w:t>
      </w:r>
      <w:r w:rsidR="008B3087">
        <w:rPr>
          <w:rFonts w:ascii="Verdana" w:hAnsi="Verdana" w:cstheme="minorHAnsi"/>
          <w:b/>
          <w:bCs/>
          <w:sz w:val="20"/>
          <w:szCs w:val="20"/>
          <w:u w:val="single"/>
        </w:rPr>
        <w:t>p</w:t>
      </w:r>
      <w:r>
        <w:rPr>
          <w:rFonts w:ascii="Verdana" w:hAnsi="Verdana" w:cstheme="minorHAnsi"/>
          <w:b/>
          <w:bCs/>
          <w:sz w:val="20"/>
          <w:szCs w:val="20"/>
          <w:u w:val="single"/>
        </w:rPr>
        <w:t xml:space="preserve">rocess </w:t>
      </w:r>
      <w:r w:rsidR="00CF3521">
        <w:rPr>
          <w:rFonts w:ascii="Verdana" w:hAnsi="Verdana" w:cstheme="minorHAnsi"/>
          <w:b/>
          <w:bCs/>
          <w:sz w:val="20"/>
          <w:szCs w:val="20"/>
          <w:u w:val="single"/>
        </w:rPr>
        <w:t>to</w:t>
      </w:r>
      <w:r>
        <w:rPr>
          <w:rFonts w:ascii="Verdana" w:hAnsi="Verdana" w:cstheme="minorHAnsi"/>
          <w:b/>
          <w:bCs/>
          <w:sz w:val="20"/>
          <w:szCs w:val="20"/>
          <w:u w:val="single"/>
        </w:rPr>
        <w:t xml:space="preserve"> </w:t>
      </w:r>
      <w:r w:rsidR="008B3087">
        <w:rPr>
          <w:rFonts w:ascii="Verdana" w:hAnsi="Verdana" w:cstheme="minorHAnsi"/>
          <w:b/>
          <w:bCs/>
          <w:sz w:val="20"/>
          <w:szCs w:val="20"/>
          <w:u w:val="single"/>
        </w:rPr>
        <w:t>e</w:t>
      </w:r>
      <w:r>
        <w:rPr>
          <w:rFonts w:ascii="Verdana" w:hAnsi="Verdana" w:cstheme="minorHAnsi"/>
          <w:b/>
          <w:bCs/>
          <w:sz w:val="20"/>
          <w:szCs w:val="20"/>
          <w:u w:val="single"/>
        </w:rPr>
        <w:t>stablish</w:t>
      </w:r>
      <w:r w:rsidR="00CF3521">
        <w:rPr>
          <w:rFonts w:ascii="Verdana" w:hAnsi="Verdana" w:cstheme="minorHAnsi"/>
          <w:b/>
          <w:bCs/>
          <w:sz w:val="20"/>
          <w:szCs w:val="20"/>
          <w:u w:val="single"/>
        </w:rPr>
        <w:t xml:space="preserve"> the </w:t>
      </w:r>
      <w:r>
        <w:rPr>
          <w:rFonts w:ascii="Verdana" w:hAnsi="Verdana" w:cstheme="minorHAnsi"/>
          <w:b/>
          <w:bCs/>
          <w:sz w:val="20"/>
          <w:szCs w:val="20"/>
          <w:u w:val="single"/>
        </w:rPr>
        <w:t>REZ</w:t>
      </w:r>
    </w:p>
    <w:p w14:paraId="7B7BE42F" w14:textId="77777777" w:rsidR="00CF3521" w:rsidRDefault="00832D90" w:rsidP="00942E66">
      <w:pPr>
        <w:spacing w:after="240"/>
        <w:rPr>
          <w:rFonts w:ascii="Verdana" w:hAnsi="Verdana" w:cstheme="minorHAnsi"/>
          <w:sz w:val="20"/>
          <w:szCs w:val="20"/>
        </w:rPr>
      </w:pPr>
      <w:r w:rsidRPr="00832D90">
        <w:rPr>
          <w:rFonts w:ascii="Verdana" w:hAnsi="Verdana" w:cstheme="minorHAnsi"/>
          <w:sz w:val="20"/>
          <w:szCs w:val="20"/>
        </w:rPr>
        <w:t>ACCIONA</w:t>
      </w:r>
      <w:r>
        <w:rPr>
          <w:rFonts w:ascii="Verdana" w:hAnsi="Verdana" w:cstheme="minorHAnsi"/>
          <w:sz w:val="20"/>
          <w:szCs w:val="20"/>
        </w:rPr>
        <w:t xml:space="preserve"> agrees with the ESB that </w:t>
      </w:r>
      <w:r w:rsidR="00B43905">
        <w:rPr>
          <w:rFonts w:ascii="Verdana" w:hAnsi="Verdana" w:cstheme="minorHAnsi"/>
          <w:sz w:val="20"/>
          <w:szCs w:val="20"/>
        </w:rPr>
        <w:t xml:space="preserve">greater coordination between transmission system augmentation and generation investment is required.  It is </w:t>
      </w:r>
      <w:r>
        <w:rPr>
          <w:rFonts w:ascii="Verdana" w:hAnsi="Verdana" w:cstheme="minorHAnsi"/>
          <w:sz w:val="20"/>
          <w:szCs w:val="20"/>
        </w:rPr>
        <w:t xml:space="preserve">difficult for </w:t>
      </w:r>
      <w:r w:rsidR="00B43905">
        <w:rPr>
          <w:rFonts w:ascii="Verdana" w:hAnsi="Verdana" w:cstheme="minorHAnsi"/>
          <w:sz w:val="20"/>
          <w:szCs w:val="20"/>
        </w:rPr>
        <w:t xml:space="preserve">renewable energy </w:t>
      </w:r>
      <w:r>
        <w:rPr>
          <w:rFonts w:ascii="Verdana" w:hAnsi="Verdana" w:cstheme="minorHAnsi"/>
          <w:sz w:val="20"/>
          <w:szCs w:val="20"/>
        </w:rPr>
        <w:t xml:space="preserve">developers to commit to a project </w:t>
      </w:r>
      <w:r w:rsidR="00942E66">
        <w:rPr>
          <w:rFonts w:ascii="Verdana" w:hAnsi="Verdana" w:cstheme="minorHAnsi"/>
          <w:sz w:val="20"/>
          <w:szCs w:val="20"/>
        </w:rPr>
        <w:t xml:space="preserve">when </w:t>
      </w:r>
      <w:r>
        <w:rPr>
          <w:rFonts w:ascii="Verdana" w:hAnsi="Verdana" w:cstheme="minorHAnsi"/>
          <w:sz w:val="20"/>
          <w:szCs w:val="20"/>
        </w:rPr>
        <w:t>the</w:t>
      </w:r>
      <w:r w:rsidR="00B43905">
        <w:rPr>
          <w:rFonts w:ascii="Verdana" w:hAnsi="Verdana" w:cstheme="minorHAnsi"/>
          <w:sz w:val="20"/>
          <w:szCs w:val="20"/>
        </w:rPr>
        <w:t xml:space="preserve">re is uncertainty on the </w:t>
      </w:r>
      <w:r w:rsidR="00942E66">
        <w:rPr>
          <w:rFonts w:ascii="Verdana" w:hAnsi="Verdana" w:cstheme="minorHAnsi"/>
          <w:sz w:val="20"/>
          <w:szCs w:val="20"/>
        </w:rPr>
        <w:t>ability to connect to</w:t>
      </w:r>
      <w:r w:rsidR="00D70EB3">
        <w:rPr>
          <w:rFonts w:ascii="Verdana" w:hAnsi="Verdana" w:cstheme="minorHAnsi"/>
          <w:sz w:val="20"/>
          <w:szCs w:val="20"/>
        </w:rPr>
        <w:t xml:space="preserve"> the transmission grid.  </w:t>
      </w:r>
    </w:p>
    <w:p w14:paraId="71AA1CAB" w14:textId="720A86E4" w:rsidR="00942E66" w:rsidRDefault="00825311" w:rsidP="00942E66">
      <w:pPr>
        <w:spacing w:after="240"/>
        <w:rPr>
          <w:rFonts w:ascii="Verdana" w:hAnsi="Verdana" w:cstheme="minorHAnsi"/>
          <w:sz w:val="20"/>
          <w:szCs w:val="20"/>
        </w:rPr>
      </w:pPr>
      <w:r>
        <w:rPr>
          <w:rFonts w:ascii="Verdana" w:hAnsi="Verdana" w:cstheme="minorHAnsi"/>
          <w:sz w:val="20"/>
          <w:szCs w:val="20"/>
        </w:rPr>
        <w:t xml:space="preserve">ACCIONA </w:t>
      </w:r>
      <w:r w:rsidR="00316112">
        <w:rPr>
          <w:rFonts w:ascii="Verdana" w:hAnsi="Verdana" w:cstheme="minorHAnsi"/>
          <w:sz w:val="20"/>
          <w:szCs w:val="20"/>
        </w:rPr>
        <w:t>has a</w:t>
      </w:r>
      <w:r>
        <w:rPr>
          <w:rFonts w:ascii="Verdana" w:hAnsi="Verdana" w:cstheme="minorHAnsi"/>
          <w:sz w:val="20"/>
          <w:szCs w:val="20"/>
        </w:rPr>
        <w:t xml:space="preserve"> number of projects </w:t>
      </w:r>
      <w:r w:rsidR="00316112">
        <w:rPr>
          <w:rFonts w:ascii="Verdana" w:hAnsi="Verdana" w:cstheme="minorHAnsi"/>
          <w:sz w:val="20"/>
          <w:szCs w:val="20"/>
        </w:rPr>
        <w:t xml:space="preserve">in its portfolio </w:t>
      </w:r>
      <w:r>
        <w:rPr>
          <w:rFonts w:ascii="Verdana" w:hAnsi="Verdana" w:cstheme="minorHAnsi"/>
          <w:sz w:val="20"/>
          <w:szCs w:val="20"/>
        </w:rPr>
        <w:t xml:space="preserve">that rely on future network upgrades, and our ability to progress these projects is constrained by the lengthy regulatory approvals for network infrastructure upgrades.  </w:t>
      </w:r>
      <w:r w:rsidR="00D70EB3">
        <w:rPr>
          <w:rFonts w:ascii="Verdana" w:hAnsi="Verdana" w:cstheme="minorHAnsi"/>
          <w:sz w:val="20"/>
          <w:szCs w:val="20"/>
        </w:rPr>
        <w:t xml:space="preserve">While we accept that </w:t>
      </w:r>
      <w:r w:rsidR="00316112">
        <w:rPr>
          <w:rFonts w:ascii="Verdana" w:hAnsi="Verdana" w:cstheme="minorHAnsi"/>
          <w:sz w:val="20"/>
          <w:szCs w:val="20"/>
        </w:rPr>
        <w:t xml:space="preserve">the </w:t>
      </w:r>
      <w:r w:rsidR="00D70EB3">
        <w:rPr>
          <w:rFonts w:ascii="Verdana" w:hAnsi="Verdana" w:cstheme="minorHAnsi"/>
          <w:sz w:val="20"/>
          <w:szCs w:val="20"/>
        </w:rPr>
        <w:t xml:space="preserve">construction of grid network upgrades is a lengthy process, greater certainty is required on the grid capacity/strength following </w:t>
      </w:r>
      <w:r w:rsidR="00316112">
        <w:rPr>
          <w:rFonts w:ascii="Verdana" w:hAnsi="Verdana" w:cstheme="minorHAnsi"/>
          <w:sz w:val="20"/>
          <w:szCs w:val="20"/>
        </w:rPr>
        <w:t xml:space="preserve">these </w:t>
      </w:r>
      <w:r w:rsidR="00D70EB3">
        <w:rPr>
          <w:rFonts w:ascii="Verdana" w:hAnsi="Verdana" w:cstheme="minorHAnsi"/>
          <w:sz w:val="20"/>
          <w:szCs w:val="20"/>
        </w:rPr>
        <w:t xml:space="preserve">upgrades and a commitment </w:t>
      </w:r>
      <w:r>
        <w:rPr>
          <w:rFonts w:ascii="Verdana" w:hAnsi="Verdana" w:cstheme="minorHAnsi"/>
          <w:sz w:val="20"/>
          <w:szCs w:val="20"/>
        </w:rPr>
        <w:t>by</w:t>
      </w:r>
      <w:r w:rsidR="00D70EB3">
        <w:rPr>
          <w:rFonts w:ascii="Verdana" w:hAnsi="Verdana" w:cstheme="minorHAnsi"/>
          <w:sz w:val="20"/>
          <w:szCs w:val="20"/>
        </w:rPr>
        <w:t xml:space="preserve"> </w:t>
      </w:r>
      <w:r w:rsidR="00670F38">
        <w:rPr>
          <w:rFonts w:ascii="Verdana" w:hAnsi="Verdana" w:cstheme="minorHAnsi"/>
          <w:sz w:val="20"/>
          <w:szCs w:val="20"/>
        </w:rPr>
        <w:t>TNSPs</w:t>
      </w:r>
      <w:r w:rsidR="00D70EB3">
        <w:rPr>
          <w:rFonts w:ascii="Verdana" w:hAnsi="Verdana" w:cstheme="minorHAnsi"/>
          <w:sz w:val="20"/>
          <w:szCs w:val="20"/>
        </w:rPr>
        <w:t xml:space="preserve"> to deliver the upgrades within a defined timeframe.  </w:t>
      </w:r>
    </w:p>
    <w:p w14:paraId="50D60174" w14:textId="5EEA756E" w:rsidR="00670F38" w:rsidRDefault="00592BFA" w:rsidP="00B20C9B">
      <w:pPr>
        <w:spacing w:after="240"/>
        <w:rPr>
          <w:rFonts w:ascii="Verdana" w:hAnsi="Verdana" w:cstheme="minorHAnsi"/>
          <w:sz w:val="20"/>
          <w:szCs w:val="20"/>
        </w:rPr>
      </w:pPr>
      <w:r>
        <w:rPr>
          <w:rFonts w:ascii="Verdana" w:hAnsi="Verdana" w:cstheme="minorHAnsi"/>
          <w:sz w:val="20"/>
          <w:szCs w:val="20"/>
        </w:rPr>
        <w:t>The proposed REZ</w:t>
      </w:r>
      <w:r w:rsidR="00670F38">
        <w:rPr>
          <w:rFonts w:ascii="Verdana" w:hAnsi="Verdana" w:cstheme="minorHAnsi"/>
          <w:sz w:val="20"/>
          <w:szCs w:val="20"/>
        </w:rPr>
        <w:t xml:space="preserve"> approach</w:t>
      </w:r>
      <w:r>
        <w:rPr>
          <w:rFonts w:ascii="Verdana" w:hAnsi="Verdana" w:cstheme="minorHAnsi"/>
          <w:sz w:val="20"/>
          <w:szCs w:val="20"/>
        </w:rPr>
        <w:t xml:space="preserve"> can address</w:t>
      </w:r>
      <w:r w:rsidR="00670F38">
        <w:rPr>
          <w:rFonts w:ascii="Verdana" w:hAnsi="Verdana" w:cstheme="minorHAnsi"/>
          <w:sz w:val="20"/>
          <w:szCs w:val="20"/>
        </w:rPr>
        <w:t xml:space="preserve"> some of the connection challenges faced by developers </w:t>
      </w:r>
      <w:r>
        <w:rPr>
          <w:rFonts w:ascii="Verdana" w:hAnsi="Verdana" w:cstheme="minorHAnsi"/>
          <w:sz w:val="20"/>
          <w:szCs w:val="20"/>
        </w:rPr>
        <w:t>within a defined area of the REZ</w:t>
      </w:r>
      <w:r w:rsidR="00670F38">
        <w:rPr>
          <w:rFonts w:ascii="Verdana" w:hAnsi="Verdana" w:cstheme="minorHAnsi"/>
          <w:sz w:val="20"/>
          <w:szCs w:val="20"/>
        </w:rPr>
        <w:t>, however it does not provide any greater certainty in respect of transmission network capacity and potential constraints past the point where REZ connects to the main transmission network.  REZ coordinators will need to work closely with TNSPs and AEMO in this regard.</w:t>
      </w:r>
    </w:p>
    <w:p w14:paraId="221AD9B3" w14:textId="77777777" w:rsidR="00366115" w:rsidRDefault="001A4021" w:rsidP="00B20C9B">
      <w:pPr>
        <w:spacing w:after="240"/>
        <w:rPr>
          <w:rFonts w:ascii="Verdana" w:hAnsi="Verdana" w:cstheme="minorHAnsi"/>
          <w:sz w:val="20"/>
          <w:szCs w:val="20"/>
        </w:rPr>
      </w:pPr>
      <w:r>
        <w:rPr>
          <w:rFonts w:ascii="Verdana" w:hAnsi="Verdana" w:cstheme="minorHAnsi"/>
          <w:sz w:val="20"/>
          <w:szCs w:val="20"/>
        </w:rPr>
        <w:t>ACCIONA is seeking further detail on the proposed REZ tenders for access</w:t>
      </w:r>
      <w:r w:rsidR="00366115">
        <w:rPr>
          <w:rFonts w:ascii="Verdana" w:hAnsi="Verdana" w:cstheme="minorHAnsi"/>
          <w:sz w:val="20"/>
          <w:szCs w:val="20"/>
        </w:rPr>
        <w:t xml:space="preserve"> rights</w:t>
      </w:r>
      <w:r>
        <w:rPr>
          <w:rFonts w:ascii="Verdana" w:hAnsi="Verdana" w:cstheme="minorHAnsi"/>
          <w:sz w:val="20"/>
          <w:szCs w:val="20"/>
        </w:rPr>
        <w:t xml:space="preserve"> to </w:t>
      </w:r>
      <w:r w:rsidR="00366115">
        <w:rPr>
          <w:rFonts w:ascii="Verdana" w:hAnsi="Verdana" w:cstheme="minorHAnsi"/>
          <w:sz w:val="20"/>
          <w:szCs w:val="20"/>
        </w:rPr>
        <w:t>transmission</w:t>
      </w:r>
      <w:r>
        <w:rPr>
          <w:rFonts w:ascii="Verdana" w:hAnsi="Verdana" w:cstheme="minorHAnsi"/>
          <w:sz w:val="20"/>
          <w:szCs w:val="20"/>
        </w:rPr>
        <w:t xml:space="preserve"> capacity</w:t>
      </w:r>
      <w:r w:rsidR="00366115">
        <w:rPr>
          <w:rFonts w:ascii="Verdana" w:hAnsi="Verdana" w:cstheme="minorHAnsi"/>
          <w:sz w:val="20"/>
          <w:szCs w:val="20"/>
        </w:rPr>
        <w:t xml:space="preserve">, </w:t>
      </w:r>
      <w:r>
        <w:rPr>
          <w:rFonts w:ascii="Verdana" w:hAnsi="Verdana" w:cstheme="minorHAnsi"/>
          <w:sz w:val="20"/>
          <w:szCs w:val="20"/>
        </w:rPr>
        <w:t>the extent of commitment required from tender participants</w:t>
      </w:r>
      <w:r w:rsidR="00366115">
        <w:rPr>
          <w:rFonts w:ascii="Verdana" w:hAnsi="Verdana" w:cstheme="minorHAnsi"/>
          <w:sz w:val="20"/>
          <w:szCs w:val="20"/>
        </w:rPr>
        <w:t>, and the level of certainty during the connection and approvals process</w:t>
      </w:r>
      <w:r>
        <w:rPr>
          <w:rFonts w:ascii="Verdana" w:hAnsi="Verdana" w:cstheme="minorHAnsi"/>
          <w:sz w:val="20"/>
          <w:szCs w:val="20"/>
        </w:rPr>
        <w:t xml:space="preserve">.  </w:t>
      </w:r>
    </w:p>
    <w:p w14:paraId="20CCB817" w14:textId="0944B717" w:rsidR="00E7307E" w:rsidRDefault="008F024E" w:rsidP="00B20C9B">
      <w:pPr>
        <w:spacing w:after="240"/>
        <w:rPr>
          <w:rFonts w:ascii="Verdana" w:hAnsi="Verdana" w:cstheme="minorHAnsi"/>
          <w:sz w:val="20"/>
          <w:szCs w:val="20"/>
        </w:rPr>
      </w:pPr>
      <w:r>
        <w:rPr>
          <w:rFonts w:ascii="Verdana" w:hAnsi="Verdana" w:cstheme="minorHAnsi"/>
          <w:sz w:val="20"/>
          <w:szCs w:val="20"/>
        </w:rPr>
        <w:t>Ultimately</w:t>
      </w:r>
      <w:r w:rsidR="001A4021">
        <w:rPr>
          <w:rFonts w:ascii="Verdana" w:hAnsi="Verdana" w:cstheme="minorHAnsi"/>
          <w:sz w:val="20"/>
          <w:szCs w:val="20"/>
        </w:rPr>
        <w:t>,</w:t>
      </w:r>
      <w:r>
        <w:rPr>
          <w:rFonts w:ascii="Verdana" w:hAnsi="Verdana" w:cstheme="minorHAnsi"/>
          <w:sz w:val="20"/>
          <w:szCs w:val="20"/>
        </w:rPr>
        <w:t xml:space="preserve"> the </w:t>
      </w:r>
      <w:r w:rsidR="001A4021">
        <w:rPr>
          <w:rFonts w:ascii="Verdana" w:hAnsi="Verdana" w:cstheme="minorHAnsi"/>
          <w:sz w:val="20"/>
          <w:szCs w:val="20"/>
        </w:rPr>
        <w:t>nature of commitment</w:t>
      </w:r>
      <w:r w:rsidR="00366115">
        <w:rPr>
          <w:rFonts w:ascii="Verdana" w:hAnsi="Verdana" w:cstheme="minorHAnsi"/>
          <w:sz w:val="20"/>
          <w:szCs w:val="20"/>
        </w:rPr>
        <w:t xml:space="preserve"> required at a </w:t>
      </w:r>
      <w:r w:rsidR="00E7307E">
        <w:rPr>
          <w:rFonts w:ascii="Verdana" w:hAnsi="Verdana" w:cstheme="minorHAnsi"/>
          <w:sz w:val="20"/>
          <w:szCs w:val="20"/>
        </w:rPr>
        <w:t xml:space="preserve">REZ </w:t>
      </w:r>
      <w:r w:rsidR="00366115">
        <w:rPr>
          <w:rFonts w:ascii="Verdana" w:hAnsi="Verdana" w:cstheme="minorHAnsi"/>
          <w:sz w:val="20"/>
          <w:szCs w:val="20"/>
        </w:rPr>
        <w:t xml:space="preserve">tender stage is </w:t>
      </w:r>
      <w:r>
        <w:rPr>
          <w:rFonts w:ascii="Verdana" w:hAnsi="Verdana" w:cstheme="minorHAnsi"/>
          <w:sz w:val="20"/>
          <w:szCs w:val="20"/>
        </w:rPr>
        <w:t xml:space="preserve">key </w:t>
      </w:r>
      <w:r w:rsidR="00366115">
        <w:rPr>
          <w:rFonts w:ascii="Verdana" w:hAnsi="Verdana" w:cstheme="minorHAnsi"/>
          <w:sz w:val="20"/>
          <w:szCs w:val="20"/>
        </w:rPr>
        <w:t xml:space="preserve">for the project developers. Renewable energy projects competing for grid access within a REZ are likely to be at different stages in the development cycle, and many projects </w:t>
      </w:r>
      <w:r w:rsidR="00E7307E">
        <w:rPr>
          <w:rFonts w:ascii="Verdana" w:hAnsi="Verdana" w:cstheme="minorHAnsi"/>
          <w:sz w:val="20"/>
          <w:szCs w:val="20"/>
        </w:rPr>
        <w:t>will</w:t>
      </w:r>
      <w:r w:rsidR="00366115">
        <w:rPr>
          <w:rFonts w:ascii="Verdana" w:hAnsi="Verdana" w:cstheme="minorHAnsi"/>
          <w:sz w:val="20"/>
          <w:szCs w:val="20"/>
        </w:rPr>
        <w:t xml:space="preserve"> still be in the process of </w:t>
      </w:r>
      <w:r w:rsidR="00E7307E">
        <w:rPr>
          <w:rFonts w:ascii="Verdana" w:hAnsi="Verdana" w:cstheme="minorHAnsi"/>
          <w:sz w:val="20"/>
          <w:szCs w:val="20"/>
        </w:rPr>
        <w:t>securing</w:t>
      </w:r>
      <w:r w:rsidR="00366115">
        <w:rPr>
          <w:rFonts w:ascii="Verdana" w:hAnsi="Verdana" w:cstheme="minorHAnsi"/>
          <w:sz w:val="20"/>
          <w:szCs w:val="20"/>
        </w:rPr>
        <w:t xml:space="preserve"> their planning and environmental approvals.  </w:t>
      </w:r>
      <w:r w:rsidR="00F505B5">
        <w:rPr>
          <w:rFonts w:ascii="Verdana" w:hAnsi="Verdana" w:cstheme="minorHAnsi"/>
          <w:sz w:val="20"/>
          <w:szCs w:val="20"/>
        </w:rPr>
        <w:t xml:space="preserve">It would be very difficult to align the development </w:t>
      </w:r>
      <w:r w:rsidR="00F920D7">
        <w:rPr>
          <w:rFonts w:ascii="Verdana" w:hAnsi="Verdana" w:cstheme="minorHAnsi"/>
          <w:sz w:val="20"/>
          <w:szCs w:val="20"/>
        </w:rPr>
        <w:t xml:space="preserve">stages </w:t>
      </w:r>
      <w:r w:rsidR="00F505B5">
        <w:rPr>
          <w:rFonts w:ascii="Verdana" w:hAnsi="Verdana" w:cstheme="minorHAnsi"/>
          <w:sz w:val="20"/>
          <w:szCs w:val="20"/>
        </w:rPr>
        <w:t>of competing projects, nor would it be productive for labour markets and equipment suppliers</w:t>
      </w:r>
      <w:r w:rsidR="00163CCF">
        <w:rPr>
          <w:rFonts w:ascii="Verdana" w:hAnsi="Verdana" w:cstheme="minorHAnsi"/>
          <w:sz w:val="20"/>
          <w:szCs w:val="20"/>
        </w:rPr>
        <w:t>,</w:t>
      </w:r>
      <w:r w:rsidR="00F505B5">
        <w:rPr>
          <w:rFonts w:ascii="Verdana" w:hAnsi="Verdana" w:cstheme="minorHAnsi"/>
          <w:sz w:val="20"/>
          <w:szCs w:val="20"/>
        </w:rPr>
        <w:t xml:space="preserve"> if projects were to proceed to construction at the same time. </w:t>
      </w:r>
    </w:p>
    <w:p w14:paraId="4A62F8F1" w14:textId="56FB8637" w:rsidR="008F024E" w:rsidRDefault="00366115" w:rsidP="00B20C9B">
      <w:pPr>
        <w:spacing w:after="240"/>
        <w:rPr>
          <w:rFonts w:ascii="Verdana" w:hAnsi="Verdana" w:cstheme="minorHAnsi"/>
          <w:sz w:val="20"/>
          <w:szCs w:val="20"/>
        </w:rPr>
      </w:pPr>
      <w:r>
        <w:rPr>
          <w:rFonts w:ascii="Verdana" w:hAnsi="Verdana" w:cstheme="minorHAnsi"/>
          <w:sz w:val="20"/>
          <w:szCs w:val="20"/>
        </w:rPr>
        <w:t>A</w:t>
      </w:r>
      <w:r w:rsidR="005B33CC">
        <w:rPr>
          <w:rFonts w:ascii="Verdana" w:hAnsi="Verdana" w:cstheme="minorHAnsi"/>
          <w:sz w:val="20"/>
          <w:szCs w:val="20"/>
        </w:rPr>
        <w:t xml:space="preserve"> two-stage commitment process could be explored – such as a ‘commitment to develop’ and a ‘commitment to build’, with set milestones.  This would </w:t>
      </w:r>
      <w:r>
        <w:rPr>
          <w:rFonts w:ascii="Verdana" w:hAnsi="Verdana" w:cstheme="minorHAnsi"/>
          <w:sz w:val="20"/>
          <w:szCs w:val="20"/>
        </w:rPr>
        <w:t xml:space="preserve">increase the field of eligible projects and </w:t>
      </w:r>
      <w:r w:rsidR="005B33CC">
        <w:rPr>
          <w:rFonts w:ascii="Verdana" w:hAnsi="Verdana" w:cstheme="minorHAnsi"/>
          <w:sz w:val="20"/>
          <w:szCs w:val="20"/>
        </w:rPr>
        <w:t xml:space="preserve">allow substitution of </w:t>
      </w:r>
      <w:r>
        <w:rPr>
          <w:rFonts w:ascii="Verdana" w:hAnsi="Verdana" w:cstheme="minorHAnsi"/>
          <w:sz w:val="20"/>
          <w:szCs w:val="20"/>
        </w:rPr>
        <w:t>projects</w:t>
      </w:r>
      <w:r w:rsidR="005B33CC">
        <w:rPr>
          <w:rFonts w:ascii="Verdana" w:hAnsi="Verdana" w:cstheme="minorHAnsi"/>
          <w:sz w:val="20"/>
          <w:szCs w:val="20"/>
        </w:rPr>
        <w:t xml:space="preserve"> should certain </w:t>
      </w:r>
      <w:r>
        <w:rPr>
          <w:rFonts w:ascii="Verdana" w:hAnsi="Verdana" w:cstheme="minorHAnsi"/>
          <w:sz w:val="20"/>
          <w:szCs w:val="20"/>
        </w:rPr>
        <w:t xml:space="preserve">development </w:t>
      </w:r>
      <w:r w:rsidR="005B33CC">
        <w:rPr>
          <w:rFonts w:ascii="Verdana" w:hAnsi="Verdana" w:cstheme="minorHAnsi"/>
          <w:sz w:val="20"/>
          <w:szCs w:val="20"/>
        </w:rPr>
        <w:t>milestones not be met, or unforeseen circumstances occur</w:t>
      </w:r>
      <w:r w:rsidR="00E7307E">
        <w:rPr>
          <w:rFonts w:ascii="Verdana" w:hAnsi="Verdana" w:cstheme="minorHAnsi"/>
          <w:sz w:val="20"/>
          <w:szCs w:val="20"/>
        </w:rPr>
        <w:t xml:space="preserve">.  At the same </w:t>
      </w:r>
      <w:r w:rsidR="00116F14">
        <w:rPr>
          <w:rFonts w:ascii="Verdana" w:hAnsi="Verdana" w:cstheme="minorHAnsi"/>
          <w:sz w:val="20"/>
          <w:szCs w:val="20"/>
        </w:rPr>
        <w:t>time</w:t>
      </w:r>
      <w:r w:rsidR="00E7307E">
        <w:rPr>
          <w:rFonts w:ascii="Verdana" w:hAnsi="Verdana" w:cstheme="minorHAnsi"/>
          <w:sz w:val="20"/>
          <w:szCs w:val="20"/>
        </w:rPr>
        <w:t>, this would</w:t>
      </w:r>
      <w:r w:rsidR="00116F14">
        <w:rPr>
          <w:rFonts w:ascii="Verdana" w:hAnsi="Verdana" w:cstheme="minorHAnsi"/>
          <w:sz w:val="20"/>
          <w:szCs w:val="20"/>
        </w:rPr>
        <w:t xml:space="preserve"> allow developers to have</w:t>
      </w:r>
      <w:r w:rsidR="00E7307E">
        <w:rPr>
          <w:rFonts w:ascii="Verdana" w:hAnsi="Verdana" w:cstheme="minorHAnsi"/>
          <w:sz w:val="20"/>
          <w:szCs w:val="20"/>
        </w:rPr>
        <w:t xml:space="preserve"> greater</w:t>
      </w:r>
      <w:r w:rsidR="00116F14">
        <w:rPr>
          <w:rFonts w:ascii="Verdana" w:hAnsi="Verdana" w:cstheme="minorHAnsi"/>
          <w:sz w:val="20"/>
          <w:szCs w:val="20"/>
        </w:rPr>
        <w:t xml:space="preserve"> certainty that the transmission infrastructure will be </w:t>
      </w:r>
      <w:r w:rsidR="0026142F">
        <w:rPr>
          <w:rFonts w:ascii="Verdana" w:hAnsi="Verdana" w:cstheme="minorHAnsi"/>
          <w:sz w:val="20"/>
          <w:szCs w:val="20"/>
        </w:rPr>
        <w:t>delivered in line with</w:t>
      </w:r>
      <w:r w:rsidR="00116F14">
        <w:rPr>
          <w:rFonts w:ascii="Verdana" w:hAnsi="Verdana" w:cstheme="minorHAnsi"/>
          <w:sz w:val="20"/>
          <w:szCs w:val="20"/>
        </w:rPr>
        <w:t xml:space="preserve"> the</w:t>
      </w:r>
      <w:r>
        <w:rPr>
          <w:rFonts w:ascii="Verdana" w:hAnsi="Verdana" w:cstheme="minorHAnsi"/>
          <w:sz w:val="20"/>
          <w:szCs w:val="20"/>
        </w:rPr>
        <w:t xml:space="preserve"> timeframe for development of their</w:t>
      </w:r>
      <w:r w:rsidR="00116F14">
        <w:rPr>
          <w:rFonts w:ascii="Verdana" w:hAnsi="Verdana" w:cstheme="minorHAnsi"/>
          <w:sz w:val="20"/>
          <w:szCs w:val="20"/>
        </w:rPr>
        <w:t xml:space="preserve"> projects.</w:t>
      </w:r>
    </w:p>
    <w:p w14:paraId="1F6B2853" w14:textId="5A6E2C3E" w:rsidR="00163CCF" w:rsidRDefault="00CD339E" w:rsidP="00B20C9B">
      <w:pPr>
        <w:spacing w:after="240"/>
        <w:rPr>
          <w:rFonts w:ascii="Verdana" w:hAnsi="Verdana" w:cstheme="minorHAnsi"/>
          <w:sz w:val="20"/>
          <w:szCs w:val="20"/>
        </w:rPr>
      </w:pPr>
      <w:r>
        <w:rPr>
          <w:rFonts w:ascii="Verdana" w:hAnsi="Verdana" w:cstheme="minorHAnsi"/>
          <w:sz w:val="20"/>
          <w:szCs w:val="20"/>
        </w:rPr>
        <w:t xml:space="preserve">In terms of the identity of the REZ coordinator, ACCIONA believes that </w:t>
      </w:r>
      <w:r w:rsidR="00AA31D5">
        <w:rPr>
          <w:rFonts w:ascii="Verdana" w:hAnsi="Verdana" w:cstheme="minorHAnsi"/>
          <w:sz w:val="20"/>
          <w:szCs w:val="20"/>
        </w:rPr>
        <w:t xml:space="preserve">a specialist Government entity with expertise and independence would be better placed to administer REZs than </w:t>
      </w:r>
      <w:r>
        <w:rPr>
          <w:rFonts w:ascii="Verdana" w:hAnsi="Verdana" w:cstheme="minorHAnsi"/>
          <w:sz w:val="20"/>
          <w:szCs w:val="20"/>
        </w:rPr>
        <w:t xml:space="preserve">AEMO </w:t>
      </w:r>
      <w:r w:rsidR="00AA31D5">
        <w:rPr>
          <w:rFonts w:ascii="Verdana" w:hAnsi="Verdana" w:cstheme="minorHAnsi"/>
          <w:sz w:val="20"/>
          <w:szCs w:val="20"/>
        </w:rPr>
        <w:t>or the TNSPs.  H</w:t>
      </w:r>
      <w:r>
        <w:rPr>
          <w:rFonts w:ascii="Verdana" w:hAnsi="Verdana" w:cstheme="minorHAnsi"/>
          <w:sz w:val="20"/>
          <w:szCs w:val="20"/>
        </w:rPr>
        <w:t xml:space="preserve">owever, it should be noted that </w:t>
      </w:r>
      <w:r w:rsidR="00241FED">
        <w:rPr>
          <w:rFonts w:ascii="Verdana" w:hAnsi="Verdana" w:cstheme="minorHAnsi"/>
          <w:sz w:val="20"/>
          <w:szCs w:val="20"/>
        </w:rPr>
        <w:t xml:space="preserve">any </w:t>
      </w:r>
      <w:r>
        <w:rPr>
          <w:rFonts w:ascii="Verdana" w:hAnsi="Verdana" w:cstheme="minorHAnsi"/>
          <w:sz w:val="20"/>
          <w:szCs w:val="20"/>
        </w:rPr>
        <w:t>additional expense and time</w:t>
      </w:r>
      <w:r w:rsidR="00241FED">
        <w:rPr>
          <w:rFonts w:ascii="Verdana" w:hAnsi="Verdana" w:cstheme="minorHAnsi"/>
          <w:sz w:val="20"/>
          <w:szCs w:val="20"/>
        </w:rPr>
        <w:t xml:space="preserve"> spent establishing such a body will impact on the overall schedule for REZ development and </w:t>
      </w:r>
      <w:r w:rsidR="00F83E43">
        <w:rPr>
          <w:rFonts w:ascii="Verdana" w:hAnsi="Verdana" w:cstheme="minorHAnsi"/>
          <w:sz w:val="20"/>
          <w:szCs w:val="20"/>
        </w:rPr>
        <w:t xml:space="preserve">resulting </w:t>
      </w:r>
      <w:r w:rsidR="00241FED">
        <w:rPr>
          <w:rFonts w:ascii="Verdana" w:hAnsi="Verdana" w:cstheme="minorHAnsi"/>
          <w:sz w:val="20"/>
          <w:szCs w:val="20"/>
        </w:rPr>
        <w:t>costs</w:t>
      </w:r>
      <w:r w:rsidR="00F83E43">
        <w:rPr>
          <w:rFonts w:ascii="Verdana" w:hAnsi="Verdana" w:cstheme="minorHAnsi"/>
          <w:sz w:val="20"/>
          <w:szCs w:val="20"/>
        </w:rPr>
        <w:t xml:space="preserve"> to the industry</w:t>
      </w:r>
      <w:r w:rsidR="00AA31D5">
        <w:rPr>
          <w:rFonts w:ascii="Verdana" w:hAnsi="Verdana" w:cstheme="minorHAnsi"/>
          <w:sz w:val="20"/>
          <w:szCs w:val="20"/>
        </w:rPr>
        <w:t xml:space="preserve">. </w:t>
      </w:r>
    </w:p>
    <w:p w14:paraId="17C7AFCF" w14:textId="198BDE95" w:rsidR="00E7307E" w:rsidRDefault="00AA31D5" w:rsidP="00B20C9B">
      <w:pPr>
        <w:spacing w:after="240"/>
        <w:rPr>
          <w:rFonts w:ascii="Verdana" w:hAnsi="Verdana" w:cstheme="minorHAnsi"/>
          <w:sz w:val="20"/>
          <w:szCs w:val="20"/>
        </w:rPr>
      </w:pPr>
      <w:r>
        <w:rPr>
          <w:rFonts w:ascii="Verdana" w:hAnsi="Verdana" w:cstheme="minorHAnsi"/>
          <w:sz w:val="20"/>
          <w:szCs w:val="20"/>
        </w:rPr>
        <w:lastRenderedPageBreak/>
        <w:t>REZ coordinator will need to work closely with TNSPs to bring in local knowledge of the transmission network</w:t>
      </w:r>
      <w:r w:rsidR="00E87D45">
        <w:rPr>
          <w:rFonts w:ascii="Verdana" w:hAnsi="Verdana" w:cstheme="minorHAnsi"/>
          <w:sz w:val="20"/>
          <w:szCs w:val="20"/>
        </w:rPr>
        <w:t>s</w:t>
      </w:r>
      <w:r>
        <w:rPr>
          <w:rFonts w:ascii="Verdana" w:hAnsi="Verdana" w:cstheme="minorHAnsi"/>
          <w:sz w:val="20"/>
          <w:szCs w:val="20"/>
        </w:rPr>
        <w:t xml:space="preserve"> and ensure coordination with the shared network infrastructure upgrades.</w:t>
      </w:r>
    </w:p>
    <w:p w14:paraId="4E2AE533" w14:textId="22DB6487" w:rsidR="005635CA" w:rsidRDefault="00310062" w:rsidP="00B20C9B">
      <w:pPr>
        <w:spacing w:after="240"/>
        <w:rPr>
          <w:rFonts w:ascii="Verdana" w:hAnsi="Verdana" w:cstheme="minorHAnsi"/>
          <w:sz w:val="20"/>
          <w:szCs w:val="20"/>
        </w:rPr>
      </w:pPr>
      <w:r>
        <w:rPr>
          <w:rFonts w:ascii="Verdana" w:hAnsi="Verdana" w:cstheme="minorHAnsi"/>
          <w:sz w:val="20"/>
          <w:szCs w:val="20"/>
        </w:rPr>
        <w:t>ACCIONA supports the</w:t>
      </w:r>
      <w:r w:rsidR="00CB0D3D">
        <w:rPr>
          <w:rFonts w:ascii="Verdana" w:hAnsi="Verdana" w:cstheme="minorHAnsi"/>
          <w:sz w:val="20"/>
          <w:szCs w:val="20"/>
        </w:rPr>
        <w:t xml:space="preserve"> </w:t>
      </w:r>
      <w:r>
        <w:rPr>
          <w:rFonts w:ascii="Verdana" w:hAnsi="Verdana" w:cstheme="minorHAnsi"/>
          <w:sz w:val="20"/>
          <w:szCs w:val="20"/>
        </w:rPr>
        <w:t xml:space="preserve">minimum </w:t>
      </w:r>
      <w:r w:rsidR="00CB0D3D">
        <w:rPr>
          <w:rFonts w:ascii="Verdana" w:hAnsi="Verdana" w:cstheme="minorHAnsi"/>
          <w:sz w:val="20"/>
          <w:szCs w:val="20"/>
        </w:rPr>
        <w:t xml:space="preserve">qualification criteria </w:t>
      </w:r>
      <w:r>
        <w:rPr>
          <w:rFonts w:ascii="Verdana" w:hAnsi="Verdana" w:cstheme="minorHAnsi"/>
          <w:sz w:val="20"/>
          <w:szCs w:val="20"/>
        </w:rPr>
        <w:t xml:space="preserve">for REZ participants </w:t>
      </w:r>
      <w:r w:rsidR="00CB0D3D">
        <w:rPr>
          <w:rFonts w:ascii="Verdana" w:hAnsi="Verdana" w:cstheme="minorHAnsi"/>
          <w:sz w:val="20"/>
          <w:szCs w:val="20"/>
        </w:rPr>
        <w:t>suggested in the consultation pape</w:t>
      </w:r>
      <w:r>
        <w:rPr>
          <w:rFonts w:ascii="Verdana" w:hAnsi="Verdana" w:cstheme="minorHAnsi"/>
          <w:sz w:val="20"/>
          <w:szCs w:val="20"/>
        </w:rPr>
        <w:t xml:space="preserve">r.  </w:t>
      </w:r>
      <w:r w:rsidR="005635CA">
        <w:rPr>
          <w:rFonts w:ascii="Verdana" w:hAnsi="Verdana" w:cstheme="minorHAnsi"/>
          <w:sz w:val="20"/>
          <w:szCs w:val="20"/>
        </w:rPr>
        <w:t xml:space="preserve">In addition to location of proposed projects within the geographic area covered by the REZ, the developers should be required to demonstrate technical expertise and a strong track record in project development, financial capacity to take the project through various stages of development, and a robust approach to raising capital required for project construction/operation. </w:t>
      </w:r>
    </w:p>
    <w:p w14:paraId="55AC58B2" w14:textId="417E1B2F" w:rsidR="0046088C" w:rsidRDefault="0046088C" w:rsidP="00B20C9B">
      <w:pPr>
        <w:spacing w:after="240"/>
        <w:rPr>
          <w:rFonts w:ascii="Verdana" w:hAnsi="Verdana" w:cstheme="minorHAnsi"/>
          <w:sz w:val="20"/>
          <w:szCs w:val="20"/>
        </w:rPr>
      </w:pPr>
      <w:r>
        <w:rPr>
          <w:rFonts w:ascii="Verdana" w:hAnsi="Verdana" w:cstheme="minorHAnsi"/>
          <w:sz w:val="20"/>
          <w:szCs w:val="20"/>
        </w:rPr>
        <w:t xml:space="preserve">A Government entity resourced with appropriate industry expertise will be able to provide an independent qualification of applicants and assessment of project proposals from the qualified applicants.  </w:t>
      </w:r>
    </w:p>
    <w:p w14:paraId="350A9DE1" w14:textId="142A8325" w:rsidR="005E33CF" w:rsidRPr="004F7C31" w:rsidRDefault="00CF3521" w:rsidP="00B20C9B">
      <w:pPr>
        <w:spacing w:after="240"/>
        <w:rPr>
          <w:rFonts w:ascii="Verdana" w:hAnsi="Verdana" w:cstheme="minorHAnsi"/>
          <w:b/>
          <w:bCs/>
          <w:sz w:val="20"/>
          <w:szCs w:val="20"/>
          <w:u w:val="single"/>
        </w:rPr>
      </w:pPr>
      <w:r>
        <w:rPr>
          <w:rFonts w:ascii="Verdana" w:hAnsi="Verdana" w:cstheme="minorHAnsi"/>
          <w:b/>
          <w:bCs/>
          <w:sz w:val="20"/>
          <w:szCs w:val="20"/>
          <w:u w:val="single"/>
        </w:rPr>
        <w:t xml:space="preserve">Options for access within a </w:t>
      </w:r>
      <w:r w:rsidR="005E33CF" w:rsidRPr="004F7C31">
        <w:rPr>
          <w:rFonts w:ascii="Verdana" w:hAnsi="Verdana" w:cstheme="minorHAnsi"/>
          <w:b/>
          <w:bCs/>
          <w:sz w:val="20"/>
          <w:szCs w:val="20"/>
          <w:u w:val="single"/>
        </w:rPr>
        <w:t>REZ</w:t>
      </w:r>
    </w:p>
    <w:p w14:paraId="6C544A0D" w14:textId="6D540180" w:rsidR="005E33CF" w:rsidRDefault="001B7FB8" w:rsidP="00B20C9B">
      <w:pPr>
        <w:spacing w:after="240"/>
        <w:rPr>
          <w:rFonts w:ascii="Verdana" w:hAnsi="Verdana" w:cstheme="minorHAnsi"/>
          <w:sz w:val="20"/>
          <w:szCs w:val="20"/>
        </w:rPr>
      </w:pPr>
      <w:r>
        <w:rPr>
          <w:rFonts w:ascii="Verdana" w:hAnsi="Verdana" w:cstheme="minorHAnsi"/>
          <w:sz w:val="20"/>
          <w:szCs w:val="20"/>
        </w:rPr>
        <w:t xml:space="preserve">Having reviewed </w:t>
      </w:r>
      <w:r w:rsidR="005E33CF" w:rsidRPr="004F7C31">
        <w:rPr>
          <w:rFonts w:ascii="Verdana" w:hAnsi="Verdana" w:cstheme="minorHAnsi"/>
          <w:sz w:val="20"/>
          <w:szCs w:val="20"/>
        </w:rPr>
        <w:t xml:space="preserve">the four options </w:t>
      </w:r>
      <w:r>
        <w:rPr>
          <w:rFonts w:ascii="Verdana" w:hAnsi="Verdana" w:cstheme="minorHAnsi"/>
          <w:sz w:val="20"/>
          <w:szCs w:val="20"/>
        </w:rPr>
        <w:t xml:space="preserve">for access within a REZ as </w:t>
      </w:r>
      <w:r w:rsidR="005E33CF" w:rsidRPr="004F7C31">
        <w:rPr>
          <w:rFonts w:ascii="Verdana" w:hAnsi="Verdana" w:cstheme="minorHAnsi"/>
          <w:sz w:val="20"/>
          <w:szCs w:val="20"/>
        </w:rPr>
        <w:t>discussed in the paper, ACCIONA feels that more detail is required before it can comment on a preferred option</w:t>
      </w:r>
      <w:r>
        <w:rPr>
          <w:rFonts w:ascii="Verdana" w:hAnsi="Verdana" w:cstheme="minorHAnsi"/>
          <w:sz w:val="20"/>
          <w:szCs w:val="20"/>
        </w:rPr>
        <w:t>.  Each of the options has a number of implementation challenges and risks</w:t>
      </w:r>
      <w:r w:rsidR="00F505B5">
        <w:rPr>
          <w:rFonts w:ascii="Verdana" w:hAnsi="Verdana" w:cstheme="minorHAnsi"/>
          <w:sz w:val="20"/>
          <w:szCs w:val="20"/>
        </w:rPr>
        <w:t xml:space="preserve"> for industry participants</w:t>
      </w:r>
      <w:r>
        <w:rPr>
          <w:rFonts w:ascii="Verdana" w:hAnsi="Verdana" w:cstheme="minorHAnsi"/>
          <w:sz w:val="20"/>
          <w:szCs w:val="20"/>
        </w:rPr>
        <w:t>,</w:t>
      </w:r>
      <w:r w:rsidR="005E33CF" w:rsidRPr="004F7C31">
        <w:rPr>
          <w:rFonts w:ascii="Verdana" w:hAnsi="Verdana" w:cstheme="minorHAnsi"/>
          <w:sz w:val="20"/>
          <w:szCs w:val="20"/>
        </w:rPr>
        <w:t xml:space="preserve"> </w:t>
      </w:r>
      <w:r>
        <w:rPr>
          <w:rFonts w:ascii="Verdana" w:hAnsi="Verdana" w:cstheme="minorHAnsi"/>
          <w:sz w:val="20"/>
          <w:szCs w:val="20"/>
        </w:rPr>
        <w:t>and</w:t>
      </w:r>
      <w:r w:rsidR="005E33CF" w:rsidRPr="004F7C31">
        <w:rPr>
          <w:rFonts w:ascii="Verdana" w:hAnsi="Verdana" w:cstheme="minorHAnsi"/>
          <w:sz w:val="20"/>
          <w:szCs w:val="20"/>
        </w:rPr>
        <w:t xml:space="preserve"> there is not enough information within the consultation paper to make an adequate analysis and recommendation.  </w:t>
      </w:r>
    </w:p>
    <w:p w14:paraId="4ACA8868" w14:textId="39C7BF63" w:rsidR="00C00163" w:rsidRPr="004F7C31" w:rsidRDefault="00C00163" w:rsidP="00B20C9B">
      <w:pPr>
        <w:spacing w:after="240"/>
        <w:rPr>
          <w:rFonts w:ascii="Verdana" w:hAnsi="Verdana" w:cstheme="minorHAnsi"/>
          <w:sz w:val="20"/>
          <w:szCs w:val="20"/>
        </w:rPr>
      </w:pPr>
      <w:r>
        <w:rPr>
          <w:rFonts w:ascii="Verdana" w:hAnsi="Verdana" w:cstheme="minorHAnsi"/>
          <w:sz w:val="20"/>
          <w:szCs w:val="20"/>
        </w:rPr>
        <w:t xml:space="preserve">However, based on our initial review, we believe that </w:t>
      </w:r>
      <w:r w:rsidR="00A578DE">
        <w:rPr>
          <w:rFonts w:ascii="Verdana" w:hAnsi="Verdana" w:cstheme="minorHAnsi"/>
          <w:sz w:val="20"/>
          <w:szCs w:val="20"/>
        </w:rPr>
        <w:t>Options</w:t>
      </w:r>
      <w:r>
        <w:rPr>
          <w:rFonts w:ascii="Verdana" w:hAnsi="Verdana" w:cstheme="minorHAnsi"/>
          <w:sz w:val="20"/>
          <w:szCs w:val="20"/>
        </w:rPr>
        <w:t xml:space="preserve"> 1 and 2 have more merits for further detailed development, and consultation with industry partners.</w:t>
      </w:r>
    </w:p>
    <w:p w14:paraId="21FFE936" w14:textId="358F271A" w:rsidR="005E33CF" w:rsidRDefault="00AE6E9E" w:rsidP="00B20C9B">
      <w:pPr>
        <w:spacing w:after="240"/>
        <w:rPr>
          <w:rFonts w:ascii="Verdana" w:hAnsi="Verdana"/>
          <w:sz w:val="20"/>
          <w:szCs w:val="20"/>
        </w:rPr>
      </w:pPr>
      <w:r>
        <w:rPr>
          <w:rFonts w:ascii="Verdana" w:hAnsi="Verdana"/>
          <w:sz w:val="20"/>
          <w:szCs w:val="20"/>
        </w:rPr>
        <w:t xml:space="preserve">As highlighted above, </w:t>
      </w:r>
      <w:r w:rsidR="001252CB">
        <w:rPr>
          <w:rFonts w:ascii="Verdana" w:hAnsi="Verdana"/>
          <w:sz w:val="20"/>
          <w:szCs w:val="20"/>
        </w:rPr>
        <w:t xml:space="preserve">we are concerned that </w:t>
      </w:r>
      <w:r>
        <w:rPr>
          <w:rFonts w:ascii="Verdana" w:hAnsi="Verdana"/>
          <w:sz w:val="20"/>
          <w:szCs w:val="20"/>
        </w:rPr>
        <w:t>the tim</w:t>
      </w:r>
      <w:r w:rsidR="001B7FB8">
        <w:rPr>
          <w:rFonts w:ascii="Verdana" w:hAnsi="Verdana"/>
          <w:sz w:val="20"/>
          <w:szCs w:val="20"/>
        </w:rPr>
        <w:t>etable</w:t>
      </w:r>
      <w:r>
        <w:rPr>
          <w:rFonts w:ascii="Verdana" w:hAnsi="Verdana"/>
          <w:sz w:val="20"/>
          <w:szCs w:val="20"/>
        </w:rPr>
        <w:t xml:space="preserve"> for submission </w:t>
      </w:r>
      <w:r w:rsidR="001B7FB8">
        <w:rPr>
          <w:rFonts w:ascii="Verdana" w:hAnsi="Verdana"/>
          <w:sz w:val="20"/>
          <w:szCs w:val="20"/>
        </w:rPr>
        <w:t>of recommendations</w:t>
      </w:r>
      <w:r>
        <w:rPr>
          <w:rFonts w:ascii="Verdana" w:hAnsi="Verdana"/>
          <w:sz w:val="20"/>
          <w:szCs w:val="20"/>
        </w:rPr>
        <w:t xml:space="preserve"> to</w:t>
      </w:r>
      <w:r w:rsidR="001B7FB8">
        <w:rPr>
          <w:rFonts w:ascii="Verdana" w:hAnsi="Verdana"/>
          <w:sz w:val="20"/>
          <w:szCs w:val="20"/>
        </w:rPr>
        <w:t xml:space="preserve"> the</w:t>
      </w:r>
      <w:r>
        <w:rPr>
          <w:rFonts w:ascii="Verdana" w:hAnsi="Verdana"/>
          <w:sz w:val="20"/>
          <w:szCs w:val="20"/>
        </w:rPr>
        <w:t xml:space="preserve"> </w:t>
      </w:r>
      <w:r w:rsidR="001B7FB8">
        <w:rPr>
          <w:rFonts w:ascii="Verdana" w:hAnsi="Verdana"/>
          <w:sz w:val="20"/>
          <w:szCs w:val="20"/>
        </w:rPr>
        <w:t xml:space="preserve">Energy </w:t>
      </w:r>
      <w:r>
        <w:rPr>
          <w:rFonts w:ascii="Verdana" w:hAnsi="Verdana"/>
          <w:sz w:val="20"/>
          <w:szCs w:val="20"/>
        </w:rPr>
        <w:t xml:space="preserve">Ministers </w:t>
      </w:r>
      <w:r w:rsidR="001B7FB8">
        <w:rPr>
          <w:rFonts w:ascii="Verdana" w:hAnsi="Verdana"/>
          <w:sz w:val="20"/>
          <w:szCs w:val="20"/>
        </w:rPr>
        <w:t xml:space="preserve">proposed for ESB does not allow for a detailed development of </w:t>
      </w:r>
      <w:r w:rsidR="00F505B5">
        <w:rPr>
          <w:rFonts w:ascii="Verdana" w:hAnsi="Verdana"/>
          <w:sz w:val="20"/>
          <w:szCs w:val="20"/>
        </w:rPr>
        <w:t xml:space="preserve">these </w:t>
      </w:r>
      <w:r w:rsidR="001B7FB8">
        <w:rPr>
          <w:rFonts w:ascii="Verdana" w:hAnsi="Verdana"/>
          <w:sz w:val="20"/>
          <w:szCs w:val="20"/>
        </w:rPr>
        <w:t>options and extensive industry consultation</w:t>
      </w:r>
      <w:r w:rsidR="00781127">
        <w:rPr>
          <w:rFonts w:ascii="Verdana" w:hAnsi="Verdana"/>
          <w:sz w:val="20"/>
          <w:szCs w:val="20"/>
        </w:rPr>
        <w:t xml:space="preserve">. </w:t>
      </w:r>
    </w:p>
    <w:p w14:paraId="48937C76" w14:textId="77777777" w:rsidR="00CF3521" w:rsidRPr="00F066A3" w:rsidRDefault="00CF3521" w:rsidP="00CB0D3D">
      <w:pPr>
        <w:spacing w:after="240"/>
        <w:rPr>
          <w:rFonts w:ascii="Verdana" w:hAnsi="Verdana" w:cstheme="minorHAnsi"/>
          <w:b/>
          <w:bCs/>
          <w:sz w:val="20"/>
          <w:szCs w:val="20"/>
          <w:u w:val="single"/>
        </w:rPr>
      </w:pPr>
      <w:r w:rsidRPr="00F066A3">
        <w:rPr>
          <w:rFonts w:ascii="Verdana" w:hAnsi="Verdana" w:cstheme="minorHAnsi"/>
          <w:b/>
          <w:bCs/>
          <w:sz w:val="20"/>
          <w:szCs w:val="20"/>
          <w:u w:val="single"/>
        </w:rPr>
        <w:t>Transition to a whole of system solution</w:t>
      </w:r>
    </w:p>
    <w:p w14:paraId="6249D204" w14:textId="2E8043B5" w:rsidR="00670F38" w:rsidRDefault="00F505B5" w:rsidP="001202A5">
      <w:pPr>
        <w:spacing w:after="240"/>
        <w:rPr>
          <w:rFonts w:ascii="Verdana" w:hAnsi="Verdana"/>
          <w:sz w:val="20"/>
          <w:szCs w:val="20"/>
        </w:rPr>
      </w:pPr>
      <w:r w:rsidRPr="00F505B5">
        <w:rPr>
          <w:rFonts w:ascii="Verdana" w:hAnsi="Verdana"/>
          <w:sz w:val="20"/>
          <w:szCs w:val="20"/>
        </w:rPr>
        <w:t xml:space="preserve">The </w:t>
      </w:r>
      <w:r>
        <w:rPr>
          <w:rFonts w:ascii="Verdana" w:hAnsi="Verdana"/>
          <w:sz w:val="20"/>
          <w:szCs w:val="20"/>
        </w:rPr>
        <w:t xml:space="preserve">consultation paper states that </w:t>
      </w:r>
      <w:r w:rsidR="000C6984">
        <w:rPr>
          <w:rFonts w:ascii="Verdana" w:hAnsi="Verdana"/>
          <w:sz w:val="20"/>
          <w:szCs w:val="20"/>
        </w:rPr>
        <w:t xml:space="preserve">the ESB </w:t>
      </w:r>
      <w:r>
        <w:rPr>
          <w:rFonts w:ascii="Verdana" w:hAnsi="Verdana"/>
          <w:sz w:val="20"/>
          <w:szCs w:val="20"/>
        </w:rPr>
        <w:t xml:space="preserve">is exploring REZ options as a </w:t>
      </w:r>
      <w:r w:rsidR="000C6984">
        <w:rPr>
          <w:rFonts w:ascii="Verdana" w:hAnsi="Verdana"/>
          <w:sz w:val="20"/>
          <w:szCs w:val="20"/>
        </w:rPr>
        <w:t xml:space="preserve">mechanism for </w:t>
      </w:r>
      <w:r>
        <w:rPr>
          <w:rFonts w:ascii="Verdana" w:hAnsi="Verdana"/>
          <w:sz w:val="20"/>
          <w:szCs w:val="20"/>
        </w:rPr>
        <w:t xml:space="preserve">transition towards a long-term solution for transmission </w:t>
      </w:r>
      <w:r w:rsidR="006E29AF">
        <w:rPr>
          <w:rFonts w:ascii="Verdana" w:hAnsi="Verdana"/>
          <w:sz w:val="20"/>
          <w:szCs w:val="20"/>
        </w:rPr>
        <w:t xml:space="preserve">grid </w:t>
      </w:r>
      <w:r>
        <w:rPr>
          <w:rFonts w:ascii="Verdana" w:hAnsi="Verdana"/>
          <w:sz w:val="20"/>
          <w:szCs w:val="20"/>
        </w:rPr>
        <w:t>access and identifies locational marginal pricing and financial transmission rights (LMP/FTR) as such long-term solution.  ACCIONA</w:t>
      </w:r>
      <w:r w:rsidR="006E29AF">
        <w:rPr>
          <w:rFonts w:ascii="Verdana" w:hAnsi="Verdana"/>
          <w:sz w:val="20"/>
          <w:szCs w:val="20"/>
        </w:rPr>
        <w:t xml:space="preserve">, similar to many other </w:t>
      </w:r>
      <w:r w:rsidR="001202A5">
        <w:rPr>
          <w:rFonts w:ascii="Verdana" w:hAnsi="Verdana"/>
          <w:sz w:val="20"/>
          <w:szCs w:val="20"/>
        </w:rPr>
        <w:t xml:space="preserve">renewables </w:t>
      </w:r>
      <w:r w:rsidR="006E29AF">
        <w:rPr>
          <w:rFonts w:ascii="Verdana" w:hAnsi="Verdana"/>
          <w:sz w:val="20"/>
          <w:szCs w:val="20"/>
        </w:rPr>
        <w:t xml:space="preserve">developers, </w:t>
      </w:r>
      <w:r>
        <w:rPr>
          <w:rFonts w:ascii="Verdana" w:hAnsi="Verdana"/>
          <w:sz w:val="20"/>
          <w:szCs w:val="20"/>
        </w:rPr>
        <w:t>has a number of concerns with the LMP/FTR model</w:t>
      </w:r>
      <w:r w:rsidR="006E29AF">
        <w:rPr>
          <w:rFonts w:ascii="Verdana" w:hAnsi="Verdana"/>
          <w:sz w:val="20"/>
          <w:szCs w:val="20"/>
        </w:rPr>
        <w:t xml:space="preserve"> – we suggest </w:t>
      </w:r>
      <w:r>
        <w:rPr>
          <w:rFonts w:ascii="Verdana" w:hAnsi="Verdana"/>
          <w:sz w:val="20"/>
          <w:szCs w:val="20"/>
        </w:rPr>
        <w:t xml:space="preserve">that </w:t>
      </w:r>
      <w:r w:rsidR="006E29AF">
        <w:rPr>
          <w:rFonts w:ascii="Verdana" w:hAnsi="Verdana"/>
          <w:sz w:val="20"/>
          <w:szCs w:val="20"/>
        </w:rPr>
        <w:t xml:space="preserve">a long-term solution </w:t>
      </w:r>
      <w:r w:rsidR="001202A5">
        <w:rPr>
          <w:rFonts w:ascii="Verdana" w:hAnsi="Verdana"/>
          <w:sz w:val="20"/>
          <w:szCs w:val="20"/>
        </w:rPr>
        <w:t>for</w:t>
      </w:r>
      <w:r w:rsidR="006E29AF">
        <w:rPr>
          <w:rFonts w:ascii="Verdana" w:hAnsi="Verdana"/>
          <w:sz w:val="20"/>
          <w:szCs w:val="20"/>
        </w:rPr>
        <w:t xml:space="preserve"> transmission network access</w:t>
      </w:r>
      <w:r>
        <w:rPr>
          <w:rFonts w:ascii="Verdana" w:hAnsi="Verdana"/>
          <w:sz w:val="20"/>
          <w:szCs w:val="20"/>
        </w:rPr>
        <w:t xml:space="preserve"> needs to be considered in further detail</w:t>
      </w:r>
      <w:r w:rsidR="001202A5">
        <w:rPr>
          <w:rFonts w:ascii="Verdana" w:hAnsi="Verdana"/>
          <w:sz w:val="20"/>
          <w:szCs w:val="20"/>
        </w:rPr>
        <w:t xml:space="preserve"> and through</w:t>
      </w:r>
      <w:r>
        <w:rPr>
          <w:rFonts w:ascii="Verdana" w:hAnsi="Verdana"/>
          <w:sz w:val="20"/>
          <w:szCs w:val="20"/>
        </w:rPr>
        <w:t xml:space="preserve"> an open dialogue with industry participants. </w:t>
      </w:r>
      <w:r w:rsidR="006E29AF">
        <w:rPr>
          <w:rFonts w:ascii="Verdana" w:hAnsi="Verdana"/>
          <w:sz w:val="20"/>
          <w:szCs w:val="20"/>
        </w:rPr>
        <w:t xml:space="preserve"> We also believe that a long-term path for transmission reforms should be set before implementing any interim measures, so that these measure</w:t>
      </w:r>
      <w:r w:rsidR="001202A5">
        <w:rPr>
          <w:rFonts w:ascii="Verdana" w:hAnsi="Verdana"/>
          <w:sz w:val="20"/>
          <w:szCs w:val="20"/>
        </w:rPr>
        <w:t>s</w:t>
      </w:r>
      <w:r w:rsidR="006E29AF">
        <w:rPr>
          <w:rFonts w:ascii="Verdana" w:hAnsi="Verdana"/>
          <w:sz w:val="20"/>
          <w:szCs w:val="20"/>
        </w:rPr>
        <w:t xml:space="preserve"> do in fact provide a ‘stepping stone’ to a sustainable long-term solution.</w:t>
      </w:r>
    </w:p>
    <w:p w14:paraId="2832C936" w14:textId="7044080A" w:rsidR="001B563F" w:rsidRPr="00557D3B" w:rsidRDefault="006E29AF" w:rsidP="00F00000">
      <w:pPr>
        <w:spacing w:after="240"/>
        <w:rPr>
          <w:rFonts w:ascii="Verdana" w:hAnsi="Verdana"/>
          <w:sz w:val="20"/>
          <w:szCs w:val="20"/>
        </w:rPr>
      </w:pPr>
      <w:r>
        <w:rPr>
          <w:rFonts w:ascii="Verdana" w:hAnsi="Verdana"/>
          <w:sz w:val="20"/>
          <w:szCs w:val="20"/>
        </w:rPr>
        <w:t xml:space="preserve">We look forward to participating in stakeholder forums to consider the concepts defined in the consultation paper further and welcome the opportunity to assist the </w:t>
      </w:r>
      <w:r w:rsidR="001202A5">
        <w:rPr>
          <w:rFonts w:ascii="Verdana" w:hAnsi="Verdana"/>
          <w:sz w:val="20"/>
          <w:szCs w:val="20"/>
        </w:rPr>
        <w:t>ESB</w:t>
      </w:r>
      <w:r>
        <w:rPr>
          <w:rFonts w:ascii="Verdana" w:hAnsi="Verdana"/>
          <w:sz w:val="20"/>
          <w:szCs w:val="20"/>
        </w:rPr>
        <w:t xml:space="preserve"> in developing both a REZ model as an interim solution and an effective whole of system solution for transmission grid access.</w:t>
      </w:r>
    </w:p>
    <w:p w14:paraId="3F5DF6E8" w14:textId="507A1F1D" w:rsidR="001B563F" w:rsidRPr="00557D3B" w:rsidRDefault="001B563F" w:rsidP="001B563F">
      <w:pPr>
        <w:ind w:right="567"/>
        <w:rPr>
          <w:rFonts w:ascii="Verdana" w:hAnsi="Verdana"/>
          <w:sz w:val="20"/>
          <w:szCs w:val="20"/>
        </w:rPr>
      </w:pPr>
      <w:r w:rsidRPr="00557D3B">
        <w:rPr>
          <w:rFonts w:ascii="Verdana" w:hAnsi="Verdana"/>
          <w:sz w:val="20"/>
          <w:szCs w:val="20"/>
        </w:rPr>
        <w:t>Yours sincerely</w:t>
      </w:r>
      <w:r w:rsidR="00150ACB" w:rsidRPr="00557D3B">
        <w:rPr>
          <w:rFonts w:ascii="Verdana" w:hAnsi="Verdana"/>
          <w:sz w:val="20"/>
          <w:szCs w:val="20"/>
        </w:rPr>
        <w:t>,</w:t>
      </w:r>
    </w:p>
    <w:p w14:paraId="2DC7551A" w14:textId="2143086B" w:rsidR="001B563F" w:rsidRPr="00557D3B" w:rsidRDefault="001B563F" w:rsidP="001B563F">
      <w:pPr>
        <w:ind w:right="567"/>
        <w:rPr>
          <w:rFonts w:ascii="Verdana" w:hAnsi="Verdana"/>
          <w:sz w:val="20"/>
          <w:szCs w:val="20"/>
        </w:rPr>
      </w:pPr>
    </w:p>
    <w:p w14:paraId="5318A36E" w14:textId="28A9266B" w:rsidR="001B563F" w:rsidRPr="00557D3B" w:rsidRDefault="00C12C4C" w:rsidP="001B563F">
      <w:pPr>
        <w:ind w:right="567"/>
        <w:rPr>
          <w:rFonts w:ascii="Verdana" w:hAnsi="Verdana"/>
          <w:b/>
          <w:sz w:val="20"/>
          <w:szCs w:val="20"/>
        </w:rPr>
      </w:pPr>
      <w:r w:rsidRPr="00557D3B">
        <w:rPr>
          <w:rFonts w:ascii="Verdana" w:hAnsi="Verdana"/>
          <w:b/>
          <w:sz w:val="20"/>
          <w:szCs w:val="20"/>
        </w:rPr>
        <w:t>Brett Wickham</w:t>
      </w:r>
    </w:p>
    <w:p w14:paraId="4BB40CA5" w14:textId="77777777" w:rsidR="0068720A" w:rsidRPr="00557D3B" w:rsidRDefault="00C12C4C" w:rsidP="00C12C4C">
      <w:pPr>
        <w:ind w:right="567"/>
        <w:rPr>
          <w:rFonts w:ascii="Verdana" w:hAnsi="Verdana"/>
          <w:sz w:val="20"/>
          <w:szCs w:val="20"/>
        </w:rPr>
      </w:pPr>
      <w:r w:rsidRPr="00557D3B">
        <w:rPr>
          <w:rFonts w:ascii="Verdana" w:hAnsi="Verdana"/>
          <w:sz w:val="20"/>
          <w:szCs w:val="20"/>
        </w:rPr>
        <w:t>Managing Director</w:t>
      </w:r>
    </w:p>
    <w:p w14:paraId="7BF2BEA9" w14:textId="706D204F" w:rsidR="001B563F" w:rsidRPr="00557D3B" w:rsidRDefault="0044737B" w:rsidP="00C12C4C">
      <w:pPr>
        <w:ind w:right="567"/>
        <w:rPr>
          <w:rFonts w:ascii="Verdana" w:hAnsi="Verdana"/>
          <w:sz w:val="20"/>
          <w:szCs w:val="20"/>
          <w:lang w:val="es-ES"/>
        </w:rPr>
      </w:pPr>
      <w:r w:rsidRPr="00557D3B">
        <w:rPr>
          <w:rFonts w:ascii="Verdana" w:hAnsi="Verdana"/>
          <w:sz w:val="20"/>
          <w:szCs w:val="20"/>
          <w:lang w:val="es-ES"/>
        </w:rPr>
        <w:t xml:space="preserve">ACCIONA Energy </w:t>
      </w:r>
    </w:p>
    <w:p w14:paraId="551679E9" w14:textId="64BB74E2" w:rsidR="006818F9" w:rsidRPr="00557D3B" w:rsidRDefault="006818F9" w:rsidP="005A41D3">
      <w:pPr>
        <w:rPr>
          <w:rFonts w:ascii="Verdana" w:hAnsi="Verdana"/>
          <w:b/>
          <w:bCs/>
          <w:sz w:val="20"/>
          <w:szCs w:val="20"/>
          <w:lang w:val="es-ES"/>
        </w:rPr>
      </w:pPr>
    </w:p>
    <w:sectPr w:rsidR="006818F9" w:rsidRPr="00557D3B" w:rsidSect="006F60CF">
      <w:headerReference w:type="even" r:id="rId12"/>
      <w:headerReference w:type="default" r:id="rId13"/>
      <w:footerReference w:type="default" r:id="rId14"/>
      <w:headerReference w:type="first" r:id="rId15"/>
      <w:footerReference w:type="first" r:id="rId16"/>
      <w:pgSz w:w="11907" w:h="16840" w:code="9"/>
      <w:pgMar w:top="1330" w:right="1418" w:bottom="1134" w:left="1418" w:header="567" w:footer="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571A2" w14:textId="77777777" w:rsidR="0062484B" w:rsidRDefault="0062484B">
      <w:r>
        <w:separator/>
      </w:r>
    </w:p>
  </w:endnote>
  <w:endnote w:type="continuationSeparator" w:id="0">
    <w:p w14:paraId="61FB8882" w14:textId="77777777" w:rsidR="0062484B" w:rsidRDefault="0062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liss">
    <w:altName w:val="Blis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liss 2 Regular">
    <w:panose1 w:val="02000506030000020004"/>
    <w:charset w:val="00"/>
    <w:family w:val="modern"/>
    <w:notTrueType/>
    <w:pitch w:val="variable"/>
    <w:sig w:usb0="A00000AF" w:usb1="5000204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032860"/>
      <w:docPartObj>
        <w:docPartGallery w:val="Page Numbers (Bottom of Page)"/>
        <w:docPartUnique/>
      </w:docPartObj>
    </w:sdtPr>
    <w:sdtEndPr>
      <w:rPr>
        <w:noProof/>
      </w:rPr>
    </w:sdtEndPr>
    <w:sdtContent>
      <w:p w14:paraId="3D8CE343" w14:textId="77777777" w:rsidR="00CC6016" w:rsidRDefault="00CC6016">
        <w:pPr>
          <w:pStyle w:val="Footer"/>
          <w:jc w:val="center"/>
        </w:pPr>
        <w:r>
          <w:fldChar w:fldCharType="begin"/>
        </w:r>
        <w:r>
          <w:instrText xml:space="preserve"> PAGE   \* MERGEFORMAT </w:instrText>
        </w:r>
        <w:r>
          <w:fldChar w:fldCharType="separate"/>
        </w:r>
        <w:r w:rsidR="00A77FC5">
          <w:rPr>
            <w:noProof/>
          </w:rPr>
          <w:t>2</w:t>
        </w:r>
        <w:r>
          <w:rPr>
            <w:noProof/>
          </w:rPr>
          <w:fldChar w:fldCharType="end"/>
        </w:r>
      </w:p>
    </w:sdtContent>
  </w:sdt>
  <w:p w14:paraId="60F7645B" w14:textId="77777777" w:rsidR="001F6EC7" w:rsidRPr="001F6EC7" w:rsidRDefault="001F6EC7" w:rsidP="001F6EC7">
    <w:pPr>
      <w:jc w:val="center"/>
      <w:rPr>
        <w:rFonts w:ascii="Verdana" w:hAnsi="Verdana"/>
        <w:color w:val="FF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F93AD" w14:textId="77777777" w:rsidR="00C26104" w:rsidRPr="001F6EC7" w:rsidRDefault="00C26104" w:rsidP="00C26104">
    <w:pPr>
      <w:jc w:val="center"/>
      <w:rPr>
        <w:rFonts w:ascii="Verdana" w:hAnsi="Verdana"/>
        <w:color w:val="FF0000"/>
        <w:sz w:val="14"/>
        <w:szCs w:val="14"/>
      </w:rPr>
    </w:pPr>
  </w:p>
  <w:tbl>
    <w:tblPr>
      <w:tblStyle w:val="TableGrid"/>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C26104" w:rsidRPr="009F5033" w14:paraId="44C4F475" w14:textId="77777777" w:rsidTr="00C07604">
      <w:trPr>
        <w:trHeight w:val="68"/>
      </w:trPr>
      <w:tc>
        <w:tcPr>
          <w:tcW w:w="10490" w:type="dxa"/>
        </w:tcPr>
        <w:p w14:paraId="513139C0" w14:textId="77777777" w:rsidR="00A77FC5" w:rsidRPr="00B51E55" w:rsidRDefault="009F5033" w:rsidP="00A77FC5">
          <w:pPr>
            <w:jc w:val="center"/>
            <w:rPr>
              <w:rFonts w:ascii="Verdana" w:hAnsi="Verdana" w:cs="Tahoma"/>
              <w:color w:val="000000" w:themeColor="text1"/>
              <w:sz w:val="14"/>
              <w:szCs w:val="14"/>
            </w:rPr>
          </w:pPr>
          <w:r w:rsidRPr="00B51E55">
            <w:rPr>
              <w:rFonts w:ascii="Verdana" w:hAnsi="Verdana"/>
              <w:color w:val="FF0000"/>
              <w:sz w:val="14"/>
              <w:szCs w:val="14"/>
            </w:rPr>
            <w:t>ACCIONA ENERGY AUSTRALIA GLOBAL</w:t>
          </w:r>
          <w:r w:rsidR="00412264" w:rsidRPr="00B51E55">
            <w:rPr>
              <w:rFonts w:ascii="Verdana" w:hAnsi="Verdana"/>
              <w:color w:val="FF0000"/>
              <w:sz w:val="14"/>
              <w:szCs w:val="14"/>
            </w:rPr>
            <w:t xml:space="preserve"> </w:t>
          </w:r>
          <w:r w:rsidR="000E47F2" w:rsidRPr="00B51E55">
            <w:rPr>
              <w:rFonts w:ascii="Verdana" w:hAnsi="Verdana"/>
              <w:color w:val="FF0000"/>
              <w:sz w:val="14"/>
              <w:szCs w:val="14"/>
            </w:rPr>
            <w:t>PTY LTD</w:t>
          </w:r>
          <w:r w:rsidR="00C26104" w:rsidRPr="00B51E55">
            <w:rPr>
              <w:rFonts w:ascii="Verdana" w:hAnsi="Verdana"/>
              <w:color w:val="FF0000"/>
              <w:sz w:val="14"/>
              <w:szCs w:val="14"/>
            </w:rPr>
            <w:t xml:space="preserve">  </w:t>
          </w:r>
          <w:r w:rsidR="00C26104" w:rsidRPr="00B51E55">
            <w:rPr>
              <w:rFonts w:ascii="Verdana" w:hAnsi="Verdana"/>
              <w:color w:val="000000" w:themeColor="text1"/>
              <w:sz w:val="14"/>
              <w:szCs w:val="14"/>
            </w:rPr>
            <w:t>ABN</w:t>
          </w:r>
          <w:r w:rsidRPr="00B51E55">
            <w:rPr>
              <w:rFonts w:ascii="Verdana" w:hAnsi="Verdana"/>
            </w:rPr>
            <w:t xml:space="preserve"> </w:t>
          </w:r>
          <w:r w:rsidRPr="00B51E55">
            <w:rPr>
              <w:rFonts w:ascii="Verdana" w:hAnsi="Verdana"/>
              <w:color w:val="000000" w:themeColor="text1"/>
              <w:sz w:val="14"/>
              <w:szCs w:val="14"/>
            </w:rPr>
            <w:t>54 600 910 647</w:t>
          </w:r>
          <w:r w:rsidR="00C26104" w:rsidRPr="00B51E55">
            <w:rPr>
              <w:rFonts w:ascii="Verdana" w:hAnsi="Verdana"/>
              <w:color w:val="000000" w:themeColor="text1"/>
              <w:sz w:val="14"/>
              <w:szCs w:val="14"/>
            </w:rPr>
            <w:t xml:space="preserve"> </w:t>
          </w:r>
          <w:r w:rsidRPr="00B51E55">
            <w:rPr>
              <w:rFonts w:ascii="Verdana" w:hAnsi="Verdana"/>
              <w:color w:val="000000" w:themeColor="text1"/>
              <w:sz w:val="14"/>
              <w:szCs w:val="14"/>
            </w:rPr>
            <w:t xml:space="preserve"> </w:t>
          </w:r>
          <w:r w:rsidRPr="00B51E55">
            <w:rPr>
              <w:rFonts w:ascii="Verdana" w:hAnsi="Verdana" w:cs="Tahoma"/>
              <w:color w:val="000000" w:themeColor="text1"/>
              <w:sz w:val="14"/>
              <w:szCs w:val="14"/>
            </w:rPr>
            <w:t>Level 38, 360 Elizabeth Street, Melbourne, Victoria</w:t>
          </w:r>
          <w:r w:rsidR="009F62F9" w:rsidRPr="00B51E55">
            <w:rPr>
              <w:rFonts w:ascii="Verdana" w:hAnsi="Verdana" w:cs="Tahoma"/>
              <w:color w:val="000000" w:themeColor="text1"/>
              <w:sz w:val="14"/>
              <w:szCs w:val="14"/>
            </w:rPr>
            <w:t>, Australia</w:t>
          </w:r>
          <w:r w:rsidRPr="00B51E55">
            <w:rPr>
              <w:rFonts w:ascii="Verdana" w:hAnsi="Verdana" w:cs="Tahoma"/>
              <w:color w:val="000000" w:themeColor="text1"/>
              <w:sz w:val="14"/>
              <w:szCs w:val="14"/>
            </w:rPr>
            <w:t xml:space="preserve"> 3000</w:t>
          </w:r>
        </w:p>
        <w:p w14:paraId="688155C9" w14:textId="77777777" w:rsidR="00C26104" w:rsidRPr="00CE0A11" w:rsidRDefault="00C26104" w:rsidP="00412264">
          <w:pPr>
            <w:jc w:val="center"/>
            <w:rPr>
              <w:rFonts w:ascii="Bliss 2 Regular" w:hAnsi="Bliss 2 Regular" w:cs="Tahoma"/>
              <w:color w:val="000000" w:themeColor="text1"/>
              <w:sz w:val="14"/>
              <w:szCs w:val="14"/>
            </w:rPr>
          </w:pPr>
        </w:p>
      </w:tc>
    </w:tr>
  </w:tbl>
  <w:p w14:paraId="52E310AF" w14:textId="77777777" w:rsidR="00C26104" w:rsidRPr="009F5033" w:rsidRDefault="00C26104" w:rsidP="00C26104">
    <w:pPr>
      <w:jc w:val="center"/>
      <w:rPr>
        <w:rFonts w:ascii="Verdana" w:hAnsi="Verdana"/>
        <w:color w:val="FF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3D3B9" w14:textId="77777777" w:rsidR="0062484B" w:rsidRDefault="0062484B">
      <w:r>
        <w:separator/>
      </w:r>
    </w:p>
  </w:footnote>
  <w:footnote w:type="continuationSeparator" w:id="0">
    <w:p w14:paraId="5A230C39" w14:textId="77777777" w:rsidR="0062484B" w:rsidRDefault="00624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7FA7B" w14:textId="77777777" w:rsidR="00FB1A56" w:rsidRDefault="00781517">
    <w:pPr>
      <w:pStyle w:val="Header"/>
      <w:framePr w:wrap="around" w:vAnchor="text" w:hAnchor="margin" w:xAlign="center" w:y="1"/>
      <w:rPr>
        <w:rStyle w:val="PageNumber"/>
      </w:rPr>
    </w:pPr>
    <w:r>
      <w:rPr>
        <w:rStyle w:val="PageNumber"/>
      </w:rPr>
      <w:fldChar w:fldCharType="begin"/>
    </w:r>
    <w:r w:rsidR="00FB1A56">
      <w:rPr>
        <w:rStyle w:val="PageNumber"/>
      </w:rPr>
      <w:instrText xml:space="preserve">PAGE  </w:instrText>
    </w:r>
    <w:r>
      <w:rPr>
        <w:rStyle w:val="PageNumber"/>
      </w:rPr>
      <w:fldChar w:fldCharType="end"/>
    </w:r>
  </w:p>
  <w:p w14:paraId="3A2116ED" w14:textId="77777777" w:rsidR="00FB1A56" w:rsidRDefault="00FB1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A9E11" w14:textId="50D35EF5" w:rsidR="008F589B" w:rsidRDefault="006F60CF" w:rsidP="00F44160">
    <w:pPr>
      <w:pStyle w:val="Header"/>
      <w:ind w:left="7230"/>
      <w:rPr>
        <w:rFonts w:ascii="Verdana" w:hAnsi="Verdana"/>
        <w:sz w:val="20"/>
        <w:szCs w:val="20"/>
      </w:rPr>
    </w:pPr>
    <w:r w:rsidRPr="00B51E55">
      <w:rPr>
        <w:rFonts w:ascii="Verdana" w:hAnsi="Verdana"/>
        <w:noProof/>
        <w:lang w:eastAsia="en-AU"/>
      </w:rPr>
      <w:drawing>
        <wp:inline distT="0" distB="0" distL="0" distR="0" wp14:anchorId="6B353430" wp14:editId="56AB5E4E">
          <wp:extent cx="1568450" cy="679450"/>
          <wp:effectExtent l="0" t="0" r="0" b="635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68450" cy="679450"/>
                  </a:xfrm>
                  <a:prstGeom prst="rect">
                    <a:avLst/>
                  </a:prstGeom>
                </pic:spPr>
              </pic:pic>
            </a:graphicData>
          </a:graphic>
        </wp:inline>
      </w:drawing>
    </w:r>
  </w:p>
  <w:p w14:paraId="57EEACCD" w14:textId="77777777" w:rsidR="00F44160" w:rsidRDefault="00F44160" w:rsidP="00F44160">
    <w:pPr>
      <w:pStyle w:val="Header"/>
      <w:ind w:left="7230"/>
      <w:rPr>
        <w:rFonts w:ascii="Verdana" w:hAnsi="Verdan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4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7"/>
      <w:gridCol w:w="3544"/>
    </w:tblGrid>
    <w:tr w:rsidR="00CA70E5" w14:paraId="070627DB" w14:textId="77777777" w:rsidTr="00A77FC5">
      <w:trPr>
        <w:trHeight w:val="570"/>
      </w:trPr>
      <w:tc>
        <w:tcPr>
          <w:tcW w:w="6697" w:type="dxa"/>
          <w:vMerge w:val="restart"/>
        </w:tcPr>
        <w:p w14:paraId="485E55A9" w14:textId="77777777" w:rsidR="00CA70E5" w:rsidRPr="00B51E55" w:rsidRDefault="006351CC" w:rsidP="00CA70E5">
          <w:pPr>
            <w:pStyle w:val="Header"/>
            <w:rPr>
              <w:rFonts w:ascii="Verdana" w:hAnsi="Verdana"/>
              <w:sz w:val="22"/>
              <w:szCs w:val="22"/>
            </w:rPr>
          </w:pPr>
          <w:r w:rsidRPr="00B51E55">
            <w:rPr>
              <w:rFonts w:ascii="Verdana" w:hAnsi="Verdana"/>
              <w:noProof/>
              <w:lang w:eastAsia="en-AU"/>
            </w:rPr>
            <w:drawing>
              <wp:inline distT="0" distB="0" distL="0" distR="0" wp14:anchorId="733C575F" wp14:editId="6CF0DD68">
                <wp:extent cx="1819275" cy="884555"/>
                <wp:effectExtent l="0" t="0" r="9525" b="0"/>
                <wp:docPr id="9" name="Picture 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19275" cy="884555"/>
                        </a:xfrm>
                        <a:prstGeom prst="rect">
                          <a:avLst/>
                        </a:prstGeom>
                      </pic:spPr>
                    </pic:pic>
                  </a:graphicData>
                </a:graphic>
              </wp:inline>
            </w:drawing>
          </w:r>
        </w:p>
      </w:tc>
      <w:tc>
        <w:tcPr>
          <w:tcW w:w="3544" w:type="dxa"/>
        </w:tcPr>
        <w:p w14:paraId="66091F64" w14:textId="77777777" w:rsidR="00CA70E5" w:rsidRPr="00B51E55" w:rsidRDefault="00CA70E5" w:rsidP="00CA70E5">
          <w:pPr>
            <w:pStyle w:val="Header"/>
            <w:rPr>
              <w:rFonts w:ascii="Verdana" w:hAnsi="Verdana"/>
              <w:sz w:val="22"/>
              <w:szCs w:val="22"/>
            </w:rPr>
          </w:pPr>
        </w:p>
      </w:tc>
    </w:tr>
    <w:tr w:rsidR="00CA70E5" w14:paraId="3FB4E7DD" w14:textId="77777777" w:rsidTr="00A77FC5">
      <w:trPr>
        <w:trHeight w:val="570"/>
      </w:trPr>
      <w:tc>
        <w:tcPr>
          <w:tcW w:w="6697" w:type="dxa"/>
          <w:vMerge/>
        </w:tcPr>
        <w:p w14:paraId="1233BEF3" w14:textId="77777777" w:rsidR="00CA70E5" w:rsidRPr="00B51E55" w:rsidRDefault="00CA70E5" w:rsidP="00CA70E5">
          <w:pPr>
            <w:pStyle w:val="Header"/>
            <w:rPr>
              <w:rFonts w:ascii="Verdana" w:hAnsi="Verdana"/>
              <w:noProof/>
              <w:sz w:val="22"/>
              <w:szCs w:val="22"/>
              <w:lang w:eastAsia="en-AU"/>
            </w:rPr>
          </w:pPr>
        </w:p>
      </w:tc>
      <w:tc>
        <w:tcPr>
          <w:tcW w:w="3544" w:type="dxa"/>
        </w:tcPr>
        <w:p w14:paraId="66312134" w14:textId="77777777" w:rsidR="00CA70E5" w:rsidRPr="00B51E55" w:rsidRDefault="00AA1845" w:rsidP="00CA70E5">
          <w:pPr>
            <w:rPr>
              <w:rFonts w:ascii="Verdana" w:hAnsi="Verdana" w:cs="Tahoma"/>
              <w:color w:val="FF0000"/>
              <w:sz w:val="16"/>
              <w:szCs w:val="16"/>
            </w:rPr>
          </w:pPr>
          <w:r w:rsidRPr="00B51E55">
            <w:rPr>
              <w:rFonts w:ascii="Verdana" w:hAnsi="Verdana" w:cs="Tahoma"/>
              <w:color w:val="FF0000"/>
              <w:sz w:val="16"/>
              <w:szCs w:val="16"/>
            </w:rPr>
            <w:t>ACCIONA</w:t>
          </w:r>
        </w:p>
        <w:p w14:paraId="05D3B930" w14:textId="4660CC67" w:rsidR="00A77FC5" w:rsidRPr="00B51E55" w:rsidRDefault="009F5033" w:rsidP="00A77FC5">
          <w:pPr>
            <w:rPr>
              <w:rFonts w:ascii="Verdana" w:hAnsi="Verdana" w:cs="Tahoma"/>
              <w:color w:val="000000" w:themeColor="text1"/>
              <w:sz w:val="16"/>
              <w:szCs w:val="16"/>
            </w:rPr>
          </w:pPr>
          <w:r w:rsidRPr="00B51E55">
            <w:rPr>
              <w:rFonts w:ascii="Verdana" w:hAnsi="Verdana" w:cs="Tahoma"/>
              <w:color w:val="000000" w:themeColor="text1"/>
              <w:sz w:val="16"/>
              <w:szCs w:val="16"/>
            </w:rPr>
            <w:t>Level 38, 360 Elizabeth Street</w:t>
          </w:r>
          <w:r w:rsidRPr="00B51E55">
            <w:rPr>
              <w:rFonts w:ascii="Verdana" w:hAnsi="Verdana" w:cs="Tahoma"/>
              <w:color w:val="000000" w:themeColor="text1"/>
              <w:sz w:val="16"/>
              <w:szCs w:val="16"/>
            </w:rPr>
            <w:br/>
          </w:r>
          <w:r w:rsidR="00A77FC5" w:rsidRPr="00B51E55">
            <w:rPr>
              <w:rFonts w:ascii="Verdana" w:hAnsi="Verdana" w:cs="Tahoma"/>
              <w:color w:val="000000" w:themeColor="text1"/>
              <w:sz w:val="16"/>
              <w:szCs w:val="16"/>
            </w:rPr>
            <w:t>Mel</w:t>
          </w:r>
          <w:r w:rsidRPr="00B51E55">
            <w:rPr>
              <w:rFonts w:ascii="Verdana" w:hAnsi="Verdana" w:cs="Tahoma"/>
              <w:color w:val="000000" w:themeColor="text1"/>
              <w:sz w:val="16"/>
              <w:szCs w:val="16"/>
            </w:rPr>
            <w:t>bourne, Victoria, Australia 3000</w:t>
          </w:r>
          <w:r w:rsidR="00DC57CD" w:rsidRPr="00B51E55">
            <w:rPr>
              <w:rFonts w:ascii="Verdana" w:hAnsi="Verdana" w:cs="Tahoma"/>
              <w:color w:val="000000" w:themeColor="text1"/>
              <w:sz w:val="16"/>
              <w:szCs w:val="16"/>
            </w:rPr>
            <w:br/>
            <w:t xml:space="preserve">PO Box 24110 Melbourne, 3001  </w:t>
          </w:r>
        </w:p>
        <w:p w14:paraId="26740C21" w14:textId="77777777" w:rsidR="00A77FC5" w:rsidRPr="00B51E55" w:rsidRDefault="00A77FC5" w:rsidP="00A77FC5">
          <w:pPr>
            <w:rPr>
              <w:rFonts w:ascii="Verdana" w:hAnsi="Verdana" w:cs="Tahoma"/>
              <w:color w:val="000000" w:themeColor="text1"/>
              <w:sz w:val="16"/>
              <w:szCs w:val="16"/>
            </w:rPr>
          </w:pPr>
          <w:r w:rsidRPr="00B51E55">
            <w:rPr>
              <w:rFonts w:ascii="Verdana" w:hAnsi="Verdana" w:cs="Tahoma"/>
              <w:color w:val="000000" w:themeColor="text1"/>
              <w:sz w:val="16"/>
              <w:szCs w:val="16"/>
            </w:rPr>
            <w:t xml:space="preserve">Phone: +61 3 </w:t>
          </w:r>
          <w:r w:rsidR="009F5033" w:rsidRPr="00B51E55">
            <w:rPr>
              <w:rFonts w:ascii="Verdana" w:hAnsi="Verdana" w:cs="Tahoma"/>
              <w:color w:val="000000" w:themeColor="text1"/>
              <w:sz w:val="16"/>
              <w:szCs w:val="16"/>
            </w:rPr>
            <w:t>9027 1000</w:t>
          </w:r>
        </w:p>
        <w:p w14:paraId="4D020F7A" w14:textId="77777777" w:rsidR="00A77FC5" w:rsidRPr="00B51E55" w:rsidRDefault="00A77FC5" w:rsidP="00A77FC5">
          <w:pPr>
            <w:rPr>
              <w:rFonts w:ascii="Verdana" w:hAnsi="Verdana" w:cs="Tahoma"/>
              <w:color w:val="FF0000"/>
              <w:sz w:val="16"/>
              <w:szCs w:val="16"/>
            </w:rPr>
          </w:pPr>
          <w:r w:rsidRPr="00B51E55">
            <w:rPr>
              <w:rFonts w:ascii="Verdana" w:hAnsi="Verdana" w:cs="Tahoma"/>
              <w:color w:val="FF0000"/>
              <w:sz w:val="16"/>
              <w:szCs w:val="16"/>
            </w:rPr>
            <w:t>www.acciona.com.au</w:t>
          </w:r>
        </w:p>
        <w:p w14:paraId="63188BB7" w14:textId="77777777" w:rsidR="00CA70E5" w:rsidRPr="00B51E55" w:rsidRDefault="00CA70E5" w:rsidP="0058431E">
          <w:pPr>
            <w:rPr>
              <w:rFonts w:ascii="Verdana" w:hAnsi="Verdana" w:cs="Tahoma"/>
              <w:color w:val="FF0000"/>
              <w:sz w:val="14"/>
              <w:szCs w:val="14"/>
            </w:rPr>
          </w:pPr>
        </w:p>
      </w:tc>
    </w:tr>
  </w:tbl>
  <w:p w14:paraId="1A2FD0D8" w14:textId="77777777" w:rsidR="00CA70E5" w:rsidRDefault="00CA70E5" w:rsidP="00CA70E5">
    <w:pPr>
      <w:pStyle w:val="Header"/>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4D46DEB0"/>
    <w:lvl w:ilvl="0">
      <w:start w:val="1"/>
      <w:numFmt w:val="decimal"/>
      <w:pStyle w:val="ListNumber2"/>
      <w:lvlText w:val="%1."/>
      <w:lvlJc w:val="left"/>
      <w:pPr>
        <w:tabs>
          <w:tab w:val="num" w:pos="9290"/>
        </w:tabs>
        <w:ind w:left="9290" w:hanging="360"/>
      </w:pPr>
    </w:lvl>
  </w:abstractNum>
  <w:abstractNum w:abstractNumId="1" w15:restartNumberingAfterBreak="0">
    <w:nsid w:val="FFFFFF88"/>
    <w:multiLevelType w:val="singleLevel"/>
    <w:tmpl w:val="C6A643DE"/>
    <w:lvl w:ilvl="0">
      <w:start w:val="1"/>
      <w:numFmt w:val="decimal"/>
      <w:pStyle w:val="ListNumber"/>
      <w:lvlText w:val="%1."/>
      <w:lvlJc w:val="left"/>
      <w:pPr>
        <w:tabs>
          <w:tab w:val="num" w:pos="360"/>
        </w:tabs>
        <w:ind w:left="360" w:hanging="360"/>
      </w:pPr>
    </w:lvl>
  </w:abstractNum>
  <w:abstractNum w:abstractNumId="2" w15:restartNumberingAfterBreak="0">
    <w:nsid w:val="023B3083"/>
    <w:multiLevelType w:val="singleLevel"/>
    <w:tmpl w:val="84F67702"/>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0D04003F"/>
    <w:multiLevelType w:val="multilevel"/>
    <w:tmpl w:val="4274B53A"/>
    <w:lvl w:ilvl="0">
      <w:start w:val="1"/>
      <w:numFmt w:val="decimal"/>
      <w:lvlText w:val="%1."/>
      <w:lvlJc w:val="left"/>
      <w:pPr>
        <w:ind w:left="786" w:hanging="360"/>
      </w:pPr>
      <w:rPr>
        <w:rFonts w:hint="default"/>
        <w:color w:val="auto"/>
        <w:u w:val="single"/>
      </w:rPr>
    </w:lvl>
    <w:lvl w:ilvl="1">
      <w:start w:val="9"/>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4" w15:restartNumberingAfterBreak="0">
    <w:nsid w:val="0DA2304F"/>
    <w:multiLevelType w:val="hybridMultilevel"/>
    <w:tmpl w:val="25385EB2"/>
    <w:lvl w:ilvl="0" w:tplc="67B4D05A">
      <w:start w:val="1"/>
      <w:numFmt w:val="bullet"/>
      <w:lvlText w:val=""/>
      <w:lvlJc w:val="left"/>
      <w:pPr>
        <w:tabs>
          <w:tab w:val="num" w:pos="360"/>
        </w:tabs>
        <w:ind w:left="340" w:hanging="340"/>
      </w:pPr>
      <w:rPr>
        <w:rFonts w:ascii="Symbol" w:hAnsi="Symbol" w:hint="default"/>
        <w:b w:val="0"/>
        <w:i w:val="0"/>
        <w:sz w:val="24"/>
      </w:rPr>
    </w:lvl>
    <w:lvl w:ilvl="1" w:tplc="C30ACD44" w:tentative="1">
      <w:start w:val="1"/>
      <w:numFmt w:val="bullet"/>
      <w:lvlText w:val="o"/>
      <w:lvlJc w:val="left"/>
      <w:pPr>
        <w:tabs>
          <w:tab w:val="num" w:pos="1440"/>
        </w:tabs>
        <w:ind w:left="1440" w:hanging="360"/>
      </w:pPr>
      <w:rPr>
        <w:rFonts w:ascii="Courier New" w:hAnsi="Courier New" w:hint="default"/>
      </w:rPr>
    </w:lvl>
    <w:lvl w:ilvl="2" w:tplc="3BB620D8" w:tentative="1">
      <w:start w:val="1"/>
      <w:numFmt w:val="bullet"/>
      <w:lvlText w:val=""/>
      <w:lvlJc w:val="left"/>
      <w:pPr>
        <w:tabs>
          <w:tab w:val="num" w:pos="2160"/>
        </w:tabs>
        <w:ind w:left="2160" w:hanging="360"/>
      </w:pPr>
      <w:rPr>
        <w:rFonts w:ascii="Wingdings" w:hAnsi="Wingdings" w:hint="default"/>
      </w:rPr>
    </w:lvl>
    <w:lvl w:ilvl="3" w:tplc="71C285DE" w:tentative="1">
      <w:start w:val="1"/>
      <w:numFmt w:val="bullet"/>
      <w:lvlText w:val=""/>
      <w:lvlJc w:val="left"/>
      <w:pPr>
        <w:tabs>
          <w:tab w:val="num" w:pos="2880"/>
        </w:tabs>
        <w:ind w:left="2880" w:hanging="360"/>
      </w:pPr>
      <w:rPr>
        <w:rFonts w:ascii="Symbol" w:hAnsi="Symbol" w:hint="default"/>
      </w:rPr>
    </w:lvl>
    <w:lvl w:ilvl="4" w:tplc="2E0A8A66" w:tentative="1">
      <w:start w:val="1"/>
      <w:numFmt w:val="bullet"/>
      <w:lvlText w:val="o"/>
      <w:lvlJc w:val="left"/>
      <w:pPr>
        <w:tabs>
          <w:tab w:val="num" w:pos="3600"/>
        </w:tabs>
        <w:ind w:left="3600" w:hanging="360"/>
      </w:pPr>
      <w:rPr>
        <w:rFonts w:ascii="Courier New" w:hAnsi="Courier New" w:hint="default"/>
      </w:rPr>
    </w:lvl>
    <w:lvl w:ilvl="5" w:tplc="D5023398" w:tentative="1">
      <w:start w:val="1"/>
      <w:numFmt w:val="bullet"/>
      <w:lvlText w:val=""/>
      <w:lvlJc w:val="left"/>
      <w:pPr>
        <w:tabs>
          <w:tab w:val="num" w:pos="4320"/>
        </w:tabs>
        <w:ind w:left="4320" w:hanging="360"/>
      </w:pPr>
      <w:rPr>
        <w:rFonts w:ascii="Wingdings" w:hAnsi="Wingdings" w:hint="default"/>
      </w:rPr>
    </w:lvl>
    <w:lvl w:ilvl="6" w:tplc="B53AF300" w:tentative="1">
      <w:start w:val="1"/>
      <w:numFmt w:val="bullet"/>
      <w:lvlText w:val=""/>
      <w:lvlJc w:val="left"/>
      <w:pPr>
        <w:tabs>
          <w:tab w:val="num" w:pos="5040"/>
        </w:tabs>
        <w:ind w:left="5040" w:hanging="360"/>
      </w:pPr>
      <w:rPr>
        <w:rFonts w:ascii="Symbol" w:hAnsi="Symbol" w:hint="default"/>
      </w:rPr>
    </w:lvl>
    <w:lvl w:ilvl="7" w:tplc="D910EA94" w:tentative="1">
      <w:start w:val="1"/>
      <w:numFmt w:val="bullet"/>
      <w:lvlText w:val="o"/>
      <w:lvlJc w:val="left"/>
      <w:pPr>
        <w:tabs>
          <w:tab w:val="num" w:pos="5760"/>
        </w:tabs>
        <w:ind w:left="5760" w:hanging="360"/>
      </w:pPr>
      <w:rPr>
        <w:rFonts w:ascii="Courier New" w:hAnsi="Courier New" w:hint="default"/>
      </w:rPr>
    </w:lvl>
    <w:lvl w:ilvl="8" w:tplc="AD9E22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08678C"/>
    <w:multiLevelType w:val="singleLevel"/>
    <w:tmpl w:val="8B6C1BA6"/>
    <w:lvl w:ilvl="0">
      <w:start w:val="1"/>
      <w:numFmt w:val="bullet"/>
      <w:lvlText w:val=""/>
      <w:lvlJc w:val="left"/>
      <w:pPr>
        <w:tabs>
          <w:tab w:val="num" w:pos="340"/>
        </w:tabs>
        <w:ind w:left="340" w:hanging="340"/>
      </w:pPr>
      <w:rPr>
        <w:rFonts w:ascii="Symbol" w:hAnsi="Symbol" w:hint="default"/>
        <w:color w:val="auto"/>
        <w:sz w:val="22"/>
      </w:rPr>
    </w:lvl>
  </w:abstractNum>
  <w:abstractNum w:abstractNumId="6" w15:restartNumberingAfterBreak="0">
    <w:nsid w:val="195B75B6"/>
    <w:multiLevelType w:val="hybridMultilevel"/>
    <w:tmpl w:val="2E8066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751954"/>
    <w:multiLevelType w:val="hybridMultilevel"/>
    <w:tmpl w:val="B9D25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2B65D0"/>
    <w:multiLevelType w:val="hybridMultilevel"/>
    <w:tmpl w:val="4F664EF2"/>
    <w:lvl w:ilvl="0" w:tplc="126AB2FA">
      <w:start w:val="1"/>
      <w:numFmt w:val="bullet"/>
      <w:lvlText w:val=""/>
      <w:lvlJc w:val="left"/>
      <w:pPr>
        <w:tabs>
          <w:tab w:val="num" w:pos="360"/>
        </w:tabs>
        <w:ind w:left="357" w:hanging="357"/>
      </w:pPr>
      <w:rPr>
        <w:rFonts w:ascii="Symbol" w:hAnsi="Symbol" w:hint="default"/>
      </w:rPr>
    </w:lvl>
    <w:lvl w:ilvl="1" w:tplc="A3846930" w:tentative="1">
      <w:start w:val="1"/>
      <w:numFmt w:val="bullet"/>
      <w:lvlText w:val="o"/>
      <w:lvlJc w:val="left"/>
      <w:pPr>
        <w:tabs>
          <w:tab w:val="num" w:pos="1440"/>
        </w:tabs>
        <w:ind w:left="1440" w:hanging="360"/>
      </w:pPr>
      <w:rPr>
        <w:rFonts w:ascii="Courier New" w:hAnsi="Courier New" w:hint="default"/>
      </w:rPr>
    </w:lvl>
    <w:lvl w:ilvl="2" w:tplc="E54AF4DA" w:tentative="1">
      <w:start w:val="1"/>
      <w:numFmt w:val="bullet"/>
      <w:lvlText w:val=""/>
      <w:lvlJc w:val="left"/>
      <w:pPr>
        <w:tabs>
          <w:tab w:val="num" w:pos="2160"/>
        </w:tabs>
        <w:ind w:left="2160" w:hanging="360"/>
      </w:pPr>
      <w:rPr>
        <w:rFonts w:ascii="Wingdings" w:hAnsi="Wingdings" w:hint="default"/>
      </w:rPr>
    </w:lvl>
    <w:lvl w:ilvl="3" w:tplc="0C161C68" w:tentative="1">
      <w:start w:val="1"/>
      <w:numFmt w:val="bullet"/>
      <w:lvlText w:val=""/>
      <w:lvlJc w:val="left"/>
      <w:pPr>
        <w:tabs>
          <w:tab w:val="num" w:pos="2880"/>
        </w:tabs>
        <w:ind w:left="2880" w:hanging="360"/>
      </w:pPr>
      <w:rPr>
        <w:rFonts w:ascii="Symbol" w:hAnsi="Symbol" w:hint="default"/>
      </w:rPr>
    </w:lvl>
    <w:lvl w:ilvl="4" w:tplc="13D2CAC2" w:tentative="1">
      <w:start w:val="1"/>
      <w:numFmt w:val="bullet"/>
      <w:lvlText w:val="o"/>
      <w:lvlJc w:val="left"/>
      <w:pPr>
        <w:tabs>
          <w:tab w:val="num" w:pos="3600"/>
        </w:tabs>
        <w:ind w:left="3600" w:hanging="360"/>
      </w:pPr>
      <w:rPr>
        <w:rFonts w:ascii="Courier New" w:hAnsi="Courier New" w:hint="default"/>
      </w:rPr>
    </w:lvl>
    <w:lvl w:ilvl="5" w:tplc="011E3014" w:tentative="1">
      <w:start w:val="1"/>
      <w:numFmt w:val="bullet"/>
      <w:lvlText w:val=""/>
      <w:lvlJc w:val="left"/>
      <w:pPr>
        <w:tabs>
          <w:tab w:val="num" w:pos="4320"/>
        </w:tabs>
        <w:ind w:left="4320" w:hanging="360"/>
      </w:pPr>
      <w:rPr>
        <w:rFonts w:ascii="Wingdings" w:hAnsi="Wingdings" w:hint="default"/>
      </w:rPr>
    </w:lvl>
    <w:lvl w:ilvl="6" w:tplc="DBEA26F4" w:tentative="1">
      <w:start w:val="1"/>
      <w:numFmt w:val="bullet"/>
      <w:lvlText w:val=""/>
      <w:lvlJc w:val="left"/>
      <w:pPr>
        <w:tabs>
          <w:tab w:val="num" w:pos="5040"/>
        </w:tabs>
        <w:ind w:left="5040" w:hanging="360"/>
      </w:pPr>
      <w:rPr>
        <w:rFonts w:ascii="Symbol" w:hAnsi="Symbol" w:hint="default"/>
      </w:rPr>
    </w:lvl>
    <w:lvl w:ilvl="7" w:tplc="ACE43F5A" w:tentative="1">
      <w:start w:val="1"/>
      <w:numFmt w:val="bullet"/>
      <w:lvlText w:val="o"/>
      <w:lvlJc w:val="left"/>
      <w:pPr>
        <w:tabs>
          <w:tab w:val="num" w:pos="5760"/>
        </w:tabs>
        <w:ind w:left="5760" w:hanging="360"/>
      </w:pPr>
      <w:rPr>
        <w:rFonts w:ascii="Courier New" w:hAnsi="Courier New" w:hint="default"/>
      </w:rPr>
    </w:lvl>
    <w:lvl w:ilvl="8" w:tplc="D6CA948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4406B4"/>
    <w:multiLevelType w:val="hybridMultilevel"/>
    <w:tmpl w:val="BE10FC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2D6390"/>
    <w:multiLevelType w:val="multilevel"/>
    <w:tmpl w:val="D3DC4FB0"/>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272914C7"/>
    <w:multiLevelType w:val="multilevel"/>
    <w:tmpl w:val="7E060ED8"/>
    <w:lvl w:ilvl="0">
      <w:start w:val="1"/>
      <w:numFmt w:val="lowerLetter"/>
      <w:lvlText w:val="%1)"/>
      <w:lvlJc w:val="left"/>
      <w:pPr>
        <w:tabs>
          <w:tab w:val="num" w:pos="360"/>
        </w:tabs>
        <w:ind w:left="360" w:hanging="36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15:restartNumberingAfterBreak="0">
    <w:nsid w:val="29875210"/>
    <w:multiLevelType w:val="hybridMultilevel"/>
    <w:tmpl w:val="B68E19EA"/>
    <w:lvl w:ilvl="0" w:tplc="2CC4AEA0">
      <w:start w:val="1"/>
      <w:numFmt w:val="lowerLetter"/>
      <w:lvlText w:val="(%1)"/>
      <w:lvlJc w:val="left"/>
      <w:pPr>
        <w:ind w:left="928" w:hanging="360"/>
      </w:pPr>
      <w:rPr>
        <w:rFonts w:hint="default"/>
      </w:rPr>
    </w:lvl>
    <w:lvl w:ilvl="1" w:tplc="0C090019">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3" w15:restartNumberingAfterBreak="0">
    <w:nsid w:val="2F587725"/>
    <w:multiLevelType w:val="hybridMultilevel"/>
    <w:tmpl w:val="39C81A80"/>
    <w:lvl w:ilvl="0" w:tplc="DAD01858">
      <w:start w:val="1"/>
      <w:numFmt w:val="bullet"/>
      <w:lvlText w:val=""/>
      <w:lvlJc w:val="left"/>
      <w:pPr>
        <w:tabs>
          <w:tab w:val="num" w:pos="1080"/>
        </w:tabs>
        <w:ind w:left="1080" w:hanging="360"/>
      </w:pPr>
      <w:rPr>
        <w:rFonts w:ascii="Symbol" w:hAnsi="Symbol" w:hint="default"/>
      </w:rPr>
    </w:lvl>
    <w:lvl w:ilvl="1" w:tplc="5B985AFA" w:tentative="1">
      <w:start w:val="1"/>
      <w:numFmt w:val="bullet"/>
      <w:lvlText w:val="o"/>
      <w:lvlJc w:val="left"/>
      <w:pPr>
        <w:tabs>
          <w:tab w:val="num" w:pos="2160"/>
        </w:tabs>
        <w:ind w:left="2160" w:hanging="360"/>
      </w:pPr>
      <w:rPr>
        <w:rFonts w:ascii="Courier New" w:hAnsi="Courier New" w:hint="default"/>
      </w:rPr>
    </w:lvl>
    <w:lvl w:ilvl="2" w:tplc="B5A061BA" w:tentative="1">
      <w:start w:val="1"/>
      <w:numFmt w:val="bullet"/>
      <w:lvlText w:val=""/>
      <w:lvlJc w:val="left"/>
      <w:pPr>
        <w:tabs>
          <w:tab w:val="num" w:pos="2880"/>
        </w:tabs>
        <w:ind w:left="2880" w:hanging="360"/>
      </w:pPr>
      <w:rPr>
        <w:rFonts w:ascii="Wingdings" w:hAnsi="Wingdings" w:hint="default"/>
      </w:rPr>
    </w:lvl>
    <w:lvl w:ilvl="3" w:tplc="B17EB34A" w:tentative="1">
      <w:start w:val="1"/>
      <w:numFmt w:val="bullet"/>
      <w:lvlText w:val=""/>
      <w:lvlJc w:val="left"/>
      <w:pPr>
        <w:tabs>
          <w:tab w:val="num" w:pos="3600"/>
        </w:tabs>
        <w:ind w:left="3600" w:hanging="360"/>
      </w:pPr>
      <w:rPr>
        <w:rFonts w:ascii="Symbol" w:hAnsi="Symbol" w:hint="default"/>
      </w:rPr>
    </w:lvl>
    <w:lvl w:ilvl="4" w:tplc="C2BC23DA" w:tentative="1">
      <w:start w:val="1"/>
      <w:numFmt w:val="bullet"/>
      <w:lvlText w:val="o"/>
      <w:lvlJc w:val="left"/>
      <w:pPr>
        <w:tabs>
          <w:tab w:val="num" w:pos="4320"/>
        </w:tabs>
        <w:ind w:left="4320" w:hanging="360"/>
      </w:pPr>
      <w:rPr>
        <w:rFonts w:ascii="Courier New" w:hAnsi="Courier New" w:hint="default"/>
      </w:rPr>
    </w:lvl>
    <w:lvl w:ilvl="5" w:tplc="E886F120" w:tentative="1">
      <w:start w:val="1"/>
      <w:numFmt w:val="bullet"/>
      <w:lvlText w:val=""/>
      <w:lvlJc w:val="left"/>
      <w:pPr>
        <w:tabs>
          <w:tab w:val="num" w:pos="5040"/>
        </w:tabs>
        <w:ind w:left="5040" w:hanging="360"/>
      </w:pPr>
      <w:rPr>
        <w:rFonts w:ascii="Wingdings" w:hAnsi="Wingdings" w:hint="default"/>
      </w:rPr>
    </w:lvl>
    <w:lvl w:ilvl="6" w:tplc="14903D14" w:tentative="1">
      <w:start w:val="1"/>
      <w:numFmt w:val="bullet"/>
      <w:lvlText w:val=""/>
      <w:lvlJc w:val="left"/>
      <w:pPr>
        <w:tabs>
          <w:tab w:val="num" w:pos="5760"/>
        </w:tabs>
        <w:ind w:left="5760" w:hanging="360"/>
      </w:pPr>
      <w:rPr>
        <w:rFonts w:ascii="Symbol" w:hAnsi="Symbol" w:hint="default"/>
      </w:rPr>
    </w:lvl>
    <w:lvl w:ilvl="7" w:tplc="879CE04A" w:tentative="1">
      <w:start w:val="1"/>
      <w:numFmt w:val="bullet"/>
      <w:lvlText w:val="o"/>
      <w:lvlJc w:val="left"/>
      <w:pPr>
        <w:tabs>
          <w:tab w:val="num" w:pos="6480"/>
        </w:tabs>
        <w:ind w:left="6480" w:hanging="360"/>
      </w:pPr>
      <w:rPr>
        <w:rFonts w:ascii="Courier New" w:hAnsi="Courier New" w:hint="default"/>
      </w:rPr>
    </w:lvl>
    <w:lvl w:ilvl="8" w:tplc="373E9590"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BA26CA"/>
    <w:multiLevelType w:val="multilevel"/>
    <w:tmpl w:val="AA7E20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40"/>
        </w:tabs>
        <w:ind w:left="1040" w:hanging="340"/>
      </w:pPr>
      <w:rPr>
        <w:rFonts w:ascii="Symbol" w:hAnsi="Symbol" w:hint="default"/>
        <w:sz w:val="22"/>
      </w:rPr>
    </w:lvl>
    <w:lvl w:ilvl="2">
      <w:start w:val="1"/>
      <w:numFmt w:val="bullet"/>
      <w:lvlText w:val="-"/>
      <w:lvlJc w:val="left"/>
      <w:pPr>
        <w:tabs>
          <w:tab w:val="num" w:pos="1380"/>
        </w:tabs>
        <w:ind w:left="1380" w:hanging="340"/>
      </w:pPr>
      <w:rPr>
        <w:rFonts w:ascii="9999999" w:hAnsi="9999999" w:hint="default"/>
      </w:rPr>
    </w:lvl>
    <w:lvl w:ilvl="3">
      <w:start w:val="1"/>
      <w:numFmt w:val="bullet"/>
      <w:lvlText w:val=""/>
      <w:lvlJc w:val="left"/>
      <w:pPr>
        <w:tabs>
          <w:tab w:val="num" w:pos="1721"/>
        </w:tabs>
        <w:ind w:left="1721" w:hanging="341"/>
      </w:pPr>
      <w:rPr>
        <w:rFonts w:ascii="Symbol" w:hAnsi="Symbol" w:hint="default"/>
        <w:sz w:val="22"/>
      </w:rPr>
    </w:lvl>
    <w:lvl w:ilvl="4">
      <w:start w:val="1"/>
      <w:numFmt w:val="bullet"/>
      <w:lvlText w:val=""/>
      <w:lvlJc w:val="left"/>
      <w:pPr>
        <w:tabs>
          <w:tab w:val="num" w:pos="2061"/>
        </w:tabs>
        <w:ind w:left="2061" w:hanging="340"/>
      </w:pPr>
      <w:rPr>
        <w:rFonts w:ascii="Symbol" w:hAnsi="Symbol" w:hint="default"/>
      </w:rPr>
    </w:lvl>
    <w:lvl w:ilvl="5">
      <w:start w:val="1"/>
      <w:numFmt w:val="bullet"/>
      <w:lvlText w:val=""/>
      <w:lvlJc w:val="left"/>
      <w:pPr>
        <w:tabs>
          <w:tab w:val="num" w:pos="2401"/>
        </w:tabs>
        <w:ind w:left="2401" w:hanging="340"/>
      </w:pPr>
      <w:rPr>
        <w:rFonts w:ascii="Wingdings" w:hAnsi="Wingdings" w:hint="default"/>
      </w:rPr>
    </w:lvl>
    <w:lvl w:ilvl="6">
      <w:start w:val="1"/>
      <w:numFmt w:val="bullet"/>
      <w:lvlText w:val=""/>
      <w:lvlJc w:val="left"/>
      <w:pPr>
        <w:tabs>
          <w:tab w:val="num" w:pos="2741"/>
        </w:tabs>
        <w:ind w:left="2741" w:hanging="340"/>
      </w:pPr>
      <w:rPr>
        <w:rFonts w:ascii="Wingdings" w:hAnsi="Wingdings" w:hint="default"/>
      </w:rPr>
    </w:lvl>
    <w:lvl w:ilvl="7">
      <w:start w:val="1"/>
      <w:numFmt w:val="bullet"/>
      <w:lvlText w:val=""/>
      <w:lvlJc w:val="left"/>
      <w:pPr>
        <w:tabs>
          <w:tab w:val="num" w:pos="3081"/>
        </w:tabs>
        <w:ind w:left="3081" w:hanging="340"/>
      </w:pPr>
      <w:rPr>
        <w:rFonts w:ascii="Symbol" w:hAnsi="Symbol" w:hint="default"/>
      </w:rPr>
    </w:lvl>
    <w:lvl w:ilvl="8">
      <w:start w:val="1"/>
      <w:numFmt w:val="bullet"/>
      <w:lvlText w:val=""/>
      <w:lvlJc w:val="left"/>
      <w:pPr>
        <w:tabs>
          <w:tab w:val="num" w:pos="3421"/>
        </w:tabs>
        <w:ind w:left="3421" w:hanging="340"/>
      </w:pPr>
      <w:rPr>
        <w:rFonts w:ascii="Symbol" w:hAnsi="Symbol" w:hint="default"/>
      </w:rPr>
    </w:lvl>
  </w:abstractNum>
  <w:abstractNum w:abstractNumId="15" w15:restartNumberingAfterBreak="0">
    <w:nsid w:val="47B248B4"/>
    <w:multiLevelType w:val="hybridMultilevel"/>
    <w:tmpl w:val="B84C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85B0AF5"/>
    <w:multiLevelType w:val="hybridMultilevel"/>
    <w:tmpl w:val="61A0AFEC"/>
    <w:lvl w:ilvl="0" w:tplc="621435A2">
      <w:start w:val="1"/>
      <w:numFmt w:val="lowerLetter"/>
      <w:lvlText w:val="(%1)"/>
      <w:lvlJc w:val="left"/>
      <w:pPr>
        <w:ind w:left="1070" w:hanging="360"/>
      </w:pPr>
      <w:rPr>
        <w:rFonts w:hint="default"/>
        <w:color w:val="auto"/>
      </w:rPr>
    </w:lvl>
    <w:lvl w:ilvl="1" w:tplc="0C090019">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15:restartNumberingAfterBreak="0">
    <w:nsid w:val="49D4091B"/>
    <w:multiLevelType w:val="hybridMultilevel"/>
    <w:tmpl w:val="2272EA7A"/>
    <w:lvl w:ilvl="0" w:tplc="59AA202A">
      <w:start w:val="1"/>
      <w:numFmt w:val="decimal"/>
      <w:lvlText w:val="%1."/>
      <w:lvlJc w:val="left"/>
      <w:pPr>
        <w:tabs>
          <w:tab w:val="num" w:pos="720"/>
        </w:tabs>
        <w:ind w:left="720" w:hanging="360"/>
      </w:pPr>
    </w:lvl>
    <w:lvl w:ilvl="1" w:tplc="610CA538" w:tentative="1">
      <w:start w:val="1"/>
      <w:numFmt w:val="lowerLetter"/>
      <w:lvlText w:val="%2."/>
      <w:lvlJc w:val="left"/>
      <w:pPr>
        <w:tabs>
          <w:tab w:val="num" w:pos="1440"/>
        </w:tabs>
        <w:ind w:left="1440" w:hanging="360"/>
      </w:pPr>
    </w:lvl>
    <w:lvl w:ilvl="2" w:tplc="E28009E0" w:tentative="1">
      <w:start w:val="1"/>
      <w:numFmt w:val="lowerRoman"/>
      <w:lvlText w:val="%3."/>
      <w:lvlJc w:val="right"/>
      <w:pPr>
        <w:tabs>
          <w:tab w:val="num" w:pos="2160"/>
        </w:tabs>
        <w:ind w:left="2160" w:hanging="180"/>
      </w:pPr>
    </w:lvl>
    <w:lvl w:ilvl="3" w:tplc="39AA7A30" w:tentative="1">
      <w:start w:val="1"/>
      <w:numFmt w:val="decimal"/>
      <w:lvlText w:val="%4."/>
      <w:lvlJc w:val="left"/>
      <w:pPr>
        <w:tabs>
          <w:tab w:val="num" w:pos="2880"/>
        </w:tabs>
        <w:ind w:left="2880" w:hanging="360"/>
      </w:pPr>
    </w:lvl>
    <w:lvl w:ilvl="4" w:tplc="2AC881E0" w:tentative="1">
      <w:start w:val="1"/>
      <w:numFmt w:val="lowerLetter"/>
      <w:lvlText w:val="%5."/>
      <w:lvlJc w:val="left"/>
      <w:pPr>
        <w:tabs>
          <w:tab w:val="num" w:pos="3600"/>
        </w:tabs>
        <w:ind w:left="3600" w:hanging="360"/>
      </w:pPr>
    </w:lvl>
    <w:lvl w:ilvl="5" w:tplc="FEA8337C" w:tentative="1">
      <w:start w:val="1"/>
      <w:numFmt w:val="lowerRoman"/>
      <w:lvlText w:val="%6."/>
      <w:lvlJc w:val="right"/>
      <w:pPr>
        <w:tabs>
          <w:tab w:val="num" w:pos="4320"/>
        </w:tabs>
        <w:ind w:left="4320" w:hanging="180"/>
      </w:pPr>
    </w:lvl>
    <w:lvl w:ilvl="6" w:tplc="6BF88C68" w:tentative="1">
      <w:start w:val="1"/>
      <w:numFmt w:val="decimal"/>
      <w:lvlText w:val="%7."/>
      <w:lvlJc w:val="left"/>
      <w:pPr>
        <w:tabs>
          <w:tab w:val="num" w:pos="5040"/>
        </w:tabs>
        <w:ind w:left="5040" w:hanging="360"/>
      </w:pPr>
    </w:lvl>
    <w:lvl w:ilvl="7" w:tplc="F1A25BD0" w:tentative="1">
      <w:start w:val="1"/>
      <w:numFmt w:val="lowerLetter"/>
      <w:lvlText w:val="%8."/>
      <w:lvlJc w:val="left"/>
      <w:pPr>
        <w:tabs>
          <w:tab w:val="num" w:pos="5760"/>
        </w:tabs>
        <w:ind w:left="5760" w:hanging="360"/>
      </w:pPr>
    </w:lvl>
    <w:lvl w:ilvl="8" w:tplc="A0A6A410" w:tentative="1">
      <w:start w:val="1"/>
      <w:numFmt w:val="lowerRoman"/>
      <w:lvlText w:val="%9."/>
      <w:lvlJc w:val="right"/>
      <w:pPr>
        <w:tabs>
          <w:tab w:val="num" w:pos="6480"/>
        </w:tabs>
        <w:ind w:left="6480" w:hanging="180"/>
      </w:pPr>
    </w:lvl>
  </w:abstractNum>
  <w:abstractNum w:abstractNumId="18" w15:restartNumberingAfterBreak="0">
    <w:nsid w:val="4AFE47FD"/>
    <w:multiLevelType w:val="hybridMultilevel"/>
    <w:tmpl w:val="612AFA92"/>
    <w:name w:val="DEPIListNumbering26"/>
    <w:lvl w:ilvl="0" w:tplc="EBF4A9E6">
      <w:start w:val="1"/>
      <w:numFmt w:val="decimal"/>
      <w:lvlText w:val="5.%1"/>
      <w:lvlJc w:val="right"/>
      <w:pPr>
        <w:ind w:left="720" w:hanging="360"/>
      </w:pPr>
      <w:rPr>
        <w:rFonts w:hint="default"/>
        <w:color w:val="000000" w:themeColor="text1"/>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F90D39"/>
    <w:multiLevelType w:val="hybridMultilevel"/>
    <w:tmpl w:val="C86C8F3C"/>
    <w:lvl w:ilvl="0" w:tplc="5FDCDF92">
      <w:start w:val="1"/>
      <w:numFmt w:val="bullet"/>
      <w:lvlText w:val=""/>
      <w:lvlJc w:val="left"/>
      <w:pPr>
        <w:tabs>
          <w:tab w:val="num" w:pos="720"/>
        </w:tabs>
        <w:ind w:left="720" w:hanging="360"/>
      </w:pPr>
      <w:rPr>
        <w:rFonts w:ascii="Symbol" w:hAnsi="Symbol" w:hint="default"/>
      </w:rPr>
    </w:lvl>
    <w:lvl w:ilvl="1" w:tplc="9AF66DCA" w:tentative="1">
      <w:start w:val="1"/>
      <w:numFmt w:val="bullet"/>
      <w:lvlText w:val="o"/>
      <w:lvlJc w:val="left"/>
      <w:pPr>
        <w:tabs>
          <w:tab w:val="num" w:pos="1440"/>
        </w:tabs>
        <w:ind w:left="1440" w:hanging="360"/>
      </w:pPr>
      <w:rPr>
        <w:rFonts w:ascii="Courier New" w:hAnsi="Courier New" w:cs="Courier New" w:hint="default"/>
      </w:rPr>
    </w:lvl>
    <w:lvl w:ilvl="2" w:tplc="40F21206" w:tentative="1">
      <w:start w:val="1"/>
      <w:numFmt w:val="bullet"/>
      <w:lvlText w:val=""/>
      <w:lvlJc w:val="left"/>
      <w:pPr>
        <w:tabs>
          <w:tab w:val="num" w:pos="2160"/>
        </w:tabs>
        <w:ind w:left="2160" w:hanging="360"/>
      </w:pPr>
      <w:rPr>
        <w:rFonts w:ascii="Wingdings" w:hAnsi="Wingdings" w:hint="default"/>
      </w:rPr>
    </w:lvl>
    <w:lvl w:ilvl="3" w:tplc="C2909BD2" w:tentative="1">
      <w:start w:val="1"/>
      <w:numFmt w:val="bullet"/>
      <w:lvlText w:val=""/>
      <w:lvlJc w:val="left"/>
      <w:pPr>
        <w:tabs>
          <w:tab w:val="num" w:pos="2880"/>
        </w:tabs>
        <w:ind w:left="2880" w:hanging="360"/>
      </w:pPr>
      <w:rPr>
        <w:rFonts w:ascii="Symbol" w:hAnsi="Symbol" w:hint="default"/>
      </w:rPr>
    </w:lvl>
    <w:lvl w:ilvl="4" w:tplc="30AECE4A" w:tentative="1">
      <w:start w:val="1"/>
      <w:numFmt w:val="bullet"/>
      <w:lvlText w:val="o"/>
      <w:lvlJc w:val="left"/>
      <w:pPr>
        <w:tabs>
          <w:tab w:val="num" w:pos="3600"/>
        </w:tabs>
        <w:ind w:left="3600" w:hanging="360"/>
      </w:pPr>
      <w:rPr>
        <w:rFonts w:ascii="Courier New" w:hAnsi="Courier New" w:cs="Courier New" w:hint="default"/>
      </w:rPr>
    </w:lvl>
    <w:lvl w:ilvl="5" w:tplc="64B4C3B2" w:tentative="1">
      <w:start w:val="1"/>
      <w:numFmt w:val="bullet"/>
      <w:lvlText w:val=""/>
      <w:lvlJc w:val="left"/>
      <w:pPr>
        <w:tabs>
          <w:tab w:val="num" w:pos="4320"/>
        </w:tabs>
        <w:ind w:left="4320" w:hanging="360"/>
      </w:pPr>
      <w:rPr>
        <w:rFonts w:ascii="Wingdings" w:hAnsi="Wingdings" w:hint="default"/>
      </w:rPr>
    </w:lvl>
    <w:lvl w:ilvl="6" w:tplc="3DC8B104" w:tentative="1">
      <w:start w:val="1"/>
      <w:numFmt w:val="bullet"/>
      <w:lvlText w:val=""/>
      <w:lvlJc w:val="left"/>
      <w:pPr>
        <w:tabs>
          <w:tab w:val="num" w:pos="5040"/>
        </w:tabs>
        <w:ind w:left="5040" w:hanging="360"/>
      </w:pPr>
      <w:rPr>
        <w:rFonts w:ascii="Symbol" w:hAnsi="Symbol" w:hint="default"/>
      </w:rPr>
    </w:lvl>
    <w:lvl w:ilvl="7" w:tplc="71CABE1A" w:tentative="1">
      <w:start w:val="1"/>
      <w:numFmt w:val="bullet"/>
      <w:lvlText w:val="o"/>
      <w:lvlJc w:val="left"/>
      <w:pPr>
        <w:tabs>
          <w:tab w:val="num" w:pos="5760"/>
        </w:tabs>
        <w:ind w:left="5760" w:hanging="360"/>
      </w:pPr>
      <w:rPr>
        <w:rFonts w:ascii="Courier New" w:hAnsi="Courier New" w:cs="Courier New" w:hint="default"/>
      </w:rPr>
    </w:lvl>
    <w:lvl w:ilvl="8" w:tplc="68561BF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633E57"/>
    <w:multiLevelType w:val="hybridMultilevel"/>
    <w:tmpl w:val="286C2FA4"/>
    <w:name w:val="DEPIListNumbering2"/>
    <w:lvl w:ilvl="0" w:tplc="A9605D5C">
      <w:start w:val="1"/>
      <w:numFmt w:val="decimal"/>
      <w:lvlText w:val="1.%1"/>
      <w:lvlJc w:val="right"/>
      <w:pPr>
        <w:ind w:left="720" w:hanging="360"/>
      </w:pPr>
      <w:rPr>
        <w:rFonts w:hint="default"/>
        <w:color w:val="000000" w:themeColor="text1"/>
        <w:spacing w:val="0"/>
        <w:sz w:val="20"/>
      </w:rPr>
    </w:lvl>
    <w:lvl w:ilvl="1" w:tplc="1A1AE1FE">
      <w:start w:val="1"/>
      <w:numFmt w:val="lowerLetter"/>
      <w:lvlText w:val="%2."/>
      <w:lvlJc w:val="left"/>
      <w:pPr>
        <w:ind w:left="1440" w:hanging="360"/>
      </w:pPr>
      <w:rPr>
        <w:rFonts w:hint="default"/>
        <w:color w:val="000000" w:themeColor="text1"/>
        <w:spacing w:val="0"/>
        <w:sz w:val="20"/>
      </w:rPr>
    </w:lvl>
    <w:lvl w:ilvl="2" w:tplc="7612ECF0" w:tentative="1">
      <w:start w:val="1"/>
      <w:numFmt w:val="lowerRoman"/>
      <w:lvlText w:val="%3."/>
      <w:lvlJc w:val="right"/>
      <w:pPr>
        <w:ind w:left="2160" w:hanging="180"/>
      </w:pPr>
      <w:rPr>
        <w:rFonts w:hint="default"/>
        <w:color w:val="000000" w:themeColor="text1"/>
        <w:spacing w:val="0"/>
        <w:position w:val="0"/>
        <w:sz w:val="20"/>
        <w:szCs w:val="16"/>
      </w:rPr>
    </w:lvl>
    <w:lvl w:ilvl="3" w:tplc="72885D4A" w:tentative="1">
      <w:start w:val="1"/>
      <w:numFmt w:val="decimal"/>
      <w:lvlText w:val="%4."/>
      <w:lvlJc w:val="left"/>
      <w:pPr>
        <w:ind w:left="2880" w:hanging="360"/>
      </w:pPr>
      <w:rPr>
        <w:rFonts w:hint="default"/>
      </w:rPr>
    </w:lvl>
    <w:lvl w:ilvl="4" w:tplc="6B726002" w:tentative="1">
      <w:start w:val="1"/>
      <w:numFmt w:val="lowerLetter"/>
      <w:lvlText w:val="%5."/>
      <w:lvlJc w:val="left"/>
      <w:pPr>
        <w:ind w:left="3600" w:hanging="360"/>
      </w:pPr>
      <w:rPr>
        <w:rFonts w:hint="default"/>
      </w:rPr>
    </w:lvl>
    <w:lvl w:ilvl="5" w:tplc="CC0EC002" w:tentative="1">
      <w:start w:val="1"/>
      <w:numFmt w:val="lowerRoman"/>
      <w:lvlText w:val="%6."/>
      <w:lvlJc w:val="right"/>
      <w:pPr>
        <w:ind w:left="4320" w:hanging="180"/>
      </w:pPr>
      <w:rPr>
        <w:rFonts w:hint="default"/>
      </w:rPr>
    </w:lvl>
    <w:lvl w:ilvl="6" w:tplc="C150A756" w:tentative="1">
      <w:start w:val="1"/>
      <w:numFmt w:val="decimal"/>
      <w:lvlText w:val="%7."/>
      <w:lvlJc w:val="left"/>
      <w:pPr>
        <w:ind w:left="5040" w:hanging="360"/>
      </w:pPr>
      <w:rPr>
        <w:rFonts w:hint="default"/>
      </w:rPr>
    </w:lvl>
    <w:lvl w:ilvl="7" w:tplc="0A5CD202" w:tentative="1">
      <w:start w:val="1"/>
      <w:numFmt w:val="lowerLetter"/>
      <w:lvlText w:val="%8."/>
      <w:lvlJc w:val="left"/>
      <w:pPr>
        <w:ind w:left="5760" w:hanging="360"/>
      </w:pPr>
      <w:rPr>
        <w:rFonts w:hint="default"/>
      </w:rPr>
    </w:lvl>
    <w:lvl w:ilvl="8" w:tplc="1BA01744" w:tentative="1">
      <w:start w:val="1"/>
      <w:numFmt w:val="lowerRoman"/>
      <w:lvlText w:val="%9."/>
      <w:lvlJc w:val="right"/>
      <w:pPr>
        <w:ind w:left="6480" w:hanging="180"/>
      </w:pPr>
      <w:rPr>
        <w:rFonts w:hint="default"/>
      </w:rPr>
    </w:lvl>
  </w:abstractNum>
  <w:abstractNum w:abstractNumId="21" w15:restartNumberingAfterBreak="0">
    <w:nsid w:val="519D48DB"/>
    <w:multiLevelType w:val="hybridMultilevel"/>
    <w:tmpl w:val="6C4E79F6"/>
    <w:name w:val="DEPIListNumbering27"/>
    <w:lvl w:ilvl="0" w:tplc="7512C8F8">
      <w:start w:val="1"/>
      <w:numFmt w:val="decimal"/>
      <w:lvlText w:val="6.%1"/>
      <w:lvlJc w:val="right"/>
      <w:pPr>
        <w:ind w:left="720" w:hanging="360"/>
      </w:pPr>
      <w:rPr>
        <w:rFonts w:hint="default"/>
        <w:color w:val="000000" w:themeColor="text1"/>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06905"/>
    <w:multiLevelType w:val="hybridMultilevel"/>
    <w:tmpl w:val="6066A20A"/>
    <w:lvl w:ilvl="0" w:tplc="B900ACAC">
      <w:start w:val="2"/>
      <w:numFmt w:val="decimal"/>
      <w:lvlText w:val="%1."/>
      <w:lvlJc w:val="left"/>
      <w:pPr>
        <w:tabs>
          <w:tab w:val="num" w:pos="360"/>
        </w:tabs>
        <w:ind w:left="360" w:hanging="360"/>
      </w:pPr>
      <w:rPr>
        <w:rFonts w:hint="default"/>
      </w:rPr>
    </w:lvl>
    <w:lvl w:ilvl="1" w:tplc="CBC25176" w:tentative="1">
      <w:start w:val="1"/>
      <w:numFmt w:val="lowerLetter"/>
      <w:lvlText w:val="%2."/>
      <w:lvlJc w:val="left"/>
      <w:pPr>
        <w:tabs>
          <w:tab w:val="num" w:pos="1440"/>
        </w:tabs>
        <w:ind w:left="1440" w:hanging="360"/>
      </w:pPr>
    </w:lvl>
    <w:lvl w:ilvl="2" w:tplc="A8A0926C" w:tentative="1">
      <w:start w:val="1"/>
      <w:numFmt w:val="lowerRoman"/>
      <w:lvlText w:val="%3."/>
      <w:lvlJc w:val="right"/>
      <w:pPr>
        <w:tabs>
          <w:tab w:val="num" w:pos="2160"/>
        </w:tabs>
        <w:ind w:left="2160" w:hanging="180"/>
      </w:pPr>
    </w:lvl>
    <w:lvl w:ilvl="3" w:tplc="A67A0674" w:tentative="1">
      <w:start w:val="1"/>
      <w:numFmt w:val="decimal"/>
      <w:lvlText w:val="%4."/>
      <w:lvlJc w:val="left"/>
      <w:pPr>
        <w:tabs>
          <w:tab w:val="num" w:pos="2880"/>
        </w:tabs>
        <w:ind w:left="2880" w:hanging="360"/>
      </w:pPr>
    </w:lvl>
    <w:lvl w:ilvl="4" w:tplc="080612D8" w:tentative="1">
      <w:start w:val="1"/>
      <w:numFmt w:val="lowerLetter"/>
      <w:lvlText w:val="%5."/>
      <w:lvlJc w:val="left"/>
      <w:pPr>
        <w:tabs>
          <w:tab w:val="num" w:pos="3600"/>
        </w:tabs>
        <w:ind w:left="3600" w:hanging="360"/>
      </w:pPr>
    </w:lvl>
    <w:lvl w:ilvl="5" w:tplc="5A62C5DE" w:tentative="1">
      <w:start w:val="1"/>
      <w:numFmt w:val="lowerRoman"/>
      <w:lvlText w:val="%6."/>
      <w:lvlJc w:val="right"/>
      <w:pPr>
        <w:tabs>
          <w:tab w:val="num" w:pos="4320"/>
        </w:tabs>
        <w:ind w:left="4320" w:hanging="180"/>
      </w:pPr>
    </w:lvl>
    <w:lvl w:ilvl="6" w:tplc="919A28CE" w:tentative="1">
      <w:start w:val="1"/>
      <w:numFmt w:val="decimal"/>
      <w:lvlText w:val="%7."/>
      <w:lvlJc w:val="left"/>
      <w:pPr>
        <w:tabs>
          <w:tab w:val="num" w:pos="5040"/>
        </w:tabs>
        <w:ind w:left="5040" w:hanging="360"/>
      </w:pPr>
    </w:lvl>
    <w:lvl w:ilvl="7" w:tplc="CE16C2F4" w:tentative="1">
      <w:start w:val="1"/>
      <w:numFmt w:val="lowerLetter"/>
      <w:lvlText w:val="%8."/>
      <w:lvlJc w:val="left"/>
      <w:pPr>
        <w:tabs>
          <w:tab w:val="num" w:pos="5760"/>
        </w:tabs>
        <w:ind w:left="5760" w:hanging="360"/>
      </w:pPr>
    </w:lvl>
    <w:lvl w:ilvl="8" w:tplc="A81AA01C" w:tentative="1">
      <w:start w:val="1"/>
      <w:numFmt w:val="lowerRoman"/>
      <w:lvlText w:val="%9."/>
      <w:lvlJc w:val="right"/>
      <w:pPr>
        <w:tabs>
          <w:tab w:val="num" w:pos="6480"/>
        </w:tabs>
        <w:ind w:left="6480" w:hanging="180"/>
      </w:pPr>
    </w:lvl>
  </w:abstractNum>
  <w:abstractNum w:abstractNumId="23" w15:restartNumberingAfterBreak="0">
    <w:nsid w:val="60124C0B"/>
    <w:multiLevelType w:val="hybridMultilevel"/>
    <w:tmpl w:val="524EF87C"/>
    <w:lvl w:ilvl="0" w:tplc="465477CC">
      <w:start w:val="9"/>
      <w:numFmt w:val="bullet"/>
      <w:lvlText w:val=""/>
      <w:lvlJc w:val="left"/>
      <w:pPr>
        <w:ind w:left="720" w:hanging="360"/>
      </w:pPr>
      <w:rPr>
        <w:rFonts w:ascii="Symbol" w:eastAsia="Times New Roma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483434"/>
    <w:multiLevelType w:val="multilevel"/>
    <w:tmpl w:val="C72679B4"/>
    <w:lvl w:ilvl="0">
      <w:start w:val="1"/>
      <w:numFmt w:val="bullet"/>
      <w:pStyle w:val="NRFABullet1"/>
      <w:lvlText w:val=""/>
      <w:lvlJc w:val="left"/>
      <w:pPr>
        <w:ind w:left="1418" w:hanging="709"/>
      </w:pPr>
      <w:rPr>
        <w:rFonts w:ascii="Symbol" w:hAnsi="Symbol" w:hint="default"/>
      </w:rPr>
    </w:lvl>
    <w:lvl w:ilvl="1">
      <w:start w:val="1"/>
      <w:numFmt w:val="bullet"/>
      <w:pStyle w:val="NRFABullet2"/>
      <w:lvlText w:val="-"/>
      <w:lvlJc w:val="left"/>
      <w:pPr>
        <w:ind w:left="2127" w:hanging="709"/>
      </w:pPr>
      <w:rPr>
        <w:rFonts w:ascii="Courier New" w:hAnsi="Courier New" w:cs="Times New Roman" w:hint="default"/>
      </w:rPr>
    </w:lvl>
    <w:lvl w:ilvl="2">
      <w:start w:val="1"/>
      <w:numFmt w:val="none"/>
      <w:lvlText w:val=""/>
      <w:lvlJc w:val="left"/>
      <w:pPr>
        <w:ind w:left="2835" w:hanging="708"/>
      </w:pPr>
    </w:lvl>
    <w:lvl w:ilvl="3">
      <w:start w:val="1"/>
      <w:numFmt w:val="none"/>
      <w:lvlText w:val=""/>
      <w:lvlJc w:val="left"/>
      <w:pPr>
        <w:ind w:left="3544" w:hanging="709"/>
      </w:pPr>
    </w:lvl>
    <w:lvl w:ilvl="4">
      <w:start w:val="1"/>
      <w:numFmt w:val="none"/>
      <w:lvlText w:val=""/>
      <w:lvlJc w:val="left"/>
      <w:pPr>
        <w:ind w:left="4253" w:hanging="709"/>
      </w:pPr>
    </w:lvl>
    <w:lvl w:ilvl="5">
      <w:start w:val="1"/>
      <w:numFmt w:val="none"/>
      <w:lvlText w:val=""/>
      <w:lvlJc w:val="left"/>
      <w:pPr>
        <w:ind w:left="4962" w:hanging="709"/>
      </w:pPr>
    </w:lvl>
    <w:lvl w:ilvl="6">
      <w:start w:val="1"/>
      <w:numFmt w:val="none"/>
      <w:lvlText w:val="%7"/>
      <w:lvlJc w:val="left"/>
      <w:pPr>
        <w:ind w:left="5529" w:hanging="709"/>
      </w:pPr>
    </w:lvl>
    <w:lvl w:ilvl="7">
      <w:start w:val="1"/>
      <w:numFmt w:val="none"/>
      <w:lvlText w:val=""/>
      <w:lvlJc w:val="left"/>
      <w:pPr>
        <w:ind w:left="6237" w:hanging="708"/>
      </w:pPr>
    </w:lvl>
    <w:lvl w:ilvl="8">
      <w:start w:val="1"/>
      <w:numFmt w:val="none"/>
      <w:lvlText w:val=""/>
      <w:lvlJc w:val="left"/>
      <w:pPr>
        <w:ind w:left="6946" w:hanging="709"/>
      </w:pPr>
    </w:lvl>
  </w:abstractNum>
  <w:abstractNum w:abstractNumId="25" w15:restartNumberingAfterBreak="0">
    <w:nsid w:val="65BB117D"/>
    <w:multiLevelType w:val="hybridMultilevel"/>
    <w:tmpl w:val="0D0CD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5FC384B"/>
    <w:multiLevelType w:val="hybridMultilevel"/>
    <w:tmpl w:val="E8708D3E"/>
    <w:lvl w:ilvl="0" w:tplc="67CEC6D6">
      <w:start w:val="1"/>
      <w:numFmt w:val="bullet"/>
      <w:pStyle w:val="ListBullet"/>
      <w:lvlText w:val=""/>
      <w:lvlJc w:val="left"/>
      <w:pPr>
        <w:tabs>
          <w:tab w:val="num" w:pos="680"/>
        </w:tabs>
        <w:ind w:left="680" w:hanging="340"/>
      </w:pPr>
      <w:rPr>
        <w:rFonts w:ascii="Symbol" w:hAnsi="Symbol" w:hint="default"/>
        <w:color w:val="auto"/>
        <w:sz w:val="22"/>
        <w:szCs w:val="22"/>
      </w:rPr>
    </w:lvl>
    <w:lvl w:ilvl="1" w:tplc="8CD8D052" w:tentative="1">
      <w:start w:val="1"/>
      <w:numFmt w:val="bullet"/>
      <w:lvlText w:val="o"/>
      <w:lvlJc w:val="left"/>
      <w:pPr>
        <w:tabs>
          <w:tab w:val="num" w:pos="1780"/>
        </w:tabs>
        <w:ind w:left="1780" w:hanging="360"/>
      </w:pPr>
      <w:rPr>
        <w:rFonts w:ascii="Courier New" w:hAnsi="Courier New" w:hint="default"/>
      </w:rPr>
    </w:lvl>
    <w:lvl w:ilvl="2" w:tplc="7B4A5412" w:tentative="1">
      <w:start w:val="1"/>
      <w:numFmt w:val="bullet"/>
      <w:lvlText w:val=""/>
      <w:lvlJc w:val="left"/>
      <w:pPr>
        <w:tabs>
          <w:tab w:val="num" w:pos="2500"/>
        </w:tabs>
        <w:ind w:left="2500" w:hanging="360"/>
      </w:pPr>
      <w:rPr>
        <w:rFonts w:ascii="Wingdings" w:hAnsi="Wingdings" w:hint="default"/>
      </w:rPr>
    </w:lvl>
    <w:lvl w:ilvl="3" w:tplc="A6129484" w:tentative="1">
      <w:start w:val="1"/>
      <w:numFmt w:val="bullet"/>
      <w:lvlText w:val=""/>
      <w:lvlJc w:val="left"/>
      <w:pPr>
        <w:tabs>
          <w:tab w:val="num" w:pos="3220"/>
        </w:tabs>
        <w:ind w:left="3220" w:hanging="360"/>
      </w:pPr>
      <w:rPr>
        <w:rFonts w:ascii="Symbol" w:hAnsi="Symbol" w:hint="default"/>
      </w:rPr>
    </w:lvl>
    <w:lvl w:ilvl="4" w:tplc="0212E4D8" w:tentative="1">
      <w:start w:val="1"/>
      <w:numFmt w:val="bullet"/>
      <w:lvlText w:val="o"/>
      <w:lvlJc w:val="left"/>
      <w:pPr>
        <w:tabs>
          <w:tab w:val="num" w:pos="3940"/>
        </w:tabs>
        <w:ind w:left="3940" w:hanging="360"/>
      </w:pPr>
      <w:rPr>
        <w:rFonts w:ascii="Courier New" w:hAnsi="Courier New" w:hint="default"/>
      </w:rPr>
    </w:lvl>
    <w:lvl w:ilvl="5" w:tplc="C414DA22" w:tentative="1">
      <w:start w:val="1"/>
      <w:numFmt w:val="bullet"/>
      <w:lvlText w:val=""/>
      <w:lvlJc w:val="left"/>
      <w:pPr>
        <w:tabs>
          <w:tab w:val="num" w:pos="4660"/>
        </w:tabs>
        <w:ind w:left="4660" w:hanging="360"/>
      </w:pPr>
      <w:rPr>
        <w:rFonts w:ascii="Wingdings" w:hAnsi="Wingdings" w:hint="default"/>
      </w:rPr>
    </w:lvl>
    <w:lvl w:ilvl="6" w:tplc="D9AC2528" w:tentative="1">
      <w:start w:val="1"/>
      <w:numFmt w:val="bullet"/>
      <w:lvlText w:val=""/>
      <w:lvlJc w:val="left"/>
      <w:pPr>
        <w:tabs>
          <w:tab w:val="num" w:pos="5380"/>
        </w:tabs>
        <w:ind w:left="5380" w:hanging="360"/>
      </w:pPr>
      <w:rPr>
        <w:rFonts w:ascii="Symbol" w:hAnsi="Symbol" w:hint="default"/>
      </w:rPr>
    </w:lvl>
    <w:lvl w:ilvl="7" w:tplc="F1B8E9F8" w:tentative="1">
      <w:start w:val="1"/>
      <w:numFmt w:val="bullet"/>
      <w:lvlText w:val="o"/>
      <w:lvlJc w:val="left"/>
      <w:pPr>
        <w:tabs>
          <w:tab w:val="num" w:pos="6100"/>
        </w:tabs>
        <w:ind w:left="6100" w:hanging="360"/>
      </w:pPr>
      <w:rPr>
        <w:rFonts w:ascii="Courier New" w:hAnsi="Courier New" w:hint="default"/>
      </w:rPr>
    </w:lvl>
    <w:lvl w:ilvl="8" w:tplc="6A0A8742" w:tentative="1">
      <w:start w:val="1"/>
      <w:numFmt w:val="bullet"/>
      <w:lvlText w:val=""/>
      <w:lvlJc w:val="left"/>
      <w:pPr>
        <w:tabs>
          <w:tab w:val="num" w:pos="6820"/>
        </w:tabs>
        <w:ind w:left="6820" w:hanging="360"/>
      </w:pPr>
      <w:rPr>
        <w:rFonts w:ascii="Wingdings" w:hAnsi="Wingdings" w:hint="default"/>
      </w:rPr>
    </w:lvl>
  </w:abstractNum>
  <w:abstractNum w:abstractNumId="27" w15:restartNumberingAfterBreak="0">
    <w:nsid w:val="67B674DE"/>
    <w:multiLevelType w:val="hybridMultilevel"/>
    <w:tmpl w:val="5B6A8D74"/>
    <w:lvl w:ilvl="0" w:tplc="479A6FD6">
      <w:start w:val="1"/>
      <w:numFmt w:val="decimal"/>
      <w:lvlText w:val="%1."/>
      <w:lvlJc w:val="left"/>
      <w:pPr>
        <w:tabs>
          <w:tab w:val="num" w:pos="360"/>
        </w:tabs>
        <w:ind w:left="360" w:hanging="360"/>
      </w:pPr>
      <w:rPr>
        <w:rFonts w:hint="default"/>
      </w:rPr>
    </w:lvl>
    <w:lvl w:ilvl="1" w:tplc="D5C80C12">
      <w:start w:val="1"/>
      <w:numFmt w:val="bullet"/>
      <w:lvlText w:val=""/>
      <w:lvlJc w:val="left"/>
      <w:pPr>
        <w:tabs>
          <w:tab w:val="num" w:pos="1440"/>
        </w:tabs>
        <w:ind w:left="1440" w:hanging="360"/>
      </w:pPr>
      <w:rPr>
        <w:rFonts w:ascii="Symbol" w:hAnsi="Symbol" w:hint="default"/>
      </w:rPr>
    </w:lvl>
    <w:lvl w:ilvl="2" w:tplc="50BCCCC8" w:tentative="1">
      <w:start w:val="1"/>
      <w:numFmt w:val="lowerRoman"/>
      <w:lvlText w:val="%3."/>
      <w:lvlJc w:val="right"/>
      <w:pPr>
        <w:tabs>
          <w:tab w:val="num" w:pos="2160"/>
        </w:tabs>
        <w:ind w:left="2160" w:hanging="180"/>
      </w:pPr>
    </w:lvl>
    <w:lvl w:ilvl="3" w:tplc="D026D3C0" w:tentative="1">
      <w:start w:val="1"/>
      <w:numFmt w:val="decimal"/>
      <w:lvlText w:val="%4."/>
      <w:lvlJc w:val="left"/>
      <w:pPr>
        <w:tabs>
          <w:tab w:val="num" w:pos="2880"/>
        </w:tabs>
        <w:ind w:left="2880" w:hanging="360"/>
      </w:pPr>
    </w:lvl>
    <w:lvl w:ilvl="4" w:tplc="21A4E05A" w:tentative="1">
      <w:start w:val="1"/>
      <w:numFmt w:val="lowerLetter"/>
      <w:lvlText w:val="%5."/>
      <w:lvlJc w:val="left"/>
      <w:pPr>
        <w:tabs>
          <w:tab w:val="num" w:pos="3600"/>
        </w:tabs>
        <w:ind w:left="3600" w:hanging="360"/>
      </w:pPr>
    </w:lvl>
    <w:lvl w:ilvl="5" w:tplc="7AEC2148" w:tentative="1">
      <w:start w:val="1"/>
      <w:numFmt w:val="lowerRoman"/>
      <w:lvlText w:val="%6."/>
      <w:lvlJc w:val="right"/>
      <w:pPr>
        <w:tabs>
          <w:tab w:val="num" w:pos="4320"/>
        </w:tabs>
        <w:ind w:left="4320" w:hanging="180"/>
      </w:pPr>
    </w:lvl>
    <w:lvl w:ilvl="6" w:tplc="2092DB32" w:tentative="1">
      <w:start w:val="1"/>
      <w:numFmt w:val="decimal"/>
      <w:lvlText w:val="%7."/>
      <w:lvlJc w:val="left"/>
      <w:pPr>
        <w:tabs>
          <w:tab w:val="num" w:pos="5040"/>
        </w:tabs>
        <w:ind w:left="5040" w:hanging="360"/>
      </w:pPr>
    </w:lvl>
    <w:lvl w:ilvl="7" w:tplc="C3FA0A18" w:tentative="1">
      <w:start w:val="1"/>
      <w:numFmt w:val="lowerLetter"/>
      <w:lvlText w:val="%8."/>
      <w:lvlJc w:val="left"/>
      <w:pPr>
        <w:tabs>
          <w:tab w:val="num" w:pos="5760"/>
        </w:tabs>
        <w:ind w:left="5760" w:hanging="360"/>
      </w:pPr>
    </w:lvl>
    <w:lvl w:ilvl="8" w:tplc="B97E8538" w:tentative="1">
      <w:start w:val="1"/>
      <w:numFmt w:val="lowerRoman"/>
      <w:lvlText w:val="%9."/>
      <w:lvlJc w:val="right"/>
      <w:pPr>
        <w:tabs>
          <w:tab w:val="num" w:pos="6480"/>
        </w:tabs>
        <w:ind w:left="6480" w:hanging="180"/>
      </w:pPr>
    </w:lvl>
  </w:abstractNum>
  <w:abstractNum w:abstractNumId="28" w15:restartNumberingAfterBreak="0">
    <w:nsid w:val="67D650C2"/>
    <w:multiLevelType w:val="hybridMultilevel"/>
    <w:tmpl w:val="DAC0A2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6E296249"/>
    <w:multiLevelType w:val="hybridMultilevel"/>
    <w:tmpl w:val="BBF42790"/>
    <w:lvl w:ilvl="0" w:tplc="2CC4AEA0">
      <w:start w:val="1"/>
      <w:numFmt w:val="lowerLetter"/>
      <w:lvlText w:val="(%1)"/>
      <w:lvlJc w:val="left"/>
      <w:pPr>
        <w:ind w:left="928" w:hanging="360"/>
      </w:pPr>
      <w:rPr>
        <w:rFonts w:hint="default"/>
      </w:rPr>
    </w:lvl>
    <w:lvl w:ilvl="1" w:tplc="B1E40186">
      <w:start w:val="1"/>
      <w:numFmt w:val="bullet"/>
      <w:lvlText w:val=""/>
      <w:lvlJc w:val="left"/>
      <w:pPr>
        <w:ind w:left="1648" w:hanging="360"/>
      </w:pPr>
      <w:rPr>
        <w:rFonts w:ascii="Symbol" w:hAnsi="Symbol" w:hint="default"/>
        <w:color w:val="auto"/>
        <w:sz w:val="22"/>
      </w:rPr>
    </w:lvl>
    <w:lvl w:ilvl="2" w:tplc="38DA6E9C">
      <w:start w:val="27"/>
      <w:numFmt w:val="lowerLetter"/>
      <w:lvlText w:val="%3)"/>
      <w:lvlJc w:val="left"/>
      <w:pPr>
        <w:ind w:left="2548" w:hanging="360"/>
      </w:pPr>
      <w:rPr>
        <w:rFonts w:hint="default"/>
      </w:r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30" w15:restartNumberingAfterBreak="0">
    <w:nsid w:val="76207538"/>
    <w:multiLevelType w:val="singleLevel"/>
    <w:tmpl w:val="8F32EB64"/>
    <w:lvl w:ilvl="0">
      <w:start w:val="1"/>
      <w:numFmt w:val="bullet"/>
      <w:lvlText w:val=""/>
      <w:lvlJc w:val="left"/>
      <w:pPr>
        <w:tabs>
          <w:tab w:val="num" w:pos="340"/>
        </w:tabs>
        <w:ind w:left="340" w:hanging="340"/>
      </w:pPr>
      <w:rPr>
        <w:rFonts w:ascii="Symbol" w:hAnsi="Symbol" w:hint="default"/>
        <w:color w:val="auto"/>
        <w:sz w:val="22"/>
      </w:rPr>
    </w:lvl>
  </w:abstractNum>
  <w:num w:numId="1">
    <w:abstractNumId w:val="13"/>
  </w:num>
  <w:num w:numId="2">
    <w:abstractNumId w:val="4"/>
  </w:num>
  <w:num w:numId="3">
    <w:abstractNumId w:val="8"/>
  </w:num>
  <w:num w:numId="4">
    <w:abstractNumId w:val="27"/>
  </w:num>
  <w:num w:numId="5">
    <w:abstractNumId w:val="17"/>
  </w:num>
  <w:num w:numId="6">
    <w:abstractNumId w:val="22"/>
  </w:num>
  <w:num w:numId="7">
    <w:abstractNumId w:val="19"/>
  </w:num>
  <w:num w:numId="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0"/>
  </w:num>
  <w:num w:numId="12">
    <w:abstractNumId w:val="11"/>
  </w:num>
  <w:num w:numId="13">
    <w:abstractNumId w:val="12"/>
  </w:num>
  <w:num w:numId="14">
    <w:abstractNumId w:val="29"/>
  </w:num>
  <w:num w:numId="15">
    <w:abstractNumId w:val="16"/>
  </w:num>
  <w:num w:numId="16">
    <w:abstractNumId w:val="14"/>
  </w:num>
  <w:num w:numId="17">
    <w:abstractNumId w:val="5"/>
  </w:num>
  <w:num w:numId="18">
    <w:abstractNumId w:val="2"/>
  </w:num>
  <w:num w:numId="19">
    <w:abstractNumId w:val="30"/>
  </w:num>
  <w:num w:numId="20">
    <w:abstractNumId w:val="6"/>
  </w:num>
  <w:num w:numId="21">
    <w:abstractNumId w:val="25"/>
  </w:num>
  <w:num w:numId="22">
    <w:abstractNumId w:val="7"/>
  </w:num>
  <w:num w:numId="23">
    <w:abstractNumId w:val="9"/>
  </w:num>
  <w:num w:numId="24">
    <w:abstractNumId w:val="1"/>
  </w:num>
  <w:num w:numId="25">
    <w:abstractNumId w:val="20"/>
  </w:num>
  <w:num w:numId="26">
    <w:abstractNumId w:val="3"/>
  </w:num>
  <w:num w:numId="27">
    <w:abstractNumId w:val="0"/>
  </w:num>
  <w:num w:numId="28">
    <w:abstractNumId w:val="15"/>
  </w:num>
  <w:num w:numId="29">
    <w:abstractNumId w:val="6"/>
  </w:num>
  <w:num w:numId="30">
    <w:abstractNumId w:val="18"/>
  </w:num>
  <w:num w:numId="31">
    <w:abstractNumId w:val="2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BC3"/>
    <w:rsid w:val="00005039"/>
    <w:rsid w:val="00007F83"/>
    <w:rsid w:val="00010527"/>
    <w:rsid w:val="00044B0C"/>
    <w:rsid w:val="00060FF3"/>
    <w:rsid w:val="00072194"/>
    <w:rsid w:val="00075E8C"/>
    <w:rsid w:val="00076EB0"/>
    <w:rsid w:val="000770A0"/>
    <w:rsid w:val="00091047"/>
    <w:rsid w:val="000A318B"/>
    <w:rsid w:val="000B0C5F"/>
    <w:rsid w:val="000C0DDB"/>
    <w:rsid w:val="000C541F"/>
    <w:rsid w:val="000C6984"/>
    <w:rsid w:val="000D6EB0"/>
    <w:rsid w:val="000E47F2"/>
    <w:rsid w:val="000F0BAB"/>
    <w:rsid w:val="001024E2"/>
    <w:rsid w:val="0011225E"/>
    <w:rsid w:val="001147E4"/>
    <w:rsid w:val="00116F14"/>
    <w:rsid w:val="001202A5"/>
    <w:rsid w:val="001252CB"/>
    <w:rsid w:val="001268DC"/>
    <w:rsid w:val="001423F0"/>
    <w:rsid w:val="00150ACB"/>
    <w:rsid w:val="0015365F"/>
    <w:rsid w:val="00153C1C"/>
    <w:rsid w:val="00163CCF"/>
    <w:rsid w:val="00163F0C"/>
    <w:rsid w:val="0016641D"/>
    <w:rsid w:val="0016717B"/>
    <w:rsid w:val="00175054"/>
    <w:rsid w:val="00177335"/>
    <w:rsid w:val="00183834"/>
    <w:rsid w:val="001A4021"/>
    <w:rsid w:val="001A5806"/>
    <w:rsid w:val="001B0CEA"/>
    <w:rsid w:val="001B563F"/>
    <w:rsid w:val="001B7FB8"/>
    <w:rsid w:val="001C1981"/>
    <w:rsid w:val="001D1BC3"/>
    <w:rsid w:val="001E7A58"/>
    <w:rsid w:val="001F6EC7"/>
    <w:rsid w:val="001F7BB1"/>
    <w:rsid w:val="00203ADE"/>
    <w:rsid w:val="0021366A"/>
    <w:rsid w:val="00223268"/>
    <w:rsid w:val="00241FED"/>
    <w:rsid w:val="00242873"/>
    <w:rsid w:val="00253862"/>
    <w:rsid w:val="0026142F"/>
    <w:rsid w:val="002862AC"/>
    <w:rsid w:val="0028731C"/>
    <w:rsid w:val="002B1F33"/>
    <w:rsid w:val="002E0ABA"/>
    <w:rsid w:val="002E0FAD"/>
    <w:rsid w:val="002E1F06"/>
    <w:rsid w:val="002E5D1E"/>
    <w:rsid w:val="002E67F0"/>
    <w:rsid w:val="00310062"/>
    <w:rsid w:val="00313DD9"/>
    <w:rsid w:val="00316112"/>
    <w:rsid w:val="003170EE"/>
    <w:rsid w:val="00317801"/>
    <w:rsid w:val="00331805"/>
    <w:rsid w:val="00342C2E"/>
    <w:rsid w:val="003434C5"/>
    <w:rsid w:val="00356B13"/>
    <w:rsid w:val="00366115"/>
    <w:rsid w:val="0038181F"/>
    <w:rsid w:val="00390B05"/>
    <w:rsid w:val="00396137"/>
    <w:rsid w:val="00396A5E"/>
    <w:rsid w:val="003A1E70"/>
    <w:rsid w:val="003A23C9"/>
    <w:rsid w:val="003A30DA"/>
    <w:rsid w:val="003C6044"/>
    <w:rsid w:val="003E2087"/>
    <w:rsid w:val="003E477D"/>
    <w:rsid w:val="003F0BB2"/>
    <w:rsid w:val="00406791"/>
    <w:rsid w:val="0040720F"/>
    <w:rsid w:val="00412264"/>
    <w:rsid w:val="0042157B"/>
    <w:rsid w:val="004225EA"/>
    <w:rsid w:val="00427915"/>
    <w:rsid w:val="0044737B"/>
    <w:rsid w:val="00452839"/>
    <w:rsid w:val="004570F9"/>
    <w:rsid w:val="0046088C"/>
    <w:rsid w:val="00464E99"/>
    <w:rsid w:val="0049770D"/>
    <w:rsid w:val="00497F36"/>
    <w:rsid w:val="004A4D41"/>
    <w:rsid w:val="004A6BDB"/>
    <w:rsid w:val="004B3082"/>
    <w:rsid w:val="004C5BAC"/>
    <w:rsid w:val="004D3EA2"/>
    <w:rsid w:val="004D3ECB"/>
    <w:rsid w:val="004F6022"/>
    <w:rsid w:val="004F7C31"/>
    <w:rsid w:val="00517BCC"/>
    <w:rsid w:val="00534571"/>
    <w:rsid w:val="00547E3A"/>
    <w:rsid w:val="0055058C"/>
    <w:rsid w:val="0055134E"/>
    <w:rsid w:val="005521A9"/>
    <w:rsid w:val="00553E76"/>
    <w:rsid w:val="00554AEB"/>
    <w:rsid w:val="00557D3B"/>
    <w:rsid w:val="005635CA"/>
    <w:rsid w:val="005744C8"/>
    <w:rsid w:val="005832F5"/>
    <w:rsid w:val="0058431E"/>
    <w:rsid w:val="00592BFA"/>
    <w:rsid w:val="00594E50"/>
    <w:rsid w:val="005A1D1D"/>
    <w:rsid w:val="005A28E1"/>
    <w:rsid w:val="005A41D3"/>
    <w:rsid w:val="005B33CC"/>
    <w:rsid w:val="005B4C9F"/>
    <w:rsid w:val="005C21BE"/>
    <w:rsid w:val="005D1CEE"/>
    <w:rsid w:val="005D4B39"/>
    <w:rsid w:val="005E33CF"/>
    <w:rsid w:val="005E6739"/>
    <w:rsid w:val="005E7D6A"/>
    <w:rsid w:val="0060443E"/>
    <w:rsid w:val="00612059"/>
    <w:rsid w:val="00616A46"/>
    <w:rsid w:val="006179C5"/>
    <w:rsid w:val="00623F7C"/>
    <w:rsid w:val="0062484B"/>
    <w:rsid w:val="006351CC"/>
    <w:rsid w:val="00641405"/>
    <w:rsid w:val="00642048"/>
    <w:rsid w:val="00643DD6"/>
    <w:rsid w:val="00644D33"/>
    <w:rsid w:val="00662A14"/>
    <w:rsid w:val="0066737B"/>
    <w:rsid w:val="00670F38"/>
    <w:rsid w:val="006818F9"/>
    <w:rsid w:val="006839A5"/>
    <w:rsid w:val="0068720A"/>
    <w:rsid w:val="006A71FD"/>
    <w:rsid w:val="006B2E46"/>
    <w:rsid w:val="006C5C8A"/>
    <w:rsid w:val="006D1043"/>
    <w:rsid w:val="006E29AF"/>
    <w:rsid w:val="006E7506"/>
    <w:rsid w:val="006F19F8"/>
    <w:rsid w:val="006F2C05"/>
    <w:rsid w:val="006F3561"/>
    <w:rsid w:val="006F60CF"/>
    <w:rsid w:val="00721156"/>
    <w:rsid w:val="00730042"/>
    <w:rsid w:val="00730DCA"/>
    <w:rsid w:val="00747274"/>
    <w:rsid w:val="00750C7F"/>
    <w:rsid w:val="007515B1"/>
    <w:rsid w:val="00756E35"/>
    <w:rsid w:val="00773478"/>
    <w:rsid w:val="00781127"/>
    <w:rsid w:val="00781517"/>
    <w:rsid w:val="00791163"/>
    <w:rsid w:val="0079320E"/>
    <w:rsid w:val="007A6F92"/>
    <w:rsid w:val="007B02B9"/>
    <w:rsid w:val="007C75ED"/>
    <w:rsid w:val="007C7877"/>
    <w:rsid w:val="007D414E"/>
    <w:rsid w:val="007D6D11"/>
    <w:rsid w:val="007F2FB9"/>
    <w:rsid w:val="007F792C"/>
    <w:rsid w:val="008007C8"/>
    <w:rsid w:val="0080140B"/>
    <w:rsid w:val="00801C25"/>
    <w:rsid w:val="00803D40"/>
    <w:rsid w:val="008055B5"/>
    <w:rsid w:val="0081015C"/>
    <w:rsid w:val="00825311"/>
    <w:rsid w:val="00832D90"/>
    <w:rsid w:val="00835414"/>
    <w:rsid w:val="008360EE"/>
    <w:rsid w:val="008518D4"/>
    <w:rsid w:val="00851B4A"/>
    <w:rsid w:val="008672C1"/>
    <w:rsid w:val="008719D7"/>
    <w:rsid w:val="00893176"/>
    <w:rsid w:val="0089448B"/>
    <w:rsid w:val="008B3087"/>
    <w:rsid w:val="008B7ADD"/>
    <w:rsid w:val="008C4ADA"/>
    <w:rsid w:val="008E622E"/>
    <w:rsid w:val="008F024E"/>
    <w:rsid w:val="008F589B"/>
    <w:rsid w:val="0090341E"/>
    <w:rsid w:val="0090439B"/>
    <w:rsid w:val="00916B21"/>
    <w:rsid w:val="00922948"/>
    <w:rsid w:val="00942048"/>
    <w:rsid w:val="00942E66"/>
    <w:rsid w:val="00945B12"/>
    <w:rsid w:val="00952C8C"/>
    <w:rsid w:val="00965A12"/>
    <w:rsid w:val="00972DA6"/>
    <w:rsid w:val="00973C88"/>
    <w:rsid w:val="00980D2C"/>
    <w:rsid w:val="00985B3F"/>
    <w:rsid w:val="009875B7"/>
    <w:rsid w:val="00987F8C"/>
    <w:rsid w:val="009970C0"/>
    <w:rsid w:val="009A580F"/>
    <w:rsid w:val="009B4682"/>
    <w:rsid w:val="009B4F7F"/>
    <w:rsid w:val="009E1125"/>
    <w:rsid w:val="009F5033"/>
    <w:rsid w:val="009F62F9"/>
    <w:rsid w:val="00A03AAF"/>
    <w:rsid w:val="00A051F9"/>
    <w:rsid w:val="00A202A2"/>
    <w:rsid w:val="00A238AE"/>
    <w:rsid w:val="00A242C7"/>
    <w:rsid w:val="00A3248F"/>
    <w:rsid w:val="00A37C10"/>
    <w:rsid w:val="00A4398F"/>
    <w:rsid w:val="00A46F79"/>
    <w:rsid w:val="00A54DDC"/>
    <w:rsid w:val="00A578DE"/>
    <w:rsid w:val="00A75986"/>
    <w:rsid w:val="00A77FC5"/>
    <w:rsid w:val="00A942AD"/>
    <w:rsid w:val="00A979F3"/>
    <w:rsid w:val="00AA1845"/>
    <w:rsid w:val="00AA31D5"/>
    <w:rsid w:val="00AA31F9"/>
    <w:rsid w:val="00AB0601"/>
    <w:rsid w:val="00AB4C29"/>
    <w:rsid w:val="00AB65A8"/>
    <w:rsid w:val="00AC1BF9"/>
    <w:rsid w:val="00AC2AF8"/>
    <w:rsid w:val="00AC7FBE"/>
    <w:rsid w:val="00AD0516"/>
    <w:rsid w:val="00AD3AC3"/>
    <w:rsid w:val="00AD65BE"/>
    <w:rsid w:val="00AD7886"/>
    <w:rsid w:val="00AE1AA9"/>
    <w:rsid w:val="00AE2444"/>
    <w:rsid w:val="00AE2B77"/>
    <w:rsid w:val="00AE3CB3"/>
    <w:rsid w:val="00AE6815"/>
    <w:rsid w:val="00AE6E9E"/>
    <w:rsid w:val="00AF0A5B"/>
    <w:rsid w:val="00AF2F32"/>
    <w:rsid w:val="00B20C9B"/>
    <w:rsid w:val="00B26550"/>
    <w:rsid w:val="00B43905"/>
    <w:rsid w:val="00B45387"/>
    <w:rsid w:val="00B4543C"/>
    <w:rsid w:val="00B51E55"/>
    <w:rsid w:val="00B5462D"/>
    <w:rsid w:val="00B55997"/>
    <w:rsid w:val="00B80C97"/>
    <w:rsid w:val="00B84C59"/>
    <w:rsid w:val="00B92D97"/>
    <w:rsid w:val="00B93739"/>
    <w:rsid w:val="00BA25AC"/>
    <w:rsid w:val="00BA71F0"/>
    <w:rsid w:val="00BA7858"/>
    <w:rsid w:val="00BB2B83"/>
    <w:rsid w:val="00BC4005"/>
    <w:rsid w:val="00BC5CB3"/>
    <w:rsid w:val="00BC6C0F"/>
    <w:rsid w:val="00BE5499"/>
    <w:rsid w:val="00BF2430"/>
    <w:rsid w:val="00BF2DBA"/>
    <w:rsid w:val="00C00163"/>
    <w:rsid w:val="00C04DA2"/>
    <w:rsid w:val="00C07604"/>
    <w:rsid w:val="00C07623"/>
    <w:rsid w:val="00C12631"/>
    <w:rsid w:val="00C12C4C"/>
    <w:rsid w:val="00C137DF"/>
    <w:rsid w:val="00C25199"/>
    <w:rsid w:val="00C25AC7"/>
    <w:rsid w:val="00C25F13"/>
    <w:rsid w:val="00C26104"/>
    <w:rsid w:val="00C30084"/>
    <w:rsid w:val="00C34B26"/>
    <w:rsid w:val="00C410AB"/>
    <w:rsid w:val="00C410B3"/>
    <w:rsid w:val="00C4274C"/>
    <w:rsid w:val="00C548BF"/>
    <w:rsid w:val="00C55138"/>
    <w:rsid w:val="00C55DAD"/>
    <w:rsid w:val="00C60D6A"/>
    <w:rsid w:val="00C617C1"/>
    <w:rsid w:val="00C64D80"/>
    <w:rsid w:val="00C6643F"/>
    <w:rsid w:val="00C73D43"/>
    <w:rsid w:val="00C85ACB"/>
    <w:rsid w:val="00C92FEA"/>
    <w:rsid w:val="00C95FDF"/>
    <w:rsid w:val="00CA70E5"/>
    <w:rsid w:val="00CB0D3D"/>
    <w:rsid w:val="00CC6016"/>
    <w:rsid w:val="00CD0CED"/>
    <w:rsid w:val="00CD1D07"/>
    <w:rsid w:val="00CD339E"/>
    <w:rsid w:val="00CD4E7D"/>
    <w:rsid w:val="00CD7DF0"/>
    <w:rsid w:val="00CE0A11"/>
    <w:rsid w:val="00CF32D1"/>
    <w:rsid w:val="00CF3521"/>
    <w:rsid w:val="00D02179"/>
    <w:rsid w:val="00D03B7B"/>
    <w:rsid w:val="00D07310"/>
    <w:rsid w:val="00D076C8"/>
    <w:rsid w:val="00D07896"/>
    <w:rsid w:val="00D15FE4"/>
    <w:rsid w:val="00D20A2C"/>
    <w:rsid w:val="00D21410"/>
    <w:rsid w:val="00D268B6"/>
    <w:rsid w:val="00D34D56"/>
    <w:rsid w:val="00D46C51"/>
    <w:rsid w:val="00D53B55"/>
    <w:rsid w:val="00D63041"/>
    <w:rsid w:val="00D70EB3"/>
    <w:rsid w:val="00D847E8"/>
    <w:rsid w:val="00D922D9"/>
    <w:rsid w:val="00D94888"/>
    <w:rsid w:val="00DA5509"/>
    <w:rsid w:val="00DB7B2D"/>
    <w:rsid w:val="00DC57CD"/>
    <w:rsid w:val="00DC71A6"/>
    <w:rsid w:val="00DD43AB"/>
    <w:rsid w:val="00DE38E4"/>
    <w:rsid w:val="00DF5701"/>
    <w:rsid w:val="00E1183D"/>
    <w:rsid w:val="00E17790"/>
    <w:rsid w:val="00E27546"/>
    <w:rsid w:val="00E27EDF"/>
    <w:rsid w:val="00E375F5"/>
    <w:rsid w:val="00E50C2B"/>
    <w:rsid w:val="00E63895"/>
    <w:rsid w:val="00E6690B"/>
    <w:rsid w:val="00E703AD"/>
    <w:rsid w:val="00E7307E"/>
    <w:rsid w:val="00E75238"/>
    <w:rsid w:val="00E80ACB"/>
    <w:rsid w:val="00E85A5B"/>
    <w:rsid w:val="00E87D45"/>
    <w:rsid w:val="00E93679"/>
    <w:rsid w:val="00EB17B8"/>
    <w:rsid w:val="00EB6D49"/>
    <w:rsid w:val="00EC0B98"/>
    <w:rsid w:val="00EC3CC8"/>
    <w:rsid w:val="00ED2CC9"/>
    <w:rsid w:val="00ED2F06"/>
    <w:rsid w:val="00EE7567"/>
    <w:rsid w:val="00F00000"/>
    <w:rsid w:val="00F053A1"/>
    <w:rsid w:val="00F066A3"/>
    <w:rsid w:val="00F07FB2"/>
    <w:rsid w:val="00F11672"/>
    <w:rsid w:val="00F1205D"/>
    <w:rsid w:val="00F138A2"/>
    <w:rsid w:val="00F31453"/>
    <w:rsid w:val="00F315D6"/>
    <w:rsid w:val="00F44160"/>
    <w:rsid w:val="00F505B5"/>
    <w:rsid w:val="00F5151F"/>
    <w:rsid w:val="00F5465F"/>
    <w:rsid w:val="00F7182F"/>
    <w:rsid w:val="00F72B41"/>
    <w:rsid w:val="00F76F97"/>
    <w:rsid w:val="00F83E14"/>
    <w:rsid w:val="00F83E43"/>
    <w:rsid w:val="00F84F4F"/>
    <w:rsid w:val="00F86AC9"/>
    <w:rsid w:val="00F920D7"/>
    <w:rsid w:val="00F93B1D"/>
    <w:rsid w:val="00FA4EB8"/>
    <w:rsid w:val="00FB1A56"/>
    <w:rsid w:val="00FB2B57"/>
    <w:rsid w:val="00FC0CFC"/>
    <w:rsid w:val="00FD25E2"/>
    <w:rsid w:val="00FE3318"/>
    <w:rsid w:val="00FE427F"/>
    <w:rsid w:val="00FF1241"/>
    <w:rsid w:val="00FF368F"/>
    <w:rsid w:val="00FF48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35631"/>
  <w15:docId w15:val="{310C70AE-CB78-41F4-8846-D076AF36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5D6"/>
    <w:rPr>
      <w:sz w:val="24"/>
      <w:szCs w:val="24"/>
      <w:lang w:eastAsia="en-US"/>
    </w:rPr>
  </w:style>
  <w:style w:type="paragraph" w:styleId="Heading1">
    <w:name w:val="heading 1"/>
    <w:basedOn w:val="Normal"/>
    <w:next w:val="Normal"/>
    <w:qFormat/>
    <w:rsid w:val="00F315D6"/>
    <w:pPr>
      <w:keepNext/>
      <w:outlineLvl w:val="0"/>
    </w:pPr>
    <w:rPr>
      <w:b/>
    </w:rPr>
  </w:style>
  <w:style w:type="paragraph" w:styleId="Heading2">
    <w:name w:val="heading 2"/>
    <w:basedOn w:val="Normal"/>
    <w:next w:val="Normal"/>
    <w:qFormat/>
    <w:rsid w:val="00F315D6"/>
    <w:pPr>
      <w:keepNext/>
      <w:spacing w:before="240" w:after="60"/>
      <w:jc w:val="both"/>
      <w:outlineLvl w:val="1"/>
    </w:pPr>
    <w:rPr>
      <w:rFonts w:ascii="Arial" w:hAnsi="Arial"/>
      <w:b/>
      <w:i/>
      <w:szCs w:val="20"/>
      <w:lang w:val="en-GB"/>
    </w:rPr>
  </w:style>
  <w:style w:type="paragraph" w:styleId="Heading3">
    <w:name w:val="heading 3"/>
    <w:basedOn w:val="Normal"/>
    <w:next w:val="Normal"/>
    <w:qFormat/>
    <w:rsid w:val="00F315D6"/>
    <w:pPr>
      <w:keepNext/>
      <w:jc w:val="both"/>
      <w:outlineLvl w:val="2"/>
    </w:pPr>
    <w:rPr>
      <w:b/>
      <w:bCs/>
    </w:rPr>
  </w:style>
  <w:style w:type="paragraph" w:styleId="Heading4">
    <w:name w:val="heading 4"/>
    <w:basedOn w:val="Normal"/>
    <w:next w:val="Normal"/>
    <w:qFormat/>
    <w:rsid w:val="00F315D6"/>
    <w:pPr>
      <w:keepNext/>
      <w:jc w:val="both"/>
      <w:outlineLvl w:val="3"/>
    </w:pPr>
    <w:rPr>
      <w:b/>
      <w:bCs/>
      <w:color w:val="000000"/>
    </w:rPr>
  </w:style>
  <w:style w:type="paragraph" w:styleId="Heading5">
    <w:name w:val="heading 5"/>
    <w:basedOn w:val="Normal"/>
    <w:next w:val="Normal"/>
    <w:qFormat/>
    <w:rsid w:val="00F315D6"/>
    <w:pPr>
      <w:keepNext/>
      <w:jc w:val="center"/>
      <w:outlineLvl w:val="4"/>
    </w:pPr>
    <w:rPr>
      <w:rFonts w:ascii="Arial" w:hAnsi="Arial"/>
      <w:b/>
      <w:bCs/>
      <w:sz w:val="40"/>
      <w:szCs w:val="20"/>
      <w:u w:val="single"/>
      <w:lang w:val="en-GB"/>
    </w:rPr>
  </w:style>
  <w:style w:type="paragraph" w:styleId="Heading6">
    <w:name w:val="heading 6"/>
    <w:basedOn w:val="Normal"/>
    <w:next w:val="Normal"/>
    <w:qFormat/>
    <w:rsid w:val="00F315D6"/>
    <w:pPr>
      <w:keepNext/>
      <w:ind w:firstLine="90"/>
      <w:outlineLvl w:val="5"/>
    </w:pPr>
    <w:rPr>
      <w:b/>
      <w:sz w:val="10"/>
      <w:lang w:val="en-GB"/>
    </w:rPr>
  </w:style>
  <w:style w:type="paragraph" w:styleId="Heading7">
    <w:name w:val="heading 7"/>
    <w:basedOn w:val="Normal"/>
    <w:next w:val="Normal"/>
    <w:link w:val="Heading7Char"/>
    <w:qFormat/>
    <w:rsid w:val="00C92FEA"/>
    <w:pPr>
      <w:spacing w:before="240" w:after="60"/>
      <w:jc w:val="both"/>
      <w:outlineLvl w:val="6"/>
    </w:pPr>
    <w:rPr>
      <w:lang w:val="en-GB"/>
    </w:rPr>
  </w:style>
  <w:style w:type="paragraph" w:styleId="Heading8">
    <w:name w:val="heading 8"/>
    <w:basedOn w:val="Normal"/>
    <w:next w:val="Normal"/>
    <w:qFormat/>
    <w:rsid w:val="00F315D6"/>
    <w:pPr>
      <w:keepNext/>
      <w:jc w:val="both"/>
      <w:outlineLvl w:val="7"/>
    </w:pPr>
    <w:rPr>
      <w:rFonts w:ascii="Arial" w:hAnsi="Arial"/>
      <w:b/>
      <w:bCs/>
      <w:sz w:val="32"/>
      <w:szCs w:val="20"/>
      <w:lang w:val="en-GB"/>
    </w:rPr>
  </w:style>
  <w:style w:type="paragraph" w:styleId="Heading9">
    <w:name w:val="heading 9"/>
    <w:basedOn w:val="Normal"/>
    <w:next w:val="Normal"/>
    <w:qFormat/>
    <w:rsid w:val="00F315D6"/>
    <w:pPr>
      <w:keepNext/>
      <w:jc w:val="center"/>
      <w:outlineLvl w:val="8"/>
    </w:pPr>
    <w:rPr>
      <w:rFonts w:ascii="Arial" w:hAnsi="Arial"/>
      <w:b/>
      <w:bCs/>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m">
    <w:name w:val="pam"/>
    <w:basedOn w:val="Normal"/>
    <w:next w:val="Normal"/>
    <w:rsid w:val="00F315D6"/>
    <w:pPr>
      <w:jc w:val="both"/>
    </w:pPr>
    <w:rPr>
      <w:rFonts w:ascii="Arial" w:hAnsi="Arial"/>
      <w:szCs w:val="20"/>
      <w:lang w:val="en-GB"/>
    </w:rPr>
  </w:style>
  <w:style w:type="paragraph" w:styleId="BodyText2">
    <w:name w:val="Body Text 2"/>
    <w:basedOn w:val="Normal"/>
    <w:rsid w:val="00F315D6"/>
    <w:pPr>
      <w:tabs>
        <w:tab w:val="left" w:pos="1418"/>
        <w:tab w:val="right" w:pos="9072"/>
      </w:tabs>
      <w:jc w:val="both"/>
    </w:pPr>
    <w:rPr>
      <w:noProof/>
      <w:szCs w:val="20"/>
    </w:rPr>
  </w:style>
  <w:style w:type="paragraph" w:styleId="Header">
    <w:name w:val="header"/>
    <w:basedOn w:val="Normal"/>
    <w:link w:val="HeaderChar"/>
    <w:rsid w:val="00F315D6"/>
    <w:pPr>
      <w:tabs>
        <w:tab w:val="center" w:pos="4320"/>
        <w:tab w:val="right" w:pos="8640"/>
      </w:tabs>
    </w:pPr>
  </w:style>
  <w:style w:type="character" w:styleId="PageNumber">
    <w:name w:val="page number"/>
    <w:basedOn w:val="DefaultParagraphFont"/>
    <w:rsid w:val="00F315D6"/>
  </w:style>
  <w:style w:type="paragraph" w:styleId="Footer">
    <w:name w:val="footer"/>
    <w:basedOn w:val="Normal"/>
    <w:link w:val="FooterChar"/>
    <w:rsid w:val="00F315D6"/>
    <w:pPr>
      <w:tabs>
        <w:tab w:val="center" w:pos="4320"/>
        <w:tab w:val="right" w:pos="8640"/>
      </w:tabs>
    </w:pPr>
  </w:style>
  <w:style w:type="paragraph" w:styleId="BodyTextIndent">
    <w:name w:val="Body Text Indent"/>
    <w:basedOn w:val="Normal"/>
    <w:rsid w:val="00F315D6"/>
    <w:pPr>
      <w:ind w:left="360"/>
    </w:pPr>
  </w:style>
  <w:style w:type="paragraph" w:styleId="BodyTextIndent2">
    <w:name w:val="Body Text Indent 2"/>
    <w:basedOn w:val="Normal"/>
    <w:rsid w:val="00F315D6"/>
    <w:pPr>
      <w:ind w:left="340"/>
      <w:jc w:val="both"/>
    </w:pPr>
  </w:style>
  <w:style w:type="paragraph" w:styleId="BodyTextIndent3">
    <w:name w:val="Body Text Indent 3"/>
    <w:basedOn w:val="Normal"/>
    <w:rsid w:val="00F315D6"/>
    <w:pPr>
      <w:ind w:left="360"/>
      <w:jc w:val="both"/>
    </w:pPr>
  </w:style>
  <w:style w:type="character" w:styleId="Hyperlink">
    <w:name w:val="Hyperlink"/>
    <w:basedOn w:val="DefaultParagraphFont"/>
    <w:rsid w:val="007D414E"/>
    <w:rPr>
      <w:color w:val="0000FF"/>
      <w:u w:val="single"/>
    </w:rPr>
  </w:style>
  <w:style w:type="character" w:customStyle="1" w:styleId="Heading7Char">
    <w:name w:val="Heading 7 Char"/>
    <w:basedOn w:val="DefaultParagraphFont"/>
    <w:link w:val="Heading7"/>
    <w:rsid w:val="00C92FEA"/>
    <w:rPr>
      <w:sz w:val="24"/>
      <w:szCs w:val="24"/>
      <w:lang w:val="en-GB" w:eastAsia="en-US"/>
    </w:rPr>
  </w:style>
  <w:style w:type="paragraph" w:styleId="BalloonText">
    <w:name w:val="Balloon Text"/>
    <w:basedOn w:val="Normal"/>
    <w:link w:val="BalloonTextChar"/>
    <w:rsid w:val="00F07FB2"/>
    <w:rPr>
      <w:rFonts w:ascii="Tahoma" w:hAnsi="Tahoma" w:cs="Tahoma"/>
      <w:sz w:val="16"/>
      <w:szCs w:val="16"/>
    </w:rPr>
  </w:style>
  <w:style w:type="character" w:customStyle="1" w:styleId="BalloonTextChar">
    <w:name w:val="Balloon Text Char"/>
    <w:basedOn w:val="DefaultParagraphFont"/>
    <w:link w:val="BalloonText"/>
    <w:rsid w:val="00F07FB2"/>
    <w:rPr>
      <w:rFonts w:ascii="Tahoma" w:hAnsi="Tahoma" w:cs="Tahoma"/>
      <w:sz w:val="16"/>
      <w:szCs w:val="16"/>
      <w:lang w:eastAsia="en-US"/>
    </w:rPr>
  </w:style>
  <w:style w:type="character" w:customStyle="1" w:styleId="HeaderChar">
    <w:name w:val="Header Char"/>
    <w:basedOn w:val="DefaultParagraphFont"/>
    <w:link w:val="Header"/>
    <w:rsid w:val="00A202A2"/>
    <w:rPr>
      <w:sz w:val="24"/>
      <w:szCs w:val="24"/>
      <w:lang w:eastAsia="en-US"/>
    </w:rPr>
  </w:style>
  <w:style w:type="table" w:styleId="TableGrid">
    <w:name w:val="Table Grid"/>
    <w:basedOn w:val="TableNormal"/>
    <w:uiPriority w:val="59"/>
    <w:rsid w:val="00C73D4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3">
    <w:name w:val="A13"/>
    <w:uiPriority w:val="99"/>
    <w:rsid w:val="00223268"/>
    <w:rPr>
      <w:rFonts w:cs="Bliss"/>
      <w:color w:val="000000"/>
      <w:sz w:val="5"/>
      <w:szCs w:val="5"/>
    </w:rPr>
  </w:style>
  <w:style w:type="paragraph" w:customStyle="1" w:styleId="BodyText1">
    <w:name w:val="Body Text 1"/>
    <w:basedOn w:val="Normal"/>
    <w:rsid w:val="00CC6016"/>
    <w:pPr>
      <w:spacing w:before="240"/>
    </w:pPr>
    <w:rPr>
      <w:rFonts w:ascii="Arial" w:hAnsi="Arial"/>
      <w:sz w:val="20"/>
      <w:szCs w:val="20"/>
    </w:rPr>
  </w:style>
  <w:style w:type="paragraph" w:customStyle="1" w:styleId="NRFABullet1">
    <w:name w:val="NRFA Bullet 1"/>
    <w:basedOn w:val="BodyText2"/>
    <w:qFormat/>
    <w:rsid w:val="00CC6016"/>
    <w:pPr>
      <w:numPr>
        <w:numId w:val="8"/>
      </w:numPr>
      <w:tabs>
        <w:tab w:val="clear" w:pos="1418"/>
        <w:tab w:val="clear" w:pos="9072"/>
        <w:tab w:val="left" w:pos="709"/>
      </w:tabs>
      <w:spacing w:before="240"/>
      <w:jc w:val="left"/>
      <w:outlineLvl w:val="0"/>
    </w:pPr>
    <w:rPr>
      <w:rFonts w:ascii="Arial" w:hAnsi="Arial"/>
      <w:noProof w:val="0"/>
      <w:sz w:val="20"/>
    </w:rPr>
  </w:style>
  <w:style w:type="paragraph" w:customStyle="1" w:styleId="NRFABullet2">
    <w:name w:val="NRFA Bullet 2"/>
    <w:basedOn w:val="NRFABullet1"/>
    <w:qFormat/>
    <w:rsid w:val="00CC6016"/>
    <w:pPr>
      <w:numPr>
        <w:ilvl w:val="1"/>
      </w:numPr>
      <w:outlineLvl w:val="1"/>
    </w:pPr>
  </w:style>
  <w:style w:type="character" w:customStyle="1" w:styleId="FooterChar">
    <w:name w:val="Footer Char"/>
    <w:basedOn w:val="DefaultParagraphFont"/>
    <w:link w:val="Footer"/>
    <w:rsid w:val="00CC6016"/>
    <w:rPr>
      <w:sz w:val="24"/>
      <w:szCs w:val="24"/>
      <w:lang w:eastAsia="en-US"/>
    </w:rPr>
  </w:style>
  <w:style w:type="paragraph" w:styleId="BodyText">
    <w:name w:val="Body Text"/>
    <w:basedOn w:val="Normal"/>
    <w:link w:val="BodyTextChar"/>
    <w:semiHidden/>
    <w:unhideWhenUsed/>
    <w:rsid w:val="00C6643F"/>
    <w:pPr>
      <w:spacing w:after="120"/>
    </w:pPr>
  </w:style>
  <w:style w:type="character" w:customStyle="1" w:styleId="BodyTextChar">
    <w:name w:val="Body Text Char"/>
    <w:basedOn w:val="DefaultParagraphFont"/>
    <w:link w:val="BodyText"/>
    <w:semiHidden/>
    <w:rsid w:val="00C6643F"/>
    <w:rPr>
      <w:sz w:val="24"/>
      <w:szCs w:val="24"/>
      <w:lang w:eastAsia="en-US"/>
    </w:rPr>
  </w:style>
  <w:style w:type="paragraph" w:styleId="ListBullet">
    <w:name w:val="List Bullet"/>
    <w:basedOn w:val="BodyText"/>
    <w:rsid w:val="00C6643F"/>
    <w:pPr>
      <w:numPr>
        <w:numId w:val="10"/>
      </w:numPr>
      <w:spacing w:before="130" w:after="130" w:line="260" w:lineRule="atLeast"/>
    </w:pPr>
    <w:rPr>
      <w:sz w:val="22"/>
      <w:szCs w:val="20"/>
    </w:rPr>
  </w:style>
  <w:style w:type="paragraph" w:styleId="Signature">
    <w:name w:val="Signature"/>
    <w:basedOn w:val="Normal"/>
    <w:link w:val="SignatureChar"/>
    <w:rsid w:val="00C6643F"/>
    <w:rPr>
      <w:sz w:val="22"/>
      <w:szCs w:val="20"/>
    </w:rPr>
  </w:style>
  <w:style w:type="character" w:customStyle="1" w:styleId="SignatureChar">
    <w:name w:val="Signature Char"/>
    <w:basedOn w:val="DefaultParagraphFont"/>
    <w:link w:val="Signature"/>
    <w:rsid w:val="00C6643F"/>
    <w:rPr>
      <w:sz w:val="22"/>
      <w:lang w:eastAsia="en-US"/>
    </w:rPr>
  </w:style>
  <w:style w:type="paragraph" w:customStyle="1" w:styleId="zDocDate">
    <w:name w:val="zDocDate"/>
    <w:basedOn w:val="Normal"/>
    <w:rsid w:val="00C6643F"/>
    <w:pPr>
      <w:spacing w:before="480" w:after="260" w:line="260" w:lineRule="atLeast"/>
    </w:pPr>
    <w:rPr>
      <w:sz w:val="22"/>
      <w:szCs w:val="20"/>
    </w:rPr>
  </w:style>
  <w:style w:type="character" w:styleId="EndnoteReference">
    <w:name w:val="endnote reference"/>
    <w:semiHidden/>
    <w:rsid w:val="00C6643F"/>
    <w:rPr>
      <w:vertAlign w:val="superscript"/>
    </w:rPr>
  </w:style>
  <w:style w:type="paragraph" w:styleId="List">
    <w:name w:val="List"/>
    <w:basedOn w:val="Normal"/>
    <w:rsid w:val="00C6643F"/>
    <w:pPr>
      <w:spacing w:line="260" w:lineRule="atLeast"/>
      <w:ind w:left="283" w:hanging="283"/>
      <w:contextualSpacing/>
    </w:pPr>
    <w:rPr>
      <w:sz w:val="22"/>
      <w:szCs w:val="20"/>
    </w:rPr>
  </w:style>
  <w:style w:type="paragraph" w:styleId="ListParagraph">
    <w:name w:val="List Paragraph"/>
    <w:basedOn w:val="Normal"/>
    <w:uiPriority w:val="34"/>
    <w:qFormat/>
    <w:rsid w:val="00C6643F"/>
    <w:pPr>
      <w:spacing w:line="260" w:lineRule="atLeast"/>
      <w:ind w:left="720"/>
      <w:contextualSpacing/>
    </w:pPr>
    <w:rPr>
      <w:sz w:val="22"/>
      <w:szCs w:val="20"/>
    </w:rPr>
  </w:style>
  <w:style w:type="character" w:styleId="CommentReference">
    <w:name w:val="annotation reference"/>
    <w:basedOn w:val="DefaultParagraphFont"/>
    <w:semiHidden/>
    <w:unhideWhenUsed/>
    <w:rsid w:val="00EE7567"/>
    <w:rPr>
      <w:sz w:val="16"/>
      <w:szCs w:val="16"/>
    </w:rPr>
  </w:style>
  <w:style w:type="paragraph" w:styleId="CommentText">
    <w:name w:val="annotation text"/>
    <w:basedOn w:val="Normal"/>
    <w:link w:val="CommentTextChar"/>
    <w:semiHidden/>
    <w:unhideWhenUsed/>
    <w:rsid w:val="00EE7567"/>
    <w:rPr>
      <w:sz w:val="20"/>
      <w:szCs w:val="20"/>
    </w:rPr>
  </w:style>
  <w:style w:type="character" w:customStyle="1" w:styleId="CommentTextChar">
    <w:name w:val="Comment Text Char"/>
    <w:basedOn w:val="DefaultParagraphFont"/>
    <w:link w:val="CommentText"/>
    <w:semiHidden/>
    <w:rsid w:val="00EE7567"/>
    <w:rPr>
      <w:lang w:eastAsia="en-US"/>
    </w:rPr>
  </w:style>
  <w:style w:type="paragraph" w:styleId="CommentSubject">
    <w:name w:val="annotation subject"/>
    <w:basedOn w:val="CommentText"/>
    <w:next w:val="CommentText"/>
    <w:link w:val="CommentSubjectChar"/>
    <w:semiHidden/>
    <w:unhideWhenUsed/>
    <w:rsid w:val="00EE7567"/>
    <w:rPr>
      <w:b/>
      <w:bCs/>
    </w:rPr>
  </w:style>
  <w:style w:type="character" w:customStyle="1" w:styleId="CommentSubjectChar">
    <w:name w:val="Comment Subject Char"/>
    <w:basedOn w:val="CommentTextChar"/>
    <w:link w:val="CommentSubject"/>
    <w:semiHidden/>
    <w:rsid w:val="00EE7567"/>
    <w:rPr>
      <w:b/>
      <w:bCs/>
      <w:lang w:eastAsia="en-US"/>
    </w:rPr>
  </w:style>
  <w:style w:type="paragraph" w:styleId="ListNumber">
    <w:name w:val="List Number"/>
    <w:basedOn w:val="Normal"/>
    <w:rsid w:val="00C34B26"/>
    <w:pPr>
      <w:numPr>
        <w:numId w:val="24"/>
      </w:numPr>
      <w:contextualSpacing/>
    </w:pPr>
  </w:style>
  <w:style w:type="paragraph" w:styleId="ListNumber2">
    <w:name w:val="List Number 2"/>
    <w:basedOn w:val="Normal"/>
    <w:semiHidden/>
    <w:unhideWhenUsed/>
    <w:rsid w:val="00183834"/>
    <w:pPr>
      <w:numPr>
        <w:numId w:val="27"/>
      </w:numPr>
      <w:contextualSpacing/>
    </w:pPr>
  </w:style>
  <w:style w:type="paragraph" w:styleId="NormalWeb">
    <w:name w:val="Normal (Web)"/>
    <w:basedOn w:val="Normal"/>
    <w:uiPriority w:val="99"/>
    <w:semiHidden/>
    <w:unhideWhenUsed/>
    <w:rsid w:val="00E50C2B"/>
    <w:pPr>
      <w:spacing w:before="100" w:beforeAutospacing="1" w:after="100" w:afterAutospacing="1"/>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657009">
      <w:bodyDiv w:val="1"/>
      <w:marLeft w:val="0"/>
      <w:marRight w:val="0"/>
      <w:marTop w:val="0"/>
      <w:marBottom w:val="0"/>
      <w:divBdr>
        <w:top w:val="none" w:sz="0" w:space="0" w:color="auto"/>
        <w:left w:val="none" w:sz="0" w:space="0" w:color="auto"/>
        <w:bottom w:val="none" w:sz="0" w:space="0" w:color="auto"/>
        <w:right w:val="none" w:sz="0" w:space="0" w:color="auto"/>
      </w:divBdr>
    </w:div>
    <w:div w:id="630785563">
      <w:bodyDiv w:val="1"/>
      <w:marLeft w:val="0"/>
      <w:marRight w:val="0"/>
      <w:marTop w:val="0"/>
      <w:marBottom w:val="0"/>
      <w:divBdr>
        <w:top w:val="none" w:sz="0" w:space="0" w:color="auto"/>
        <w:left w:val="none" w:sz="0" w:space="0" w:color="auto"/>
        <w:bottom w:val="none" w:sz="0" w:space="0" w:color="auto"/>
        <w:right w:val="none" w:sz="0" w:space="0" w:color="auto"/>
      </w:divBdr>
    </w:div>
    <w:div w:id="1417559866">
      <w:bodyDiv w:val="1"/>
      <w:marLeft w:val="0"/>
      <w:marRight w:val="0"/>
      <w:marTop w:val="0"/>
      <w:marBottom w:val="0"/>
      <w:divBdr>
        <w:top w:val="none" w:sz="0" w:space="0" w:color="auto"/>
        <w:left w:val="none" w:sz="0" w:space="0" w:color="auto"/>
        <w:bottom w:val="none" w:sz="0" w:space="0" w:color="auto"/>
        <w:right w:val="none" w:sz="0" w:space="0" w:color="auto"/>
      </w:divBdr>
    </w:div>
    <w:div w:id="1584145101">
      <w:bodyDiv w:val="1"/>
      <w:marLeft w:val="0"/>
      <w:marRight w:val="0"/>
      <w:marTop w:val="0"/>
      <w:marBottom w:val="0"/>
      <w:divBdr>
        <w:top w:val="none" w:sz="0" w:space="0" w:color="auto"/>
        <w:left w:val="none" w:sz="0" w:space="0" w:color="auto"/>
        <w:bottom w:val="none" w:sz="0" w:space="0" w:color="auto"/>
        <w:right w:val="none" w:sz="0" w:space="0" w:color="auto"/>
      </w:divBdr>
    </w:div>
    <w:div w:id="200351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121F4-8393-4458-ADEB-392AD3187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A6A5B0-411D-464A-B264-C51C6D074BA5}">
  <ds:schemaRefs>
    <ds:schemaRef ds:uri="http://schemas.microsoft.com/sharepoint/v3/contenttype/forms"/>
  </ds:schemaRefs>
</ds:datastoreItem>
</file>

<file path=customXml/itemProps3.xml><?xml version="1.0" encoding="utf-8"?>
<ds:datastoreItem xmlns:ds="http://schemas.openxmlformats.org/officeDocument/2006/customXml" ds:itemID="{3A276E05-57C2-456A-A581-13A3A3129F13}"/>
</file>

<file path=customXml/itemProps4.xml><?xml version="1.0" encoding="utf-8"?>
<ds:datastoreItem xmlns:ds="http://schemas.openxmlformats.org/officeDocument/2006/customXml" ds:itemID="{65274723-75A7-4E43-ABD9-FDC1E938B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3</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Ref: T00</vt:lpstr>
    </vt:vector>
  </TitlesOfParts>
  <Company>HP</Company>
  <LinksUpToDate>false</LinksUpToDate>
  <CharactersWithSpaces>8917</CharactersWithSpaces>
  <SharedDoc>false</SharedDoc>
  <HLinks>
    <vt:vector size="12" baseType="variant">
      <vt:variant>
        <vt:i4>7995442</vt:i4>
      </vt:variant>
      <vt:variant>
        <vt:i4>5</vt:i4>
      </vt:variant>
      <vt:variant>
        <vt:i4>0</vt:i4>
      </vt:variant>
      <vt:variant>
        <vt:i4>5</vt:i4>
      </vt:variant>
      <vt:variant>
        <vt:lpwstr>http://www.geotech.net.au/</vt:lpwstr>
      </vt:variant>
      <vt:variant>
        <vt:lpwstr/>
      </vt:variant>
      <vt:variant>
        <vt:i4>5177397</vt:i4>
      </vt:variant>
      <vt:variant>
        <vt:i4>2</vt:i4>
      </vt:variant>
      <vt:variant>
        <vt:i4>0</vt:i4>
      </vt:variant>
      <vt:variant>
        <vt:i4>5</vt:i4>
      </vt:variant>
      <vt:variant>
        <vt:lpwstr>mailto:info@geotech.net.au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T00</dc:title>
  <dc:creator>Christopher Morralee</dc:creator>
  <cp:lastModifiedBy>Woods, Emma</cp:lastModifiedBy>
  <cp:revision>4</cp:revision>
  <cp:lastPrinted>2018-02-28T00:00:00Z</cp:lastPrinted>
  <dcterms:created xsi:type="dcterms:W3CDTF">2021-02-12T00:53:00Z</dcterms:created>
  <dcterms:modified xsi:type="dcterms:W3CDTF">2021-02-12T06:02:00Z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