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0990DA" w14:textId="77777777" w:rsidR="006E175E" w:rsidRPr="002652C7" w:rsidRDefault="006E175E" w:rsidP="00D72CED">
      <w:pPr>
        <w:spacing w:after="120" w:line="240" w:lineRule="auto"/>
        <w:jc w:val="both"/>
        <w:rPr>
          <w:rFonts w:cstheme="minorHAnsi"/>
          <w:sz w:val="22"/>
        </w:rPr>
      </w:pPr>
      <w:r w:rsidRPr="002652C7">
        <w:rPr>
          <w:rFonts w:cstheme="minorHAnsi"/>
          <w:sz w:val="22"/>
        </w:rPr>
        <w:t>Dr Kerry Schott AO</w:t>
      </w:r>
    </w:p>
    <w:p w14:paraId="1F696A76" w14:textId="1A27D0F4" w:rsidR="006E175E" w:rsidRPr="002652C7" w:rsidRDefault="00D72CED" w:rsidP="00D72CED">
      <w:pPr>
        <w:spacing w:after="120" w:line="240" w:lineRule="auto"/>
        <w:jc w:val="both"/>
        <w:rPr>
          <w:rFonts w:cstheme="minorHAnsi"/>
          <w:sz w:val="22"/>
        </w:rPr>
      </w:pPr>
      <w:r>
        <w:rPr>
          <w:rFonts w:cstheme="minorHAnsi"/>
          <w:sz w:val="22"/>
        </w:rPr>
        <w:t xml:space="preserve">Independent </w:t>
      </w:r>
      <w:r w:rsidR="006E175E" w:rsidRPr="002652C7">
        <w:rPr>
          <w:rFonts w:cstheme="minorHAnsi"/>
          <w:sz w:val="22"/>
        </w:rPr>
        <w:t>Chair</w:t>
      </w:r>
    </w:p>
    <w:p w14:paraId="7E4E159A" w14:textId="77777777" w:rsidR="006E175E" w:rsidRPr="002652C7" w:rsidRDefault="006E175E" w:rsidP="00D72CED">
      <w:pPr>
        <w:spacing w:after="120" w:line="240" w:lineRule="auto"/>
        <w:jc w:val="both"/>
        <w:rPr>
          <w:rFonts w:cstheme="minorHAnsi"/>
          <w:sz w:val="22"/>
        </w:rPr>
      </w:pPr>
      <w:r w:rsidRPr="002652C7">
        <w:rPr>
          <w:rFonts w:cstheme="minorHAnsi"/>
          <w:sz w:val="22"/>
        </w:rPr>
        <w:t>Energy Security Board</w:t>
      </w:r>
    </w:p>
    <w:p w14:paraId="68406609" w14:textId="77777777" w:rsidR="006E175E" w:rsidRPr="002652C7" w:rsidRDefault="006E175E" w:rsidP="00D72CED">
      <w:pPr>
        <w:spacing w:after="120" w:line="240" w:lineRule="auto"/>
        <w:jc w:val="both"/>
        <w:rPr>
          <w:rFonts w:cstheme="minorHAnsi"/>
          <w:sz w:val="22"/>
        </w:rPr>
      </w:pPr>
      <w:bookmarkStart w:id="0" w:name="_Hlk50475052"/>
      <w:r w:rsidRPr="002652C7">
        <w:rPr>
          <w:rFonts w:cstheme="minorHAnsi"/>
          <w:sz w:val="22"/>
        </w:rPr>
        <w:t>By email: info@esb.org.au</w:t>
      </w:r>
    </w:p>
    <w:p w14:paraId="2137002C" w14:textId="77777777" w:rsidR="0020247D" w:rsidRPr="002652C7" w:rsidRDefault="0020247D" w:rsidP="00051178">
      <w:pPr>
        <w:spacing w:before="100" w:beforeAutospacing="1" w:after="100" w:afterAutospacing="1" w:line="240" w:lineRule="auto"/>
        <w:jc w:val="both"/>
        <w:rPr>
          <w:rFonts w:cstheme="minorHAnsi"/>
          <w:sz w:val="22"/>
        </w:rPr>
      </w:pPr>
    </w:p>
    <w:p w14:paraId="672A6659" w14:textId="5C07C1CF" w:rsidR="0059679A" w:rsidRPr="002652C7" w:rsidRDefault="0020247D" w:rsidP="00051178">
      <w:pPr>
        <w:spacing w:before="100" w:beforeAutospacing="1" w:after="100" w:afterAutospacing="1" w:line="240" w:lineRule="auto"/>
        <w:jc w:val="both"/>
        <w:rPr>
          <w:rFonts w:cstheme="minorHAnsi"/>
          <w:sz w:val="22"/>
        </w:rPr>
      </w:pPr>
      <w:r w:rsidRPr="002652C7">
        <w:rPr>
          <w:rFonts w:cstheme="minorHAnsi"/>
          <w:sz w:val="22"/>
        </w:rPr>
        <w:t>12 February 2021</w:t>
      </w:r>
    </w:p>
    <w:p w14:paraId="7A779D19" w14:textId="77777777" w:rsidR="0020247D" w:rsidRPr="002652C7" w:rsidRDefault="0020247D" w:rsidP="00051178">
      <w:pPr>
        <w:spacing w:before="100" w:beforeAutospacing="1" w:after="100" w:afterAutospacing="1" w:line="240" w:lineRule="auto"/>
        <w:jc w:val="both"/>
        <w:rPr>
          <w:rFonts w:cstheme="minorHAnsi"/>
          <w:sz w:val="22"/>
        </w:rPr>
      </w:pPr>
    </w:p>
    <w:p w14:paraId="7594C425" w14:textId="30A30EB2" w:rsidR="00665B6A" w:rsidRPr="002652C7" w:rsidRDefault="00665B6A" w:rsidP="00051178">
      <w:pPr>
        <w:spacing w:before="100" w:beforeAutospacing="1" w:after="100" w:afterAutospacing="1" w:line="240" w:lineRule="auto"/>
        <w:jc w:val="both"/>
        <w:rPr>
          <w:rFonts w:cstheme="minorHAnsi"/>
          <w:sz w:val="22"/>
        </w:rPr>
      </w:pPr>
      <w:r w:rsidRPr="002652C7">
        <w:rPr>
          <w:rFonts w:cstheme="minorHAnsi"/>
          <w:sz w:val="22"/>
        </w:rPr>
        <w:t xml:space="preserve">Dear </w:t>
      </w:r>
      <w:r w:rsidR="006A423A" w:rsidRPr="002652C7">
        <w:rPr>
          <w:rFonts w:cstheme="minorHAnsi"/>
          <w:sz w:val="22"/>
        </w:rPr>
        <w:t>Dr Schott</w:t>
      </w:r>
    </w:p>
    <w:p w14:paraId="774C995F" w14:textId="377F2A52" w:rsidR="00CD5C35" w:rsidRPr="002652C7" w:rsidRDefault="00A745C1" w:rsidP="00051178">
      <w:pPr>
        <w:spacing w:before="100" w:beforeAutospacing="1" w:after="100" w:afterAutospacing="1" w:line="240" w:lineRule="auto"/>
        <w:jc w:val="both"/>
        <w:rPr>
          <w:rStyle w:val="Blue"/>
          <w:rFonts w:cstheme="minorHAnsi"/>
          <w:sz w:val="22"/>
        </w:rPr>
      </w:pPr>
      <w:r w:rsidRPr="002652C7">
        <w:rPr>
          <w:rStyle w:val="Blue"/>
          <w:rFonts w:cstheme="minorHAnsi"/>
          <w:sz w:val="22"/>
        </w:rPr>
        <w:t xml:space="preserve">Energy Security Board Renewable Energy Zones Planning consultation </w:t>
      </w:r>
    </w:p>
    <w:bookmarkEnd w:id="0"/>
    <w:p w14:paraId="126750B4" w14:textId="77777777" w:rsidR="00A745C1" w:rsidRPr="002652C7" w:rsidRDefault="00A745C1" w:rsidP="00051178">
      <w:pPr>
        <w:spacing w:before="100" w:beforeAutospacing="1" w:after="100" w:afterAutospacing="1" w:line="240" w:lineRule="auto"/>
        <w:jc w:val="both"/>
        <w:rPr>
          <w:rFonts w:cstheme="minorHAnsi"/>
          <w:sz w:val="22"/>
        </w:rPr>
      </w:pPr>
    </w:p>
    <w:p w14:paraId="3BDD4437" w14:textId="3AA621B1" w:rsidR="00425B22" w:rsidRPr="002652C7" w:rsidRDefault="001F515E" w:rsidP="00051178">
      <w:pPr>
        <w:spacing w:before="100" w:beforeAutospacing="1" w:after="100" w:afterAutospacing="1" w:line="240" w:lineRule="auto"/>
        <w:jc w:val="both"/>
        <w:rPr>
          <w:rFonts w:cstheme="minorHAnsi"/>
          <w:sz w:val="22"/>
        </w:rPr>
      </w:pPr>
      <w:r w:rsidRPr="002652C7">
        <w:rPr>
          <w:rFonts w:cstheme="minorHAnsi"/>
          <w:sz w:val="22"/>
        </w:rPr>
        <w:t xml:space="preserve">AGL Energy (AGL) welcomes the opportunity to comment on the </w:t>
      </w:r>
      <w:r w:rsidR="00F97359" w:rsidRPr="002652C7">
        <w:rPr>
          <w:rFonts w:cstheme="minorHAnsi"/>
          <w:sz w:val="22"/>
        </w:rPr>
        <w:t>Energy Security Board</w:t>
      </w:r>
      <w:r w:rsidR="00425B22" w:rsidRPr="002652C7">
        <w:rPr>
          <w:rFonts w:cstheme="minorHAnsi"/>
          <w:sz w:val="22"/>
        </w:rPr>
        <w:t xml:space="preserve"> Renewable Energy Zones Planning consultation</w:t>
      </w:r>
      <w:r w:rsidR="00DC3D3F" w:rsidRPr="002652C7">
        <w:rPr>
          <w:rFonts w:cstheme="minorHAnsi"/>
          <w:sz w:val="22"/>
        </w:rPr>
        <w:t xml:space="preserve"> paper</w:t>
      </w:r>
      <w:r w:rsidR="00425B22" w:rsidRPr="002652C7">
        <w:rPr>
          <w:rFonts w:cstheme="minorHAnsi"/>
          <w:sz w:val="22"/>
        </w:rPr>
        <w:t>.</w:t>
      </w:r>
    </w:p>
    <w:p w14:paraId="43347AA2" w14:textId="1F0EA1EE" w:rsidR="001F515E" w:rsidRPr="002652C7" w:rsidRDefault="001F515E" w:rsidP="00051178">
      <w:pPr>
        <w:spacing w:before="100" w:beforeAutospacing="1" w:after="100" w:afterAutospacing="1" w:line="240" w:lineRule="auto"/>
        <w:jc w:val="both"/>
        <w:rPr>
          <w:rFonts w:cstheme="minorHAnsi"/>
          <w:sz w:val="22"/>
        </w:rPr>
      </w:pPr>
      <w:r w:rsidRPr="002652C7">
        <w:rPr>
          <w:rFonts w:cstheme="minorHAnsi"/>
          <w:sz w:val="22"/>
        </w:rPr>
        <w:t xml:space="preserve">AGL is one of Australia’s leading integrated energy companies and the largest ASX listed owner, </w:t>
      </w:r>
      <w:proofErr w:type="gramStart"/>
      <w:r w:rsidRPr="002652C7">
        <w:rPr>
          <w:rFonts w:cstheme="minorHAnsi"/>
          <w:sz w:val="22"/>
        </w:rPr>
        <w:t>operator</w:t>
      </w:r>
      <w:proofErr w:type="gramEnd"/>
      <w:r w:rsidRPr="002652C7">
        <w:rPr>
          <w:rFonts w:cstheme="minorHAnsi"/>
          <w:sz w:val="22"/>
        </w:rPr>
        <w:t xml:space="preserve"> and developer of renewable generation. Our diverse power generation portfolio includes base, peaking and intermediate generation plants, spread across traditional thermal generation as well as renewable sources. AGL is also a significant retailer of energy and provides energy solutions to over </w:t>
      </w:r>
      <w:r w:rsidR="007910E8" w:rsidRPr="002652C7">
        <w:rPr>
          <w:rFonts w:cstheme="minorHAnsi"/>
          <w:sz w:val="22"/>
        </w:rPr>
        <w:t>4.1</w:t>
      </w:r>
      <w:r w:rsidRPr="002652C7">
        <w:rPr>
          <w:rFonts w:cstheme="minorHAnsi"/>
          <w:sz w:val="22"/>
        </w:rPr>
        <w:t xml:space="preserve"> million customers in New South Wales, Victoria, Queensland, Western </w:t>
      </w:r>
      <w:proofErr w:type="gramStart"/>
      <w:r w:rsidRPr="002652C7">
        <w:rPr>
          <w:rFonts w:cstheme="minorHAnsi"/>
          <w:sz w:val="22"/>
        </w:rPr>
        <w:t>Australia</w:t>
      </w:r>
      <w:proofErr w:type="gramEnd"/>
      <w:r w:rsidRPr="002652C7">
        <w:rPr>
          <w:rFonts w:cstheme="minorHAnsi"/>
          <w:sz w:val="22"/>
        </w:rPr>
        <w:t xml:space="preserve"> and South Australia.</w:t>
      </w:r>
    </w:p>
    <w:p w14:paraId="333AEF5D" w14:textId="2DD56A53" w:rsidR="009620D2" w:rsidRPr="002652C7" w:rsidRDefault="00BE76EE" w:rsidP="00051178">
      <w:pPr>
        <w:spacing w:before="100" w:beforeAutospacing="1" w:after="100" w:afterAutospacing="1" w:line="240" w:lineRule="auto"/>
        <w:jc w:val="both"/>
        <w:rPr>
          <w:rFonts w:cstheme="minorHAnsi"/>
          <w:sz w:val="22"/>
        </w:rPr>
      </w:pPr>
      <w:r w:rsidRPr="002652C7">
        <w:rPr>
          <w:rFonts w:cstheme="minorHAnsi"/>
          <w:sz w:val="22"/>
        </w:rPr>
        <w:t xml:space="preserve">AGL notes </w:t>
      </w:r>
      <w:r w:rsidR="009F7EAB" w:rsidRPr="002652C7">
        <w:rPr>
          <w:rFonts w:cstheme="minorHAnsi"/>
          <w:sz w:val="22"/>
        </w:rPr>
        <w:t xml:space="preserve">the ESB’s statement that, “a stand-alone REZ model, without additional reform, will not be fit for the future”, and encourages the ESB to </w:t>
      </w:r>
      <w:r w:rsidR="00023DAA" w:rsidRPr="002652C7">
        <w:rPr>
          <w:rFonts w:cstheme="minorHAnsi"/>
          <w:sz w:val="22"/>
        </w:rPr>
        <w:t xml:space="preserve">further </w:t>
      </w:r>
      <w:r w:rsidR="009F7EAB" w:rsidRPr="002652C7">
        <w:rPr>
          <w:rFonts w:cstheme="minorHAnsi"/>
          <w:sz w:val="22"/>
        </w:rPr>
        <w:t>consider whether</w:t>
      </w:r>
      <w:r w:rsidR="00023DAA" w:rsidRPr="002652C7">
        <w:rPr>
          <w:rFonts w:cstheme="minorHAnsi"/>
          <w:sz w:val="22"/>
        </w:rPr>
        <w:t xml:space="preserve"> </w:t>
      </w:r>
      <w:r w:rsidR="009F7EAB" w:rsidRPr="002652C7">
        <w:rPr>
          <w:rFonts w:cstheme="minorHAnsi"/>
          <w:sz w:val="22"/>
        </w:rPr>
        <w:t xml:space="preserve">the development of the suggested REZ framework should be suspended while the ESB finalises its work on Post-2025 Market Design and </w:t>
      </w:r>
      <w:r w:rsidR="009F389A" w:rsidRPr="002652C7">
        <w:rPr>
          <w:rFonts w:cstheme="minorHAnsi"/>
          <w:sz w:val="22"/>
        </w:rPr>
        <w:t xml:space="preserve">provides a </w:t>
      </w:r>
      <w:r w:rsidR="009F7EAB" w:rsidRPr="002652C7">
        <w:rPr>
          <w:rFonts w:cstheme="minorHAnsi"/>
          <w:sz w:val="22"/>
        </w:rPr>
        <w:t>roadmap to its implementation</w:t>
      </w:r>
      <w:r w:rsidR="008A656F" w:rsidRPr="002652C7">
        <w:rPr>
          <w:rFonts w:cstheme="minorHAnsi"/>
          <w:sz w:val="22"/>
        </w:rPr>
        <w:t xml:space="preserve">. </w:t>
      </w:r>
      <w:r w:rsidR="003C3173" w:rsidRPr="002652C7">
        <w:rPr>
          <w:rFonts w:cstheme="minorHAnsi"/>
          <w:sz w:val="22"/>
        </w:rPr>
        <w:t>The ESB cannot ignore t</w:t>
      </w:r>
      <w:r w:rsidR="00344644" w:rsidRPr="002652C7">
        <w:rPr>
          <w:rFonts w:cstheme="minorHAnsi"/>
          <w:sz w:val="22"/>
        </w:rPr>
        <w:t xml:space="preserve">hat the </w:t>
      </w:r>
      <w:r w:rsidR="00025370" w:rsidRPr="002652C7">
        <w:rPr>
          <w:rFonts w:cstheme="minorHAnsi"/>
          <w:sz w:val="22"/>
        </w:rPr>
        <w:t xml:space="preserve">development of a REZ may have a </w:t>
      </w:r>
      <w:r w:rsidR="005B2C28" w:rsidRPr="002652C7">
        <w:rPr>
          <w:rFonts w:cstheme="minorHAnsi"/>
          <w:sz w:val="22"/>
        </w:rPr>
        <w:t>significant effect</w:t>
      </w:r>
      <w:r w:rsidR="00025370" w:rsidRPr="002652C7">
        <w:rPr>
          <w:rFonts w:cstheme="minorHAnsi"/>
          <w:sz w:val="22"/>
        </w:rPr>
        <w:t xml:space="preserve"> on other generators </w:t>
      </w:r>
      <w:r w:rsidR="009F7EAB" w:rsidRPr="002652C7">
        <w:rPr>
          <w:rFonts w:cstheme="minorHAnsi"/>
          <w:sz w:val="22"/>
        </w:rPr>
        <w:t>downstream of the</w:t>
      </w:r>
      <w:r w:rsidR="00025370" w:rsidRPr="002652C7">
        <w:rPr>
          <w:rFonts w:cstheme="minorHAnsi"/>
          <w:sz w:val="22"/>
        </w:rPr>
        <w:t xml:space="preserve"> REZ, </w:t>
      </w:r>
      <w:r w:rsidR="005B2C28" w:rsidRPr="002652C7">
        <w:rPr>
          <w:rFonts w:cstheme="minorHAnsi"/>
          <w:sz w:val="22"/>
        </w:rPr>
        <w:t>including system security issues with voltage, frequency and restricting new connections to the grid.</w:t>
      </w:r>
      <w:r w:rsidR="009620D2" w:rsidRPr="002652C7">
        <w:rPr>
          <w:rFonts w:cstheme="minorHAnsi"/>
          <w:sz w:val="22"/>
        </w:rPr>
        <w:t xml:space="preserve"> The ESB needs to include a specific requirement that the REZ design report outline the likely impact on generators located outside the REZ</w:t>
      </w:r>
      <w:r w:rsidR="00214C17" w:rsidRPr="002652C7">
        <w:rPr>
          <w:rFonts w:cstheme="minorHAnsi"/>
          <w:sz w:val="22"/>
        </w:rPr>
        <w:t xml:space="preserve"> to ensure that</w:t>
      </w:r>
      <w:r w:rsidR="009620D2" w:rsidRPr="002652C7">
        <w:rPr>
          <w:rFonts w:cstheme="minorHAnsi"/>
          <w:sz w:val="22"/>
        </w:rPr>
        <w:t xml:space="preserve"> if the REZ is likely to increase congestion or impact system security anywhere on the network it would be identified in the REZ design report and be appropriately reflected in both the cost-benefit analysis and allocation of costs within the REZ.</w:t>
      </w:r>
    </w:p>
    <w:p w14:paraId="0A460C34" w14:textId="52EAE81C" w:rsidR="008F218F" w:rsidRPr="002652C7" w:rsidRDefault="008F218F" w:rsidP="00051178">
      <w:pPr>
        <w:spacing w:before="100" w:beforeAutospacing="1" w:after="100" w:afterAutospacing="1" w:line="240" w:lineRule="auto"/>
        <w:jc w:val="both"/>
        <w:rPr>
          <w:rFonts w:cstheme="minorHAnsi"/>
          <w:sz w:val="22"/>
        </w:rPr>
      </w:pPr>
      <w:r w:rsidRPr="002652C7">
        <w:rPr>
          <w:rFonts w:cstheme="minorHAnsi"/>
          <w:sz w:val="22"/>
        </w:rPr>
        <w:t>AGL also suggests that the focus of th</w:t>
      </w:r>
      <w:r w:rsidR="00CE2050" w:rsidRPr="002652C7">
        <w:rPr>
          <w:rFonts w:cstheme="minorHAnsi"/>
          <w:sz w:val="22"/>
        </w:rPr>
        <w:t>is reform</w:t>
      </w:r>
      <w:r w:rsidR="00FF5AF4" w:rsidRPr="002652C7">
        <w:rPr>
          <w:rFonts w:cstheme="minorHAnsi"/>
          <w:sz w:val="22"/>
        </w:rPr>
        <w:t xml:space="preserve"> project</w:t>
      </w:r>
      <w:r w:rsidR="00CE2050" w:rsidRPr="002652C7">
        <w:rPr>
          <w:rFonts w:cstheme="minorHAnsi"/>
          <w:sz w:val="22"/>
        </w:rPr>
        <w:t xml:space="preserve"> should be </w:t>
      </w:r>
      <w:r w:rsidR="00FF5AF4" w:rsidRPr="002652C7">
        <w:rPr>
          <w:rFonts w:cstheme="minorHAnsi"/>
          <w:sz w:val="22"/>
        </w:rPr>
        <w:t xml:space="preserve">focussed on the </w:t>
      </w:r>
      <w:r w:rsidRPr="002652C7">
        <w:rPr>
          <w:rFonts w:cstheme="minorHAnsi"/>
          <w:sz w:val="22"/>
        </w:rPr>
        <w:t>building of efficient and economic transmission throughout the NEM.</w:t>
      </w:r>
      <w:r w:rsidR="00CE2050" w:rsidRPr="002652C7">
        <w:rPr>
          <w:rFonts w:cstheme="minorHAnsi"/>
          <w:sz w:val="22"/>
        </w:rPr>
        <w:t xml:space="preserve"> </w:t>
      </w:r>
      <w:r w:rsidR="00EF19B3" w:rsidRPr="002652C7">
        <w:rPr>
          <w:rFonts w:cstheme="minorHAnsi"/>
          <w:sz w:val="22"/>
        </w:rPr>
        <w:t xml:space="preserve">The work of the ESB has focussed on a secondary issue </w:t>
      </w:r>
      <w:r w:rsidR="00FF5AF4" w:rsidRPr="002652C7">
        <w:rPr>
          <w:rFonts w:cstheme="minorHAnsi"/>
          <w:sz w:val="22"/>
        </w:rPr>
        <w:t xml:space="preserve">of congestion </w:t>
      </w:r>
      <w:r w:rsidR="00EF19B3" w:rsidRPr="002652C7">
        <w:rPr>
          <w:rFonts w:cstheme="minorHAnsi"/>
          <w:sz w:val="22"/>
        </w:rPr>
        <w:t xml:space="preserve">and does not address the key concern of how new transmission will be built and connected to the grid where it is most needed and in a timely manner. The creation of REZ zones seems to further complicate </w:t>
      </w:r>
      <w:r w:rsidR="00280033" w:rsidRPr="002652C7">
        <w:rPr>
          <w:rFonts w:cstheme="minorHAnsi"/>
          <w:sz w:val="22"/>
        </w:rPr>
        <w:t xml:space="preserve">the framework </w:t>
      </w:r>
      <w:r w:rsidR="00093DB8" w:rsidRPr="002652C7">
        <w:rPr>
          <w:rFonts w:cstheme="minorHAnsi"/>
          <w:sz w:val="22"/>
        </w:rPr>
        <w:t xml:space="preserve">without adequately addressing </w:t>
      </w:r>
      <w:r w:rsidR="00FF5AF4" w:rsidRPr="002652C7">
        <w:rPr>
          <w:rFonts w:cstheme="minorHAnsi"/>
          <w:sz w:val="22"/>
        </w:rPr>
        <w:t xml:space="preserve">the key issue. </w:t>
      </w:r>
      <w:r w:rsidR="00093DB8" w:rsidRPr="002652C7">
        <w:rPr>
          <w:rFonts w:cstheme="minorHAnsi"/>
          <w:sz w:val="22"/>
        </w:rPr>
        <w:t xml:space="preserve"> </w:t>
      </w:r>
    </w:p>
    <w:p w14:paraId="539D1B47" w14:textId="451BBE2D" w:rsidR="00280033" w:rsidRPr="002652C7" w:rsidRDefault="00527FC6" w:rsidP="00051178">
      <w:pPr>
        <w:spacing w:before="100" w:beforeAutospacing="1" w:after="100" w:afterAutospacing="1" w:line="240" w:lineRule="auto"/>
        <w:jc w:val="both"/>
        <w:textAlignment w:val="baseline"/>
        <w:rPr>
          <w:rFonts w:cstheme="minorHAnsi"/>
          <w:sz w:val="22"/>
        </w:rPr>
      </w:pPr>
      <w:r w:rsidRPr="002652C7">
        <w:rPr>
          <w:rFonts w:cstheme="minorHAnsi"/>
          <w:sz w:val="22"/>
        </w:rPr>
        <w:t xml:space="preserve">Further detail on the options put forward in the paper is required before stakeholders can provide meaningful feedback. How a REZ would address the current issues being experienced such as failing loss factors, connection costs, delays in connections is not covered at all in the options paper. Stakeholders would like to understand </w:t>
      </w:r>
      <w:r w:rsidR="0080245F" w:rsidRPr="002652C7">
        <w:rPr>
          <w:rFonts w:cstheme="minorHAnsi"/>
          <w:sz w:val="22"/>
        </w:rPr>
        <w:t>how each option would operate in practice and the place of each option in the larger access reform piece</w:t>
      </w:r>
      <w:r w:rsidR="00280033" w:rsidRPr="002652C7">
        <w:rPr>
          <w:rFonts w:cstheme="minorHAnsi"/>
          <w:sz w:val="22"/>
        </w:rPr>
        <w:t xml:space="preserve">. Furthermore, </w:t>
      </w:r>
      <w:r w:rsidR="005E7B0A">
        <w:rPr>
          <w:rFonts w:cstheme="minorHAnsi"/>
          <w:sz w:val="22"/>
        </w:rPr>
        <w:t xml:space="preserve">in </w:t>
      </w:r>
      <w:r w:rsidR="005E7B0A" w:rsidRPr="002652C7">
        <w:rPr>
          <w:rFonts w:cstheme="minorHAnsi"/>
          <w:sz w:val="22"/>
        </w:rPr>
        <w:t>establish</w:t>
      </w:r>
      <w:r w:rsidR="005E7B0A">
        <w:rPr>
          <w:rFonts w:cstheme="minorHAnsi"/>
          <w:sz w:val="22"/>
        </w:rPr>
        <w:t>ing</w:t>
      </w:r>
      <w:r w:rsidR="005E7B0A" w:rsidRPr="002652C7">
        <w:rPr>
          <w:rFonts w:cstheme="minorHAnsi"/>
          <w:sz w:val="22"/>
        </w:rPr>
        <w:t xml:space="preserve"> </w:t>
      </w:r>
      <w:r w:rsidR="00280033" w:rsidRPr="002652C7">
        <w:rPr>
          <w:rFonts w:cstheme="minorHAnsi"/>
          <w:sz w:val="22"/>
        </w:rPr>
        <w:t xml:space="preserve">a REZ </w:t>
      </w:r>
      <w:r w:rsidR="005E7B0A">
        <w:rPr>
          <w:rFonts w:cstheme="minorHAnsi"/>
          <w:sz w:val="22"/>
        </w:rPr>
        <w:t>there should be serious consideration of the</w:t>
      </w:r>
      <w:r w:rsidR="00582A56" w:rsidRPr="002652C7">
        <w:rPr>
          <w:rFonts w:cstheme="minorHAnsi"/>
          <w:sz w:val="22"/>
        </w:rPr>
        <w:t xml:space="preserve"> </w:t>
      </w:r>
      <w:r w:rsidR="005E7B0A" w:rsidRPr="002652C7">
        <w:rPr>
          <w:rFonts w:cstheme="minorHAnsi"/>
          <w:sz w:val="22"/>
        </w:rPr>
        <w:t>provi</w:t>
      </w:r>
      <w:r w:rsidR="005E7B0A">
        <w:rPr>
          <w:rFonts w:cstheme="minorHAnsi"/>
          <w:sz w:val="22"/>
        </w:rPr>
        <w:t>sion of</w:t>
      </w:r>
      <w:r w:rsidR="005E7B0A" w:rsidRPr="002652C7">
        <w:rPr>
          <w:rFonts w:cstheme="minorHAnsi"/>
          <w:sz w:val="22"/>
        </w:rPr>
        <w:t xml:space="preserve"> </w:t>
      </w:r>
      <w:r w:rsidR="00582A56" w:rsidRPr="002652C7">
        <w:rPr>
          <w:rFonts w:cstheme="minorHAnsi"/>
          <w:sz w:val="22"/>
        </w:rPr>
        <w:t>grandfather</w:t>
      </w:r>
      <w:r w:rsidR="005E7B0A">
        <w:rPr>
          <w:rFonts w:cstheme="minorHAnsi"/>
          <w:sz w:val="22"/>
        </w:rPr>
        <w:t>ed</w:t>
      </w:r>
      <w:r w:rsidR="00582A56" w:rsidRPr="002652C7">
        <w:rPr>
          <w:rFonts w:cstheme="minorHAnsi"/>
          <w:sz w:val="22"/>
        </w:rPr>
        <w:t xml:space="preserve"> rights to </w:t>
      </w:r>
      <w:r w:rsidR="00280033" w:rsidRPr="002652C7">
        <w:rPr>
          <w:rFonts w:cstheme="minorHAnsi"/>
          <w:sz w:val="22"/>
        </w:rPr>
        <w:t>existing generators</w:t>
      </w:r>
      <w:r w:rsidR="005E7B0A">
        <w:rPr>
          <w:rFonts w:cstheme="minorHAnsi"/>
          <w:sz w:val="22"/>
        </w:rPr>
        <w:t xml:space="preserve">, who may be </w:t>
      </w:r>
      <w:r w:rsidR="005E7B0A">
        <w:rPr>
          <w:rFonts w:cstheme="minorHAnsi"/>
          <w:sz w:val="22"/>
        </w:rPr>
        <w:lastRenderedPageBreak/>
        <w:t>impacted by such an intervention</w:t>
      </w:r>
      <w:r w:rsidR="00280033" w:rsidRPr="002652C7">
        <w:rPr>
          <w:rFonts w:cstheme="minorHAnsi"/>
          <w:sz w:val="22"/>
        </w:rPr>
        <w:t xml:space="preserve">. </w:t>
      </w:r>
      <w:r w:rsidR="00582A56" w:rsidRPr="002652C7">
        <w:rPr>
          <w:rFonts w:cstheme="minorHAnsi"/>
          <w:sz w:val="22"/>
        </w:rPr>
        <w:t>W</w:t>
      </w:r>
      <w:r w:rsidR="00280033" w:rsidRPr="002652C7">
        <w:rPr>
          <w:rFonts w:cstheme="minorHAnsi"/>
          <w:sz w:val="22"/>
        </w:rPr>
        <w:t>hile access rights should be allocated to new generators connecting to a portion of the transmission network with expanded capacity</w:t>
      </w:r>
      <w:r w:rsidR="00582A56" w:rsidRPr="002652C7">
        <w:rPr>
          <w:rFonts w:cstheme="minorHAnsi"/>
          <w:sz w:val="22"/>
        </w:rPr>
        <w:t xml:space="preserve">, </w:t>
      </w:r>
      <w:r w:rsidR="00280033" w:rsidRPr="002652C7">
        <w:rPr>
          <w:rFonts w:cstheme="minorHAnsi"/>
          <w:sz w:val="22"/>
        </w:rPr>
        <w:t>existing generators</w:t>
      </w:r>
      <w:r w:rsidR="00582A56" w:rsidRPr="002652C7">
        <w:rPr>
          <w:rFonts w:cstheme="minorHAnsi"/>
          <w:sz w:val="22"/>
        </w:rPr>
        <w:t xml:space="preserve"> should r</w:t>
      </w:r>
      <w:r w:rsidR="00280033" w:rsidRPr="002652C7">
        <w:rPr>
          <w:rFonts w:cstheme="minorHAnsi"/>
          <w:sz w:val="22"/>
        </w:rPr>
        <w:t>etain the right to their existing access capacities.</w:t>
      </w:r>
      <w:r w:rsidR="001544CC" w:rsidRPr="002652C7">
        <w:rPr>
          <w:rFonts w:cstheme="minorHAnsi"/>
          <w:sz w:val="22"/>
        </w:rPr>
        <w:t xml:space="preserve"> </w:t>
      </w:r>
      <w:r w:rsidR="00360CF2" w:rsidRPr="002652C7">
        <w:rPr>
          <w:rFonts w:cstheme="minorHAnsi"/>
          <w:sz w:val="22"/>
        </w:rPr>
        <w:t>Similarly,</w:t>
      </w:r>
      <w:r w:rsidR="001544CC" w:rsidRPr="002652C7">
        <w:rPr>
          <w:rFonts w:cstheme="minorHAnsi"/>
          <w:sz w:val="22"/>
        </w:rPr>
        <w:t xml:space="preserve"> </w:t>
      </w:r>
      <w:r w:rsidR="001544CC" w:rsidRPr="002652C7">
        <w:rPr>
          <w:rFonts w:eastAsia="Arial" w:cstheme="minorHAnsi"/>
          <w:color w:val="000000"/>
          <w:sz w:val="22"/>
          <w:lang w:val="en-US"/>
        </w:rPr>
        <w:t xml:space="preserve">there are risks that  existing developments (almost at completion), will be put on hold, withdrawn, or repackaged to take advantage of any new rules. </w:t>
      </w:r>
      <w:r w:rsidR="00360CF2" w:rsidRPr="002652C7">
        <w:rPr>
          <w:rFonts w:eastAsia="Arial" w:cstheme="minorHAnsi"/>
          <w:color w:val="000000"/>
          <w:sz w:val="22"/>
          <w:lang w:val="en-US"/>
        </w:rPr>
        <w:t>AGL</w:t>
      </w:r>
      <w:r w:rsidR="001544CC" w:rsidRPr="002652C7">
        <w:rPr>
          <w:rFonts w:eastAsia="Arial" w:cstheme="minorHAnsi"/>
          <w:color w:val="000000"/>
          <w:sz w:val="22"/>
          <w:lang w:val="en-US"/>
        </w:rPr>
        <w:t xml:space="preserve"> recommends that the rules to be developed include provision for planned projects</w:t>
      </w:r>
      <w:r w:rsidR="00360CF2" w:rsidRPr="002652C7">
        <w:rPr>
          <w:rFonts w:eastAsia="Arial" w:cstheme="minorHAnsi"/>
          <w:color w:val="000000"/>
          <w:sz w:val="22"/>
          <w:lang w:val="en-US"/>
        </w:rPr>
        <w:t xml:space="preserve"> to be considered for early inclusion into the REZ. </w:t>
      </w:r>
      <w:r w:rsidR="00280033" w:rsidRPr="002652C7">
        <w:rPr>
          <w:rFonts w:cstheme="minorHAnsi"/>
          <w:sz w:val="22"/>
        </w:rPr>
        <w:t xml:space="preserve"> </w:t>
      </w:r>
    </w:p>
    <w:p w14:paraId="32253479" w14:textId="77777777" w:rsidR="002652C7" w:rsidRPr="002652C7" w:rsidRDefault="001753F4" w:rsidP="00051178">
      <w:pPr>
        <w:spacing w:before="100" w:beforeAutospacing="1" w:after="100" w:afterAutospacing="1" w:line="240" w:lineRule="auto"/>
        <w:jc w:val="both"/>
        <w:rPr>
          <w:rFonts w:cstheme="minorHAnsi"/>
          <w:sz w:val="22"/>
        </w:rPr>
      </w:pPr>
      <w:r w:rsidRPr="002652C7">
        <w:rPr>
          <w:rFonts w:cstheme="minorHAnsi"/>
          <w:sz w:val="22"/>
        </w:rPr>
        <w:t xml:space="preserve">AGL notes that the ESB is proposing the REZ framework at a national level. As noted in the consultation paper the states are currently considering their own REZ and renewable frameworks. The state frameworks may or may not adopt the ESB’s framework which will lead to </w:t>
      </w:r>
      <w:r w:rsidR="002652C7" w:rsidRPr="002652C7">
        <w:rPr>
          <w:rFonts w:cstheme="minorHAnsi"/>
          <w:sz w:val="22"/>
        </w:rPr>
        <w:t xml:space="preserve">disconnect between the NEM regions and potentially contradicting requirements between the states. It is vitally important that this co-ordination is nurtured and manage to avoid further confusion and disconnect. </w:t>
      </w:r>
    </w:p>
    <w:p w14:paraId="304EE3CB" w14:textId="77777777" w:rsidR="002652C7" w:rsidRPr="002652C7" w:rsidRDefault="002652C7" w:rsidP="00051178">
      <w:pPr>
        <w:jc w:val="both"/>
        <w:rPr>
          <w:rFonts w:cstheme="minorHAnsi"/>
          <w:sz w:val="22"/>
        </w:rPr>
      </w:pPr>
      <w:r w:rsidRPr="002652C7">
        <w:rPr>
          <w:rFonts w:cstheme="minorHAnsi"/>
          <w:sz w:val="22"/>
        </w:rPr>
        <w:t xml:space="preserve">If you have any questions about this submission please contact Marika Suszko, Wholesale Regulatory Manager at </w:t>
      </w:r>
      <w:hyperlink r:id="rId11" w:history="1">
        <w:r w:rsidRPr="002652C7">
          <w:rPr>
            <w:rStyle w:val="Hyperlink"/>
            <w:rFonts w:cstheme="minorHAnsi"/>
            <w:sz w:val="22"/>
          </w:rPr>
          <w:t>msuszko@agl.com.au</w:t>
        </w:r>
      </w:hyperlink>
      <w:r w:rsidRPr="002652C7">
        <w:rPr>
          <w:rFonts w:cstheme="minorHAnsi"/>
          <w:sz w:val="22"/>
        </w:rPr>
        <w:t>.</w:t>
      </w:r>
    </w:p>
    <w:p w14:paraId="5158E09F" w14:textId="1116D0BE" w:rsidR="007672EA" w:rsidRPr="002652C7" w:rsidRDefault="007672EA" w:rsidP="00051178">
      <w:pPr>
        <w:spacing w:before="100" w:beforeAutospacing="1" w:after="100" w:afterAutospacing="1" w:line="240" w:lineRule="auto"/>
        <w:jc w:val="both"/>
        <w:rPr>
          <w:rFonts w:cstheme="minorHAnsi"/>
          <w:sz w:val="22"/>
        </w:rPr>
      </w:pPr>
    </w:p>
    <w:p w14:paraId="0076EEA3" w14:textId="77777777" w:rsidR="00665B6A" w:rsidRPr="002652C7" w:rsidRDefault="00665B6A" w:rsidP="00051178">
      <w:pPr>
        <w:spacing w:before="100" w:beforeAutospacing="1" w:after="100" w:afterAutospacing="1" w:line="240" w:lineRule="auto"/>
        <w:jc w:val="both"/>
        <w:rPr>
          <w:rFonts w:cstheme="minorHAnsi"/>
          <w:sz w:val="22"/>
        </w:rPr>
      </w:pPr>
      <w:r w:rsidRPr="002652C7">
        <w:rPr>
          <w:rFonts w:cstheme="minorHAnsi"/>
          <w:sz w:val="22"/>
        </w:rPr>
        <w:t>Yours sincerely,</w:t>
      </w:r>
    </w:p>
    <w:p w14:paraId="0A37501D" w14:textId="77777777" w:rsidR="006A423A" w:rsidRPr="002652C7" w:rsidRDefault="006A423A" w:rsidP="00051178">
      <w:pPr>
        <w:spacing w:before="100" w:beforeAutospacing="1" w:after="100" w:afterAutospacing="1" w:line="240" w:lineRule="auto"/>
        <w:jc w:val="both"/>
        <w:rPr>
          <w:rFonts w:cstheme="minorHAnsi"/>
          <w:sz w:val="22"/>
        </w:rPr>
      </w:pPr>
    </w:p>
    <w:p w14:paraId="6BF6A740" w14:textId="043089B4" w:rsidR="00665B6A" w:rsidRPr="002652C7" w:rsidRDefault="004736E1" w:rsidP="00051178">
      <w:pPr>
        <w:spacing w:before="100" w:beforeAutospacing="1" w:after="100" w:afterAutospacing="1" w:line="240" w:lineRule="auto"/>
        <w:jc w:val="both"/>
        <w:rPr>
          <w:rFonts w:cstheme="minorHAnsi"/>
          <w:bCs/>
          <w:sz w:val="22"/>
        </w:rPr>
      </w:pPr>
      <w:r>
        <w:rPr>
          <w:rFonts w:cstheme="minorHAnsi"/>
          <w:bCs/>
          <w:sz w:val="22"/>
        </w:rPr>
        <w:t>Elizabeth Molyneux,</w:t>
      </w:r>
    </w:p>
    <w:p w14:paraId="667DAF0A" w14:textId="77777777" w:rsidR="004736E1" w:rsidRDefault="004736E1" w:rsidP="00051178">
      <w:pPr>
        <w:spacing w:before="100" w:beforeAutospacing="1" w:after="100" w:afterAutospacing="1" w:line="240" w:lineRule="auto"/>
        <w:jc w:val="both"/>
        <w:rPr>
          <w:rFonts w:cstheme="minorHAnsi"/>
          <w:sz w:val="22"/>
        </w:rPr>
      </w:pPr>
      <w:r>
        <w:rPr>
          <w:rFonts w:cstheme="minorHAnsi"/>
          <w:sz w:val="22"/>
        </w:rPr>
        <w:t xml:space="preserve">General Manager, </w:t>
      </w:r>
    </w:p>
    <w:p w14:paraId="6CAC82B5" w14:textId="603D0EAA" w:rsidR="005A404F" w:rsidRPr="002652C7" w:rsidRDefault="004736E1" w:rsidP="00051178">
      <w:pPr>
        <w:spacing w:before="100" w:beforeAutospacing="1" w:after="100" w:afterAutospacing="1" w:line="240" w:lineRule="auto"/>
        <w:jc w:val="both"/>
        <w:rPr>
          <w:rFonts w:cstheme="minorHAnsi"/>
          <w:sz w:val="22"/>
        </w:rPr>
      </w:pPr>
      <w:r>
        <w:rPr>
          <w:rFonts w:cstheme="minorHAnsi"/>
          <w:sz w:val="22"/>
        </w:rPr>
        <w:t xml:space="preserve">Energy Markets Regulation </w:t>
      </w:r>
    </w:p>
    <w:sectPr w:rsidR="005A404F" w:rsidRPr="002652C7" w:rsidSect="00665B6A">
      <w:headerReference w:type="even" r:id="rId12"/>
      <w:headerReference w:type="default" r:id="rId13"/>
      <w:footerReference w:type="even" r:id="rId14"/>
      <w:footerReference w:type="default" r:id="rId15"/>
      <w:headerReference w:type="first" r:id="rId16"/>
      <w:footerReference w:type="first" r:id="rId17"/>
      <w:pgSz w:w="11906" w:h="16838" w:code="9"/>
      <w:pgMar w:top="567" w:right="1134" w:bottom="567" w:left="1134" w:header="102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1E8B9B" w14:textId="77777777" w:rsidR="00E51720" w:rsidRPr="005E7C2A" w:rsidRDefault="00E51720" w:rsidP="001932E9">
      <w:pPr>
        <w:rPr>
          <w:rFonts w:cstheme="minorHAnsi"/>
        </w:rPr>
      </w:pPr>
      <w:r w:rsidRPr="005E7C2A">
        <w:rPr>
          <w:rFonts w:cstheme="minorHAnsi"/>
        </w:rPr>
        <w:separator/>
      </w:r>
    </w:p>
  </w:endnote>
  <w:endnote w:type="continuationSeparator" w:id="0">
    <w:p w14:paraId="68C015FC" w14:textId="77777777" w:rsidR="00E51720" w:rsidRPr="005E7C2A" w:rsidRDefault="00E51720" w:rsidP="001932E9">
      <w:pPr>
        <w:rPr>
          <w:rFonts w:cstheme="minorHAnsi"/>
        </w:rPr>
      </w:pPr>
      <w:r w:rsidRPr="005E7C2A">
        <w:rPr>
          <w:rFonts w:cstheme="minorHAnsi"/>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Open Sans Light">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AE730" w14:textId="77777777" w:rsidR="009F7EAB" w:rsidRDefault="009F7E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3CBC8" w14:textId="77777777" w:rsidR="003F39E8" w:rsidRDefault="003F39E8" w:rsidP="003F39E8">
    <w:pPr>
      <w:pStyle w:val="FooterText"/>
      <w:tabs>
        <w:tab w:val="clear" w:pos="9026"/>
        <w:tab w:val="right" w:pos="9214"/>
      </w:tabs>
    </w:pPr>
    <w:r>
      <w:tab/>
    </w:r>
    <w:r w:rsidRPr="00BB6121">
      <w:fldChar w:fldCharType="begin"/>
    </w:r>
    <w:r w:rsidRPr="00BB6121">
      <w:instrText xml:space="preserve"> PAGE   \* MERGEFORMAT </w:instrText>
    </w:r>
    <w:r w:rsidRPr="00BB6121">
      <w:fldChar w:fldCharType="separate"/>
    </w:r>
    <w:r w:rsidR="00A65601">
      <w:rPr>
        <w:noProof/>
      </w:rPr>
      <w:t>2</w:t>
    </w:r>
    <w:r w:rsidRPr="00BB612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84220444"/>
      <w:docPartObj>
        <w:docPartGallery w:val="Page Numbers (Bottom of Page)"/>
        <w:docPartUnique/>
      </w:docPartObj>
    </w:sdtPr>
    <w:sdtEndPr>
      <w:rPr>
        <w:noProof/>
      </w:rPr>
    </w:sdtEndPr>
    <w:sdtContent>
      <w:p w14:paraId="6FE2E45A" w14:textId="56344164" w:rsidR="006E4E6D" w:rsidRDefault="006E4E6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01D8B1" w14:textId="77777777" w:rsidR="006E4E6D" w:rsidRDefault="006E4E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A3E76F" w14:textId="77777777" w:rsidR="00E51720" w:rsidRPr="005E7C2A" w:rsidRDefault="00E51720" w:rsidP="001932E9">
      <w:pPr>
        <w:rPr>
          <w:rFonts w:cstheme="minorHAnsi"/>
        </w:rPr>
      </w:pPr>
      <w:r w:rsidRPr="005E7C2A">
        <w:rPr>
          <w:rFonts w:cstheme="minorHAnsi"/>
        </w:rPr>
        <w:separator/>
      </w:r>
    </w:p>
  </w:footnote>
  <w:footnote w:type="continuationSeparator" w:id="0">
    <w:p w14:paraId="703B531B" w14:textId="77777777" w:rsidR="00E51720" w:rsidRPr="005E7C2A" w:rsidRDefault="00E51720" w:rsidP="001932E9">
      <w:pPr>
        <w:rPr>
          <w:rFonts w:cstheme="minorHAnsi"/>
        </w:rPr>
      </w:pPr>
      <w:r w:rsidRPr="005E7C2A">
        <w:rPr>
          <w:rFonts w:cstheme="minorHAnsi"/>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B98F9" w14:textId="77777777" w:rsidR="009F7EAB" w:rsidRDefault="009F7E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9C43A" w14:textId="77777777" w:rsidR="006B2E18" w:rsidRPr="005E7C2A" w:rsidRDefault="00A65601" w:rsidP="00665B6A">
    <w:pPr>
      <w:pStyle w:val="Header"/>
      <w:rPr>
        <w:rFonts w:cstheme="minorHAnsi"/>
      </w:rPr>
    </w:pPr>
    <w:r w:rsidRPr="005E7C2A">
      <w:rPr>
        <w:rFonts w:cstheme="minorHAnsi"/>
        <w:noProof/>
      </w:rPr>
      <w:drawing>
        <wp:inline distT="0" distB="0" distL="0" distR="0" wp14:anchorId="3EBB992A" wp14:editId="3DEFAB43">
          <wp:extent cx="798653" cy="763929"/>
          <wp:effectExtent l="0" t="0" r="1905" b="0"/>
          <wp:docPr id="5" name="Picture 5" descr="Principals Data:Studio:AGL:AGL0026_PowerPoint:Links:Logo:AGL_Logo_Vertical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Principals Data:Studio:AGL:AGL0026_PowerPoint:Links:Logo:AGL_Logo_Vertical_RGB.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8653" cy="763929"/>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inline>
      </w:drawing>
    </w:r>
  </w:p>
  <w:p w14:paraId="4DDBEF00" w14:textId="77777777" w:rsidR="00A65601" w:rsidRPr="005E7C2A" w:rsidRDefault="00A65601" w:rsidP="00665B6A">
    <w:pPr>
      <w:pStyle w:val="Header"/>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2"/>
      <w:gridCol w:w="1734"/>
    </w:tblGrid>
    <w:tr w:rsidR="00665B6A" w:rsidRPr="005E7C2A" w14:paraId="0B777876" w14:textId="77777777" w:rsidTr="323E75AD">
      <w:trPr>
        <w:jc w:val="right"/>
      </w:trPr>
      <w:tc>
        <w:tcPr>
          <w:tcW w:w="0" w:type="auto"/>
        </w:tcPr>
        <w:p w14:paraId="131CBAAB" w14:textId="77777777" w:rsidR="00665B6A" w:rsidRPr="005E7C2A" w:rsidRDefault="00665B6A" w:rsidP="00EC5052">
          <w:pPr>
            <w:pStyle w:val="AddressBlue"/>
          </w:pPr>
          <w:r w:rsidRPr="005E7C2A">
            <w:rPr>
              <w:noProof/>
            </w:rPr>
            <w:drawing>
              <wp:anchor distT="0" distB="0" distL="114300" distR="114300" simplePos="0" relativeHeight="251659264" behindDoc="1" locked="0" layoutInCell="1" allowOverlap="1" wp14:anchorId="2E89FC5D" wp14:editId="7EA33926">
                <wp:simplePos x="0" y="0"/>
                <wp:positionH relativeFrom="column">
                  <wp:posOffset>-4208780</wp:posOffset>
                </wp:positionH>
                <wp:positionV relativeFrom="paragraph">
                  <wp:posOffset>-34258</wp:posOffset>
                </wp:positionV>
                <wp:extent cx="798653" cy="763929"/>
                <wp:effectExtent l="0" t="0" r="1905" b="0"/>
                <wp:wrapNone/>
                <wp:docPr id="3" name="Picture 3" descr="Principals Data:Studio:AGL:AGL0026_PowerPoint:Links:Logo:AGL_Logo_Vertical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Principals Data:Studio:AGL:AGL0026_PowerPoint:Links:Logo:AGL_Logo_Vertical_RGB.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8653" cy="763929"/>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anchor>
            </w:drawing>
          </w:r>
          <w:r w:rsidR="323E75AD" w:rsidRPr="005E7C2A">
            <w:t>AGL Energy Limited</w:t>
          </w:r>
        </w:p>
      </w:tc>
      <w:tc>
        <w:tcPr>
          <w:tcW w:w="0" w:type="auto"/>
        </w:tcPr>
        <w:p w14:paraId="0FB78278" w14:textId="77777777" w:rsidR="00665B6A" w:rsidRPr="005E7C2A" w:rsidRDefault="00665B6A" w:rsidP="00EC5052">
          <w:pPr>
            <w:pStyle w:val="Address"/>
          </w:pPr>
        </w:p>
      </w:tc>
    </w:tr>
    <w:tr w:rsidR="00665B6A" w:rsidRPr="005E7C2A" w14:paraId="1E89AA2B" w14:textId="77777777" w:rsidTr="323E75AD">
      <w:trPr>
        <w:jc w:val="right"/>
      </w:trPr>
      <w:tc>
        <w:tcPr>
          <w:tcW w:w="0" w:type="auto"/>
        </w:tcPr>
        <w:p w14:paraId="78964D73" w14:textId="77777777" w:rsidR="00665B6A" w:rsidRPr="005E7C2A" w:rsidRDefault="00665B6A" w:rsidP="00EC5052">
          <w:pPr>
            <w:pStyle w:val="Address"/>
          </w:pPr>
          <w:r w:rsidRPr="005E7C2A">
            <w:rPr>
              <w:rStyle w:val="AddressBlueChar"/>
            </w:rPr>
            <w:t>T</w:t>
          </w:r>
          <w:r w:rsidRPr="005E7C2A">
            <w:t xml:space="preserve">  02 9921 2999</w:t>
          </w:r>
        </w:p>
      </w:tc>
      <w:tc>
        <w:tcPr>
          <w:tcW w:w="0" w:type="auto"/>
        </w:tcPr>
        <w:p w14:paraId="017ACE03" w14:textId="77777777" w:rsidR="00665B6A" w:rsidRPr="005E7C2A" w:rsidRDefault="00665B6A" w:rsidP="00EC5052">
          <w:pPr>
            <w:pStyle w:val="Address"/>
          </w:pPr>
          <w:r w:rsidRPr="005E7C2A">
            <w:t>Level 24, 200 George St</w:t>
          </w:r>
        </w:p>
      </w:tc>
    </w:tr>
    <w:tr w:rsidR="00665B6A" w:rsidRPr="005E7C2A" w14:paraId="555F6AD7" w14:textId="77777777" w:rsidTr="323E75AD">
      <w:trPr>
        <w:trHeight w:val="106"/>
        <w:jc w:val="right"/>
      </w:trPr>
      <w:tc>
        <w:tcPr>
          <w:tcW w:w="0" w:type="auto"/>
        </w:tcPr>
        <w:p w14:paraId="484A00B7" w14:textId="77777777" w:rsidR="00665B6A" w:rsidRPr="005E7C2A" w:rsidRDefault="00665B6A" w:rsidP="00EC5052">
          <w:pPr>
            <w:pStyle w:val="Address"/>
          </w:pPr>
          <w:r w:rsidRPr="005E7C2A">
            <w:rPr>
              <w:rStyle w:val="AddressBlueChar"/>
            </w:rPr>
            <w:t>F</w:t>
          </w:r>
          <w:r w:rsidRPr="005E7C2A">
            <w:t xml:space="preserve">  02 9921 2552</w:t>
          </w:r>
        </w:p>
      </w:tc>
      <w:tc>
        <w:tcPr>
          <w:tcW w:w="0" w:type="auto"/>
        </w:tcPr>
        <w:p w14:paraId="5BB88064" w14:textId="77777777" w:rsidR="00665B6A" w:rsidRPr="005E7C2A" w:rsidRDefault="00665B6A" w:rsidP="00EC5052">
          <w:pPr>
            <w:pStyle w:val="Address"/>
          </w:pPr>
          <w:r w:rsidRPr="005E7C2A">
            <w:t>Sydney NSW 2000</w:t>
          </w:r>
        </w:p>
      </w:tc>
    </w:tr>
    <w:tr w:rsidR="00665B6A" w:rsidRPr="005E7C2A" w14:paraId="4A7935F6" w14:textId="77777777" w:rsidTr="323E75AD">
      <w:trPr>
        <w:jc w:val="right"/>
      </w:trPr>
      <w:tc>
        <w:tcPr>
          <w:tcW w:w="0" w:type="auto"/>
        </w:tcPr>
        <w:p w14:paraId="5C84DCF4" w14:textId="77777777" w:rsidR="00665B6A" w:rsidRPr="005E7C2A" w:rsidRDefault="00665B6A" w:rsidP="00EC5052">
          <w:pPr>
            <w:pStyle w:val="AddressBlue"/>
          </w:pPr>
          <w:r w:rsidRPr="005E7C2A">
            <w:t>agl.com.au</w:t>
          </w:r>
        </w:p>
      </w:tc>
      <w:tc>
        <w:tcPr>
          <w:tcW w:w="0" w:type="auto"/>
        </w:tcPr>
        <w:p w14:paraId="2383DD5C" w14:textId="77777777" w:rsidR="00665B6A" w:rsidRPr="005E7C2A" w:rsidRDefault="00665B6A" w:rsidP="00EC5052">
          <w:pPr>
            <w:pStyle w:val="Address"/>
          </w:pPr>
          <w:r w:rsidRPr="005E7C2A">
            <w:t>Locked Bag 1837</w:t>
          </w:r>
        </w:p>
      </w:tc>
    </w:tr>
    <w:tr w:rsidR="00665B6A" w:rsidRPr="005E7C2A" w14:paraId="0307F679" w14:textId="77777777" w:rsidTr="323E75AD">
      <w:trPr>
        <w:jc w:val="right"/>
      </w:trPr>
      <w:tc>
        <w:tcPr>
          <w:tcW w:w="0" w:type="auto"/>
        </w:tcPr>
        <w:p w14:paraId="3C7C8FD0" w14:textId="77777777" w:rsidR="00665B6A" w:rsidRPr="005E7C2A" w:rsidRDefault="00665B6A" w:rsidP="00EC5052">
          <w:pPr>
            <w:pStyle w:val="Address"/>
          </w:pPr>
          <w:r w:rsidRPr="005E7C2A">
            <w:t>ABN: 74 115 061 375</w:t>
          </w:r>
        </w:p>
      </w:tc>
      <w:tc>
        <w:tcPr>
          <w:tcW w:w="0" w:type="auto"/>
        </w:tcPr>
        <w:p w14:paraId="0F6634F6" w14:textId="77777777" w:rsidR="00665B6A" w:rsidRPr="005E7C2A" w:rsidRDefault="00665B6A" w:rsidP="00EC5052">
          <w:pPr>
            <w:pStyle w:val="Address"/>
          </w:pPr>
          <w:r w:rsidRPr="005E7C2A">
            <w:t>St Leonards NSW 2065</w:t>
          </w:r>
        </w:p>
      </w:tc>
    </w:tr>
  </w:tbl>
  <w:p w14:paraId="1FC39945" w14:textId="77777777" w:rsidR="00665B6A" w:rsidRPr="005E7C2A" w:rsidRDefault="00665B6A" w:rsidP="00665B6A">
    <w:pPr>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B2DCF"/>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13C4B44"/>
    <w:multiLevelType w:val="multilevel"/>
    <w:tmpl w:val="999A3C0E"/>
    <w:styleLink w:val="BulletList"/>
    <w:lvl w:ilvl="0">
      <w:start w:val="1"/>
      <w:numFmt w:val="bullet"/>
      <w:lvlRestart w:val="0"/>
      <w:pStyle w:val="Bullet1"/>
      <w:lvlText w:val=""/>
      <w:lvlJc w:val="left"/>
      <w:pPr>
        <w:tabs>
          <w:tab w:val="num" w:pos="567"/>
        </w:tabs>
        <w:ind w:left="567" w:hanging="567"/>
      </w:pPr>
      <w:rPr>
        <w:rFonts w:ascii="Symbol" w:hAnsi="Symbol" w:cs="Times New Roman" w:hint="default"/>
        <w:b w:val="0"/>
        <w:i w:val="0"/>
        <w:color w:val="auto"/>
      </w:rPr>
    </w:lvl>
    <w:lvl w:ilvl="1">
      <w:start w:val="1"/>
      <w:numFmt w:val="bullet"/>
      <w:pStyle w:val="Bullet2"/>
      <w:lvlText w:val="–"/>
      <w:lvlJc w:val="left"/>
      <w:pPr>
        <w:tabs>
          <w:tab w:val="num" w:pos="1134"/>
        </w:tabs>
        <w:ind w:left="1134" w:hanging="567"/>
      </w:pPr>
      <w:rPr>
        <w:rFonts w:ascii="Arial" w:hAnsi="Arial" w:cs="Times New Roman" w:hint="default"/>
        <w:b w:val="0"/>
        <w:i w:val="0"/>
        <w:color w:val="auto"/>
      </w:rPr>
    </w:lvl>
    <w:lvl w:ilvl="2">
      <w:start w:val="1"/>
      <w:numFmt w:val="bullet"/>
      <w:pStyle w:val="Bullet3"/>
      <w:lvlText w:val="o"/>
      <w:lvlJc w:val="left"/>
      <w:pPr>
        <w:tabs>
          <w:tab w:val="num" w:pos="1701"/>
        </w:tabs>
        <w:ind w:left="1701" w:hanging="567"/>
      </w:pPr>
      <w:rPr>
        <w:rFonts w:ascii="Arial" w:hAnsi="Arial" w:cs="Times New Roman" w:hint="default"/>
        <w:b w:val="0"/>
        <w:i w:val="0"/>
        <w:color w:val="auto"/>
        <w:sz w:val="10"/>
        <w:szCs w:val="10"/>
      </w:rPr>
    </w:lvl>
    <w:lvl w:ilvl="3">
      <w:start w:val="1"/>
      <w:numFmt w:val="bullet"/>
      <w:pStyle w:val="Bullet4"/>
      <w:lvlText w:val=""/>
      <w:lvlJc w:val="left"/>
      <w:pPr>
        <w:tabs>
          <w:tab w:val="num" w:pos="2268"/>
        </w:tabs>
        <w:ind w:left="2268" w:hanging="567"/>
      </w:pPr>
      <w:rPr>
        <w:rFonts w:ascii="Wingdings" w:hAnsi="Wingdings" w:cs="Times New Roman" w:hint="default"/>
        <w:b w:val="0"/>
        <w:i w:val="0"/>
        <w:color w:val="auto"/>
        <w:sz w:val="10"/>
        <w:szCs w:val="10"/>
      </w:rPr>
    </w:lvl>
    <w:lvl w:ilvl="4">
      <w:start w:val="1"/>
      <w:numFmt w:val="none"/>
      <w:lvlText w:val="%5"/>
      <w:lvlJc w:val="left"/>
      <w:pPr>
        <w:tabs>
          <w:tab w:val="num" w:pos="0"/>
        </w:tabs>
        <w:ind w:left="0" w:firstLine="0"/>
      </w:pPr>
      <w:rPr>
        <w:rFonts w:hint="default"/>
      </w:rPr>
    </w:lvl>
    <w:lvl w:ilvl="5">
      <w:start w:val="1"/>
      <w:numFmt w:val="lowerRoman"/>
      <w:lvlText w:val=""/>
      <w:lvlJc w:val="left"/>
      <w:pPr>
        <w:tabs>
          <w:tab w:val="num" w:pos="2160"/>
        </w:tabs>
        <w:ind w:left="2160" w:hanging="360"/>
      </w:pPr>
      <w:rPr>
        <w:rFonts w:hint="default"/>
      </w:rPr>
    </w:lvl>
    <w:lvl w:ilvl="6">
      <w:start w:val="1"/>
      <w:numFmt w:val="decimal"/>
      <w:lvlText w:val=""/>
      <w:lvlJc w:val="left"/>
      <w:pPr>
        <w:tabs>
          <w:tab w:val="num" w:pos="2520"/>
        </w:tabs>
        <w:ind w:left="2520" w:hanging="360"/>
      </w:pPr>
      <w:rPr>
        <w:rFonts w:hint="default"/>
      </w:rPr>
    </w:lvl>
    <w:lvl w:ilvl="7">
      <w:start w:val="1"/>
      <w:numFmt w:val="lowerLetter"/>
      <w:lvlText w:val=""/>
      <w:lvlJc w:val="left"/>
      <w:pPr>
        <w:tabs>
          <w:tab w:val="num" w:pos="2880"/>
        </w:tabs>
        <w:ind w:left="2880" w:hanging="360"/>
      </w:pPr>
      <w:rPr>
        <w:rFonts w:hint="default"/>
      </w:rPr>
    </w:lvl>
    <w:lvl w:ilvl="8">
      <w:start w:val="1"/>
      <w:numFmt w:val="lowerRoman"/>
      <w:lvlText w:val=""/>
      <w:lvlJc w:val="left"/>
      <w:pPr>
        <w:tabs>
          <w:tab w:val="num" w:pos="3240"/>
        </w:tabs>
        <w:ind w:left="3240" w:hanging="360"/>
      </w:pPr>
      <w:rPr>
        <w:rFonts w:hint="default"/>
      </w:rPr>
    </w:lvl>
  </w:abstractNum>
  <w:abstractNum w:abstractNumId="2" w15:restartNumberingAfterBreak="0">
    <w:nsid w:val="146932BA"/>
    <w:multiLevelType w:val="hybridMultilevel"/>
    <w:tmpl w:val="A07EA126"/>
    <w:lvl w:ilvl="0" w:tplc="D78A6A9A">
      <w:numFmt w:val="bullet"/>
      <w:lvlText w:val="•"/>
      <w:lvlJc w:val="left"/>
      <w:pPr>
        <w:ind w:left="360" w:hanging="360"/>
      </w:pPr>
      <w:rPr>
        <w:rFonts w:ascii="Calibri" w:hAnsi="Calibri" w:cs="Times New Roman" w:hint="default"/>
        <w:color w:val="001CB0" w:themeColor="text2"/>
      </w:rPr>
    </w:lvl>
    <w:lvl w:ilvl="1" w:tplc="21900362">
      <w:start w:val="1"/>
      <w:numFmt w:val="bullet"/>
      <w:lvlText w:val=""/>
      <w:lvlJc w:val="left"/>
      <w:pPr>
        <w:ind w:left="1080" w:hanging="360"/>
      </w:pPr>
      <w:rPr>
        <w:rFonts w:ascii="Symbol" w:hAnsi="Symbol" w:hint="default"/>
      </w:rPr>
    </w:lvl>
    <w:lvl w:ilvl="2" w:tplc="D18EC650">
      <w:start w:val="1"/>
      <w:numFmt w:val="bullet"/>
      <w:pStyle w:val="Bullet30"/>
      <w:lvlText w:val="o"/>
      <w:lvlJc w:val="left"/>
      <w:pPr>
        <w:ind w:left="1800" w:hanging="360"/>
      </w:pPr>
      <w:rPr>
        <w:rFonts w:ascii="Courier New" w:hAnsi="Courier New" w:cs="Courier New"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6137CF9"/>
    <w:multiLevelType w:val="hybridMultilevel"/>
    <w:tmpl w:val="96049FCC"/>
    <w:lvl w:ilvl="0" w:tplc="D78A6A9A">
      <w:numFmt w:val="bullet"/>
      <w:lvlText w:val="•"/>
      <w:lvlJc w:val="left"/>
      <w:pPr>
        <w:ind w:left="360" w:hanging="360"/>
      </w:pPr>
      <w:rPr>
        <w:rFonts w:ascii="Calibri" w:hAnsi="Calibri" w:cs="Times New Roman" w:hint="default"/>
        <w:color w:val="001CB0" w:themeColor="text2"/>
      </w:rPr>
    </w:lvl>
    <w:lvl w:ilvl="1" w:tplc="0290A132">
      <w:start w:val="1"/>
      <w:numFmt w:val="bullet"/>
      <w:pStyle w:val="Bullet20"/>
      <w:lvlText w:val=""/>
      <w:lvlJc w:val="left"/>
      <w:pPr>
        <w:ind w:left="1080" w:hanging="360"/>
      </w:pPr>
      <w:rPr>
        <w:rFonts w:ascii="Symbol" w:hAnsi="Symbol"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7A12E8F"/>
    <w:multiLevelType w:val="hybridMultilevel"/>
    <w:tmpl w:val="A210EF3C"/>
    <w:lvl w:ilvl="0" w:tplc="331AD978">
      <w:start w:val="1"/>
      <w:numFmt w:val="decimal"/>
      <w:pStyle w:val="SectionHeading"/>
      <w:lvlText w:val="%1."/>
      <w:lvlJc w:val="left"/>
      <w:pPr>
        <w:ind w:left="360" w:hanging="360"/>
      </w:pPr>
      <w:rPr>
        <w:rFonts w:hint="default"/>
      </w:rPr>
    </w:lvl>
    <w:lvl w:ilvl="1" w:tplc="5088F0C0">
      <w:start w:val="1"/>
      <w:numFmt w:val="decimal"/>
      <w:pStyle w:val="2ndHeadingnumbered"/>
      <w:lvlText w:val="%1.%2."/>
      <w:lvlJc w:val="left"/>
      <w:pPr>
        <w:ind w:left="792" w:hanging="432"/>
      </w:pPr>
      <w:rPr>
        <w:rFonts w:hint="default"/>
      </w:rPr>
    </w:lvl>
    <w:lvl w:ilvl="2" w:tplc="75607A14">
      <w:start w:val="1"/>
      <w:numFmt w:val="decimal"/>
      <w:lvlText w:val="%1.%2.%3."/>
      <w:lvlJc w:val="left"/>
      <w:pPr>
        <w:ind w:left="1224" w:hanging="504"/>
      </w:pPr>
      <w:rPr>
        <w:rFonts w:hint="default"/>
      </w:rPr>
    </w:lvl>
    <w:lvl w:ilvl="3" w:tplc="E6141126">
      <w:start w:val="1"/>
      <w:numFmt w:val="decimal"/>
      <w:lvlText w:val="%1.%2.%3.%4."/>
      <w:lvlJc w:val="left"/>
      <w:pPr>
        <w:ind w:left="1728" w:hanging="648"/>
      </w:pPr>
      <w:rPr>
        <w:rFonts w:hint="default"/>
      </w:rPr>
    </w:lvl>
    <w:lvl w:ilvl="4" w:tplc="27D806BE">
      <w:start w:val="1"/>
      <w:numFmt w:val="decimal"/>
      <w:lvlText w:val="%1.%2.%3.%4.%5."/>
      <w:lvlJc w:val="left"/>
      <w:pPr>
        <w:ind w:left="2232" w:hanging="792"/>
      </w:pPr>
      <w:rPr>
        <w:rFonts w:hint="default"/>
      </w:rPr>
    </w:lvl>
    <w:lvl w:ilvl="5" w:tplc="FF924B90">
      <w:start w:val="1"/>
      <w:numFmt w:val="decimal"/>
      <w:lvlText w:val="%1.%2.%3.%4.%5.%6."/>
      <w:lvlJc w:val="left"/>
      <w:pPr>
        <w:ind w:left="2736" w:hanging="936"/>
      </w:pPr>
      <w:rPr>
        <w:rFonts w:hint="default"/>
      </w:rPr>
    </w:lvl>
    <w:lvl w:ilvl="6" w:tplc="2A429B32">
      <w:start w:val="1"/>
      <w:numFmt w:val="decimal"/>
      <w:lvlText w:val="%1.%2.%3.%4.%5.%6.%7."/>
      <w:lvlJc w:val="left"/>
      <w:pPr>
        <w:ind w:left="3240" w:hanging="1080"/>
      </w:pPr>
      <w:rPr>
        <w:rFonts w:hint="default"/>
      </w:rPr>
    </w:lvl>
    <w:lvl w:ilvl="7" w:tplc="31F6FCF0">
      <w:start w:val="1"/>
      <w:numFmt w:val="decimal"/>
      <w:lvlText w:val="%1.%2.%3.%4.%5.%6.%7.%8."/>
      <w:lvlJc w:val="left"/>
      <w:pPr>
        <w:ind w:left="3744" w:hanging="1224"/>
      </w:pPr>
      <w:rPr>
        <w:rFonts w:hint="default"/>
      </w:rPr>
    </w:lvl>
    <w:lvl w:ilvl="8" w:tplc="4EC2CC7E">
      <w:start w:val="1"/>
      <w:numFmt w:val="decimal"/>
      <w:lvlText w:val="%1.%2.%3.%4.%5.%6.%7.%8.%9."/>
      <w:lvlJc w:val="left"/>
      <w:pPr>
        <w:ind w:left="4320" w:hanging="1440"/>
      </w:pPr>
      <w:rPr>
        <w:rFonts w:hint="default"/>
      </w:rPr>
    </w:lvl>
  </w:abstractNum>
  <w:abstractNum w:abstractNumId="5" w15:restartNumberingAfterBreak="0">
    <w:nsid w:val="1D143459"/>
    <w:multiLevelType w:val="hybridMultilevel"/>
    <w:tmpl w:val="D5128EC0"/>
    <w:lvl w:ilvl="0" w:tplc="9E0C9874">
      <w:start w:val="1"/>
      <w:numFmt w:val="bullet"/>
      <w:lvlText w:val=""/>
      <w:lvlJc w:val="left"/>
      <w:pPr>
        <w:tabs>
          <w:tab w:val="num" w:pos="340"/>
        </w:tabs>
        <w:ind w:left="340" w:hanging="170"/>
      </w:pPr>
      <w:rPr>
        <w:rFonts w:ascii="Symbol" w:hAnsi="Symbol" w:hint="default"/>
      </w:rPr>
    </w:lvl>
    <w:lvl w:ilvl="1" w:tplc="04090003" w:tentative="1">
      <w:start w:val="1"/>
      <w:numFmt w:val="bullet"/>
      <w:lvlText w:val="o"/>
      <w:lvlJc w:val="left"/>
      <w:pPr>
        <w:ind w:left="1610" w:hanging="360"/>
      </w:pPr>
      <w:rPr>
        <w:rFonts w:ascii="Courier New" w:hAnsi="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6" w15:restartNumberingAfterBreak="0">
    <w:nsid w:val="1FD03642"/>
    <w:multiLevelType w:val="multilevel"/>
    <w:tmpl w:val="0FC08480"/>
    <w:name w:val="LongTOC"/>
    <w:lvl w:ilvl="0">
      <w:start w:val="1"/>
      <w:numFmt w:val="decimal"/>
      <w:lvlRestart w:val="0"/>
      <w:lvlText w:val="%1"/>
      <w:lvlJc w:val="left"/>
      <w:pPr>
        <w:tabs>
          <w:tab w:val="num" w:pos="567"/>
        </w:tabs>
        <w:ind w:left="567" w:hanging="567"/>
      </w:pPr>
      <w:rPr>
        <w:rFonts w:ascii="Arial" w:hAnsi="Arial" w:cs="Arial" w:hint="default"/>
        <w:b/>
        <w:i w:val="0"/>
        <w:color w:val="00DFED" w:themeColor="accent1"/>
        <w:sz w:val="72"/>
      </w:rPr>
    </w:lvl>
    <w:lvl w:ilvl="1">
      <w:start w:val="1"/>
      <w:numFmt w:val="upperLetter"/>
      <w:lvlRestart w:val="0"/>
      <w:lvlText w:val="Appendix %2"/>
      <w:lvlJc w:val="left"/>
      <w:pPr>
        <w:tabs>
          <w:tab w:val="num" w:pos="1984"/>
        </w:tabs>
        <w:ind w:left="1984" w:hanging="1984"/>
      </w:pPr>
      <w:rPr>
        <w:rFonts w:ascii="Arial" w:hAnsi="Arial" w:cs="Arial" w:hint="default"/>
        <w:b w:val="0"/>
        <w:i w:val="0"/>
        <w:color w:val="00457C"/>
        <w:sz w:val="21"/>
      </w:rPr>
    </w:lvl>
    <w:lvl w:ilvl="2">
      <w:start w:val="1"/>
      <w:numFmt w:val="decimal"/>
      <w:lvlText w:val=""/>
      <w:lvlJc w:val="left"/>
      <w:pPr>
        <w:tabs>
          <w:tab w:val="num" w:pos="850"/>
        </w:tabs>
        <w:ind w:left="850" w:hanging="850"/>
      </w:pPr>
      <w:rPr>
        <w:rFonts w:ascii="Arial" w:hAnsi="Arial" w:cs="Arial" w:hint="default"/>
        <w:b w:val="0"/>
        <w:i w:val="0"/>
        <w:color w:val="00457C"/>
        <w:sz w:val="32"/>
      </w:rPr>
    </w:lvl>
    <w:lvl w:ilvl="3">
      <w:start w:val="1"/>
      <w:numFmt w:val="decimal"/>
      <w:lvlText w:val=""/>
      <w:lvlJc w:val="left"/>
      <w:pPr>
        <w:tabs>
          <w:tab w:val="num" w:pos="850"/>
        </w:tabs>
        <w:ind w:left="850" w:hanging="850"/>
      </w:pPr>
      <w:rPr>
        <w:rFonts w:ascii="Arial" w:hAnsi="Arial" w:cs="Arial" w:hint="default"/>
        <w:b w:val="0"/>
        <w:i/>
        <w:color w:val="00457C"/>
        <w:sz w:val="28"/>
      </w:rPr>
    </w:lvl>
    <w:lvl w:ilvl="4">
      <w:start w:val="1"/>
      <w:numFmt w:val="upperLetter"/>
      <w:lvlRestart w:val="0"/>
      <w:lvlText w:val=""/>
      <w:lvlJc w:val="left"/>
      <w:pPr>
        <w:tabs>
          <w:tab w:val="num" w:pos="2268"/>
        </w:tabs>
        <w:ind w:left="2268" w:hanging="2268"/>
      </w:pPr>
      <w:rPr>
        <w:rFonts w:ascii="Arial" w:hAnsi="Arial" w:cs="Arial" w:hint="default"/>
        <w:b w:val="0"/>
        <w:i w:val="0"/>
        <w:color w:val="00A5D9"/>
        <w:sz w:val="36"/>
      </w:rPr>
    </w:lvl>
    <w:lvl w:ilvl="5">
      <w:start w:val="1"/>
      <w:numFmt w:val="upperLetter"/>
      <w:lvlRestart w:val="0"/>
      <w:suff w:val="nothing"/>
      <w:lvlText w:val=""/>
      <w:lvlJc w:val="left"/>
      <w:pPr>
        <w:ind w:left="0" w:firstLine="0"/>
      </w:pPr>
      <w:rPr>
        <w:rFonts w:ascii="Arial" w:hAnsi="Arial" w:cs="Arial" w:hint="default"/>
        <w:b w:val="0"/>
        <w:i w:val="0"/>
        <w:color w:val="00457C"/>
        <w:sz w:val="72"/>
      </w:rPr>
    </w:lvl>
    <w:lvl w:ilvl="6">
      <w:start w:val="1"/>
      <w:numFmt w:val="decimal"/>
      <w:lvlText w:val=""/>
      <w:lvlJc w:val="left"/>
      <w:pPr>
        <w:tabs>
          <w:tab w:val="num" w:pos="567"/>
        </w:tabs>
        <w:ind w:left="567" w:hanging="567"/>
      </w:pPr>
      <w:rPr>
        <w:rFonts w:ascii="Arial" w:hAnsi="Arial" w:cs="Arial" w:hint="default"/>
        <w:b w:val="0"/>
        <w:i w:val="0"/>
        <w:color w:val="auto"/>
      </w:rPr>
    </w:lvl>
    <w:lvl w:ilvl="7">
      <w:start w:val="1"/>
      <w:numFmt w:val="lowerLetter"/>
      <w:lvlText w:val=""/>
      <w:lvlJc w:val="left"/>
      <w:pPr>
        <w:tabs>
          <w:tab w:val="num" w:pos="1134"/>
        </w:tabs>
        <w:ind w:left="1134" w:hanging="567"/>
      </w:pPr>
      <w:rPr>
        <w:rFonts w:ascii="Arial" w:hAnsi="Arial" w:cs="Arial" w:hint="default"/>
        <w:b w:val="0"/>
        <w:i w:val="0"/>
        <w:color w:val="auto"/>
      </w:rPr>
    </w:lvl>
    <w:lvl w:ilvl="8">
      <w:start w:val="1"/>
      <w:numFmt w:val="lowerRoman"/>
      <w:lvlText w:val=""/>
      <w:lvlJc w:val="left"/>
      <w:pPr>
        <w:tabs>
          <w:tab w:val="num" w:pos="1701"/>
        </w:tabs>
        <w:ind w:left="1701" w:hanging="567"/>
      </w:pPr>
      <w:rPr>
        <w:rFonts w:ascii="Arial" w:hAnsi="Arial" w:cs="Arial" w:hint="default"/>
        <w:b w:val="0"/>
        <w:i w:val="0"/>
        <w:color w:val="auto"/>
      </w:rPr>
    </w:lvl>
  </w:abstractNum>
  <w:abstractNum w:abstractNumId="7" w15:restartNumberingAfterBreak="0">
    <w:nsid w:val="3BF31296"/>
    <w:multiLevelType w:val="hybridMultilevel"/>
    <w:tmpl w:val="BBBCB31A"/>
    <w:lvl w:ilvl="0" w:tplc="6A222284">
      <w:start w:val="1"/>
      <w:numFmt w:val="decimal"/>
      <w:pStyle w:val="ListNumberHeading1"/>
      <w:lvlText w:val="%1."/>
      <w:lvlJc w:val="left"/>
      <w:pPr>
        <w:ind w:left="284" w:hanging="284"/>
      </w:pPr>
      <w:rPr>
        <w:rFonts w:hint="default"/>
        <w:b w:val="0"/>
        <w:i w:val="0"/>
        <w:color w:val="001CB0" w:themeColor="accent2"/>
      </w:rPr>
    </w:lvl>
    <w:lvl w:ilvl="1" w:tplc="8DDE041C">
      <w:start w:val="1"/>
      <w:numFmt w:val="decimal"/>
      <w:pStyle w:val="ListNumberHeading2"/>
      <w:lvlText w:val="%1.%2."/>
      <w:lvlJc w:val="left"/>
      <w:pPr>
        <w:ind w:left="340" w:hanging="340"/>
      </w:pPr>
      <w:rPr>
        <w:rFonts w:hint="default"/>
        <w:b/>
        <w:i w:val="0"/>
        <w:color w:val="001CB0" w:themeColor="text2"/>
      </w:rPr>
    </w:lvl>
    <w:lvl w:ilvl="2" w:tplc="F1504A60">
      <w:start w:val="1"/>
      <w:numFmt w:val="decimal"/>
      <w:pStyle w:val="3rdHeadingNumbered"/>
      <w:lvlText w:val="%1.%2.%3."/>
      <w:lvlJc w:val="left"/>
      <w:pPr>
        <w:ind w:left="567" w:hanging="567"/>
      </w:pPr>
      <w:rPr>
        <w:rFonts w:hint="default"/>
        <w:b/>
        <w:i w:val="0"/>
        <w:color w:val="00DFED" w:themeColor="accent1"/>
      </w:rPr>
    </w:lvl>
    <w:lvl w:ilvl="3" w:tplc="DCA895E0">
      <w:start w:val="1"/>
      <w:numFmt w:val="decimal"/>
      <w:lvlText w:val="%4."/>
      <w:lvlJc w:val="left"/>
      <w:pPr>
        <w:ind w:left="284" w:hanging="284"/>
      </w:pPr>
      <w:rPr>
        <w:rFonts w:hint="default"/>
      </w:rPr>
    </w:lvl>
    <w:lvl w:ilvl="4" w:tplc="40DA5042">
      <w:start w:val="1"/>
      <w:numFmt w:val="lowerLetter"/>
      <w:lvlText w:val="%5."/>
      <w:lvlJc w:val="left"/>
      <w:pPr>
        <w:ind w:left="284" w:hanging="284"/>
      </w:pPr>
      <w:rPr>
        <w:rFonts w:hint="default"/>
      </w:rPr>
    </w:lvl>
    <w:lvl w:ilvl="5" w:tplc="7E424A6E">
      <w:start w:val="1"/>
      <w:numFmt w:val="lowerRoman"/>
      <w:lvlText w:val="%6."/>
      <w:lvlJc w:val="right"/>
      <w:pPr>
        <w:ind w:left="284" w:hanging="284"/>
      </w:pPr>
      <w:rPr>
        <w:rFonts w:hint="default"/>
      </w:rPr>
    </w:lvl>
    <w:lvl w:ilvl="6" w:tplc="B0820AB6">
      <w:start w:val="1"/>
      <w:numFmt w:val="decimal"/>
      <w:lvlText w:val="%7."/>
      <w:lvlJc w:val="left"/>
      <w:pPr>
        <w:ind w:left="284" w:hanging="284"/>
      </w:pPr>
      <w:rPr>
        <w:rFonts w:hint="default"/>
      </w:rPr>
    </w:lvl>
    <w:lvl w:ilvl="7" w:tplc="3C6206BC">
      <w:start w:val="1"/>
      <w:numFmt w:val="lowerLetter"/>
      <w:lvlText w:val="%8."/>
      <w:lvlJc w:val="left"/>
      <w:pPr>
        <w:ind w:left="284" w:hanging="284"/>
      </w:pPr>
      <w:rPr>
        <w:rFonts w:hint="default"/>
      </w:rPr>
    </w:lvl>
    <w:lvl w:ilvl="8" w:tplc="D410FE78">
      <w:start w:val="1"/>
      <w:numFmt w:val="lowerRoman"/>
      <w:lvlText w:val="%9."/>
      <w:lvlJc w:val="right"/>
      <w:pPr>
        <w:ind w:left="284" w:hanging="284"/>
      </w:pPr>
      <w:rPr>
        <w:rFonts w:hint="default"/>
      </w:rPr>
    </w:lvl>
  </w:abstractNum>
  <w:abstractNum w:abstractNumId="8" w15:restartNumberingAfterBreak="0">
    <w:nsid w:val="3CE2611A"/>
    <w:multiLevelType w:val="hybridMultilevel"/>
    <w:tmpl w:val="C9706A60"/>
    <w:lvl w:ilvl="0" w:tplc="3EF0DA5C">
      <w:numFmt w:val="bullet"/>
      <w:lvlText w:val="•"/>
      <w:lvlJc w:val="left"/>
      <w:pPr>
        <w:tabs>
          <w:tab w:val="num" w:pos="340"/>
        </w:tabs>
        <w:ind w:left="340" w:hanging="17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707285A"/>
    <w:multiLevelType w:val="multilevel"/>
    <w:tmpl w:val="843ED4B6"/>
    <w:lvl w:ilvl="0">
      <w:start w:val="1"/>
      <w:numFmt w:val="bullet"/>
      <w:pStyle w:val="ListBullet"/>
      <w:lvlText w:val="•"/>
      <w:lvlJc w:val="left"/>
      <w:pPr>
        <w:ind w:left="170" w:hanging="170"/>
      </w:pPr>
      <w:rPr>
        <w:rFonts w:ascii="Arial" w:hAnsi="Arial" w:hint="default"/>
      </w:rPr>
    </w:lvl>
    <w:lvl w:ilvl="1">
      <w:start w:val="1"/>
      <w:numFmt w:val="bullet"/>
      <w:lvlText w:val="o"/>
      <w:lvlJc w:val="left"/>
      <w:pPr>
        <w:ind w:left="340" w:hanging="170"/>
      </w:pPr>
      <w:rPr>
        <w:rFonts w:ascii="Courier New" w:hAnsi="Courier New" w:cs="Courier New" w:hint="default"/>
      </w:rPr>
    </w:lvl>
    <w:lvl w:ilvl="2">
      <w:start w:val="1"/>
      <w:numFmt w:val="bullet"/>
      <w:lvlText w:val=""/>
      <w:lvlJc w:val="left"/>
      <w:pPr>
        <w:ind w:left="510" w:hanging="170"/>
      </w:pPr>
      <w:rPr>
        <w:rFonts w:ascii="Wingdings" w:hAnsi="Wingdings" w:hint="default"/>
      </w:rPr>
    </w:lvl>
    <w:lvl w:ilvl="3">
      <w:start w:val="1"/>
      <w:numFmt w:val="bullet"/>
      <w:lvlText w:val=""/>
      <w:lvlJc w:val="left"/>
      <w:pPr>
        <w:ind w:left="680" w:hanging="170"/>
      </w:pPr>
      <w:rPr>
        <w:rFonts w:ascii="Symbol" w:hAnsi="Symbol" w:hint="default"/>
      </w:rPr>
    </w:lvl>
    <w:lvl w:ilvl="4">
      <w:start w:val="1"/>
      <w:numFmt w:val="bullet"/>
      <w:lvlText w:val="o"/>
      <w:lvlJc w:val="left"/>
      <w:pPr>
        <w:ind w:left="850" w:hanging="170"/>
      </w:pPr>
      <w:rPr>
        <w:rFonts w:ascii="Courier New" w:hAnsi="Courier New" w:cs="Courier New" w:hint="default"/>
      </w:rPr>
    </w:lvl>
    <w:lvl w:ilvl="5">
      <w:start w:val="1"/>
      <w:numFmt w:val="bullet"/>
      <w:lvlText w:val=""/>
      <w:lvlJc w:val="left"/>
      <w:pPr>
        <w:ind w:left="1020" w:hanging="170"/>
      </w:pPr>
      <w:rPr>
        <w:rFonts w:ascii="Wingdings" w:hAnsi="Wingdings" w:hint="default"/>
      </w:rPr>
    </w:lvl>
    <w:lvl w:ilvl="6">
      <w:start w:val="1"/>
      <w:numFmt w:val="bullet"/>
      <w:lvlText w:val=""/>
      <w:lvlJc w:val="left"/>
      <w:pPr>
        <w:ind w:left="1190" w:hanging="170"/>
      </w:pPr>
      <w:rPr>
        <w:rFonts w:ascii="Symbol" w:hAnsi="Symbol" w:hint="default"/>
      </w:rPr>
    </w:lvl>
    <w:lvl w:ilvl="7">
      <w:start w:val="1"/>
      <w:numFmt w:val="bullet"/>
      <w:lvlText w:val="o"/>
      <w:lvlJc w:val="left"/>
      <w:pPr>
        <w:ind w:left="1360" w:hanging="170"/>
      </w:pPr>
      <w:rPr>
        <w:rFonts w:ascii="Courier New" w:hAnsi="Courier New" w:cs="Courier New" w:hint="default"/>
      </w:rPr>
    </w:lvl>
    <w:lvl w:ilvl="8">
      <w:start w:val="1"/>
      <w:numFmt w:val="bullet"/>
      <w:lvlText w:val=""/>
      <w:lvlJc w:val="left"/>
      <w:pPr>
        <w:ind w:left="1530" w:hanging="170"/>
      </w:pPr>
      <w:rPr>
        <w:rFonts w:ascii="Wingdings" w:hAnsi="Wingdings" w:hint="default"/>
      </w:rPr>
    </w:lvl>
  </w:abstractNum>
  <w:abstractNum w:abstractNumId="10" w15:restartNumberingAfterBreak="0">
    <w:nsid w:val="57BC191C"/>
    <w:multiLevelType w:val="hybridMultilevel"/>
    <w:tmpl w:val="DD98BEAA"/>
    <w:lvl w:ilvl="0" w:tplc="4F86324A">
      <w:start w:val="1"/>
      <w:numFmt w:val="decimal"/>
      <w:lvlText w:val="%1."/>
      <w:lvlJc w:val="left"/>
      <w:pPr>
        <w:ind w:left="1910" w:hanging="360"/>
      </w:pPr>
    </w:lvl>
    <w:lvl w:ilvl="1" w:tplc="0C090019" w:tentative="1">
      <w:start w:val="1"/>
      <w:numFmt w:val="lowerLetter"/>
      <w:lvlText w:val="%2."/>
      <w:lvlJc w:val="left"/>
      <w:pPr>
        <w:ind w:left="2630" w:hanging="360"/>
      </w:pPr>
    </w:lvl>
    <w:lvl w:ilvl="2" w:tplc="0C09001B" w:tentative="1">
      <w:start w:val="1"/>
      <w:numFmt w:val="lowerRoman"/>
      <w:lvlText w:val="%3."/>
      <w:lvlJc w:val="right"/>
      <w:pPr>
        <w:ind w:left="3350" w:hanging="180"/>
      </w:pPr>
    </w:lvl>
    <w:lvl w:ilvl="3" w:tplc="0C09000F" w:tentative="1">
      <w:start w:val="1"/>
      <w:numFmt w:val="decimal"/>
      <w:lvlText w:val="%4."/>
      <w:lvlJc w:val="left"/>
      <w:pPr>
        <w:ind w:left="4070" w:hanging="360"/>
      </w:pPr>
    </w:lvl>
    <w:lvl w:ilvl="4" w:tplc="0C090019" w:tentative="1">
      <w:start w:val="1"/>
      <w:numFmt w:val="lowerLetter"/>
      <w:lvlText w:val="%5."/>
      <w:lvlJc w:val="left"/>
      <w:pPr>
        <w:ind w:left="4790" w:hanging="360"/>
      </w:pPr>
    </w:lvl>
    <w:lvl w:ilvl="5" w:tplc="0C09001B" w:tentative="1">
      <w:start w:val="1"/>
      <w:numFmt w:val="lowerRoman"/>
      <w:lvlText w:val="%6."/>
      <w:lvlJc w:val="right"/>
      <w:pPr>
        <w:ind w:left="5510" w:hanging="180"/>
      </w:pPr>
    </w:lvl>
    <w:lvl w:ilvl="6" w:tplc="0C09000F" w:tentative="1">
      <w:start w:val="1"/>
      <w:numFmt w:val="decimal"/>
      <w:lvlText w:val="%7."/>
      <w:lvlJc w:val="left"/>
      <w:pPr>
        <w:ind w:left="6230" w:hanging="360"/>
      </w:pPr>
    </w:lvl>
    <w:lvl w:ilvl="7" w:tplc="0C090019" w:tentative="1">
      <w:start w:val="1"/>
      <w:numFmt w:val="lowerLetter"/>
      <w:lvlText w:val="%8."/>
      <w:lvlJc w:val="left"/>
      <w:pPr>
        <w:ind w:left="6950" w:hanging="360"/>
      </w:pPr>
    </w:lvl>
    <w:lvl w:ilvl="8" w:tplc="0C09001B" w:tentative="1">
      <w:start w:val="1"/>
      <w:numFmt w:val="lowerRoman"/>
      <w:lvlText w:val="%9."/>
      <w:lvlJc w:val="right"/>
      <w:pPr>
        <w:ind w:left="7670" w:hanging="180"/>
      </w:pPr>
    </w:lvl>
  </w:abstractNum>
  <w:abstractNum w:abstractNumId="11" w15:restartNumberingAfterBreak="0">
    <w:nsid w:val="69AD6E16"/>
    <w:multiLevelType w:val="hybridMultilevel"/>
    <w:tmpl w:val="DAA68F44"/>
    <w:lvl w:ilvl="0" w:tplc="90F6C104">
      <w:numFmt w:val="bullet"/>
      <w:pStyle w:val="Bullet10"/>
      <w:lvlText w:val="•"/>
      <w:lvlJc w:val="left"/>
      <w:pPr>
        <w:ind w:left="360" w:hanging="360"/>
      </w:pPr>
      <w:rPr>
        <w:rFonts w:ascii="Calibri" w:hAnsi="Calibri" w:cs="Times New Roman" w:hint="default"/>
        <w:color w:val="001CB0" w:themeColor="text2"/>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B045053"/>
    <w:multiLevelType w:val="hybridMultilevel"/>
    <w:tmpl w:val="A53A4182"/>
    <w:lvl w:ilvl="0" w:tplc="B108F7E4">
      <w:start w:val="1"/>
      <w:numFmt w:val="bullet"/>
      <w:lvlText w:val=""/>
      <w:lvlJc w:val="left"/>
      <w:pPr>
        <w:tabs>
          <w:tab w:val="num" w:pos="510"/>
        </w:tabs>
        <w:ind w:left="510" w:hanging="170"/>
      </w:pPr>
      <w:rPr>
        <w:rFonts w:ascii="Wingdings" w:hAnsi="Wingdings" w:hint="default"/>
      </w:rPr>
    </w:lvl>
    <w:lvl w:ilvl="1" w:tplc="04090003" w:tentative="1">
      <w:start w:val="1"/>
      <w:numFmt w:val="bullet"/>
      <w:lvlText w:val="o"/>
      <w:lvlJc w:val="left"/>
      <w:pPr>
        <w:ind w:left="1590" w:hanging="360"/>
      </w:pPr>
      <w:rPr>
        <w:rFonts w:ascii="Courier New" w:hAnsi="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3" w15:restartNumberingAfterBreak="0">
    <w:nsid w:val="78D42B6F"/>
    <w:multiLevelType w:val="hybridMultilevel"/>
    <w:tmpl w:val="0748A8A0"/>
    <w:lvl w:ilvl="0" w:tplc="9E0C9874">
      <w:start w:val="1"/>
      <w:numFmt w:val="bullet"/>
      <w:lvlText w:val=""/>
      <w:lvlJc w:val="left"/>
      <w:pPr>
        <w:tabs>
          <w:tab w:val="num" w:pos="340"/>
        </w:tabs>
        <w:ind w:left="340" w:hanging="17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9"/>
  </w:num>
  <w:num w:numId="4">
    <w:abstractNumId w:val="5"/>
  </w:num>
  <w:num w:numId="5">
    <w:abstractNumId w:val="12"/>
  </w:num>
  <w:num w:numId="6">
    <w:abstractNumId w:val="9"/>
  </w:num>
  <w:num w:numId="7">
    <w:abstractNumId w:val="13"/>
  </w:num>
  <w:num w:numId="8">
    <w:abstractNumId w:val="8"/>
  </w:num>
  <w:num w:numId="9">
    <w:abstractNumId w:val="6"/>
  </w:num>
  <w:num w:numId="10">
    <w:abstractNumId w:val="1"/>
    <w:lvlOverride w:ilvl="0">
      <w:lvl w:ilvl="0">
        <w:start w:val="1"/>
        <w:numFmt w:val="bullet"/>
        <w:lvlRestart w:val="0"/>
        <w:pStyle w:val="Bullet1"/>
        <w:lvlText w:val=""/>
        <w:lvlJc w:val="left"/>
        <w:pPr>
          <w:tabs>
            <w:tab w:val="num" w:pos="567"/>
          </w:tabs>
          <w:ind w:left="567"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bullet"/>
        <w:pStyle w:val="Bullet2"/>
        <w:lvlText w:val="–"/>
        <w:lvlJc w:val="left"/>
        <w:pPr>
          <w:tabs>
            <w:tab w:val="num" w:pos="1134"/>
          </w:tabs>
          <w:ind w:left="1134" w:hanging="567"/>
        </w:pPr>
        <w:rPr>
          <w:rFonts w:ascii="Arial" w:hAnsi="Arial" w:cs="Times New Roman" w:hint="default"/>
          <w:b w:val="0"/>
          <w:i w:val="0"/>
          <w:color w:val="001CB0" w:themeColor="text2"/>
        </w:rPr>
      </w:lvl>
    </w:lvlOverride>
  </w:num>
  <w:num w:numId="11">
    <w:abstractNumId w:val="1"/>
  </w:num>
  <w:num w:numId="12">
    <w:abstractNumId w:val="11"/>
  </w:num>
  <w:num w:numId="13">
    <w:abstractNumId w:val="3"/>
  </w:num>
  <w:num w:numId="14">
    <w:abstractNumId w:val="2"/>
  </w:num>
  <w:num w:numId="15">
    <w:abstractNumId w:val="4"/>
  </w:num>
  <w:num w:numId="16">
    <w:abstractNumId w:val="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A3A"/>
    <w:rsid w:val="000015EC"/>
    <w:rsid w:val="00023DAA"/>
    <w:rsid w:val="00025370"/>
    <w:rsid w:val="00031C5A"/>
    <w:rsid w:val="000467A7"/>
    <w:rsid w:val="00051178"/>
    <w:rsid w:val="000533A8"/>
    <w:rsid w:val="0007019C"/>
    <w:rsid w:val="00080B78"/>
    <w:rsid w:val="00093DB8"/>
    <w:rsid w:val="000955D3"/>
    <w:rsid w:val="000B2F7D"/>
    <w:rsid w:val="000C3A00"/>
    <w:rsid w:val="000C3FE2"/>
    <w:rsid w:val="000C548E"/>
    <w:rsid w:val="000D2F5B"/>
    <w:rsid w:val="000F549A"/>
    <w:rsid w:val="000F569C"/>
    <w:rsid w:val="00153506"/>
    <w:rsid w:val="001544CC"/>
    <w:rsid w:val="00160995"/>
    <w:rsid w:val="00161862"/>
    <w:rsid w:val="00172AEF"/>
    <w:rsid w:val="001753F4"/>
    <w:rsid w:val="001932E9"/>
    <w:rsid w:val="00194BE2"/>
    <w:rsid w:val="001A3C09"/>
    <w:rsid w:val="001A5146"/>
    <w:rsid w:val="001A7464"/>
    <w:rsid w:val="001C2A0D"/>
    <w:rsid w:val="001F4DFA"/>
    <w:rsid w:val="001F515E"/>
    <w:rsid w:val="0020247D"/>
    <w:rsid w:val="00214C17"/>
    <w:rsid w:val="002201E1"/>
    <w:rsid w:val="00253846"/>
    <w:rsid w:val="002616B4"/>
    <w:rsid w:val="002652C7"/>
    <w:rsid w:val="00280033"/>
    <w:rsid w:val="002A1F29"/>
    <w:rsid w:val="002A7229"/>
    <w:rsid w:val="002B34CA"/>
    <w:rsid w:val="002D13BC"/>
    <w:rsid w:val="002E32CE"/>
    <w:rsid w:val="002F7D60"/>
    <w:rsid w:val="0030104C"/>
    <w:rsid w:val="00333D7D"/>
    <w:rsid w:val="00344644"/>
    <w:rsid w:val="00360CF2"/>
    <w:rsid w:val="00383C79"/>
    <w:rsid w:val="00396DFD"/>
    <w:rsid w:val="003C3173"/>
    <w:rsid w:val="003C7C77"/>
    <w:rsid w:val="003D089F"/>
    <w:rsid w:val="003D70E6"/>
    <w:rsid w:val="003E1FC6"/>
    <w:rsid w:val="003F39E8"/>
    <w:rsid w:val="004010DD"/>
    <w:rsid w:val="0042087F"/>
    <w:rsid w:val="00423E79"/>
    <w:rsid w:val="00425B22"/>
    <w:rsid w:val="004323F5"/>
    <w:rsid w:val="004438A5"/>
    <w:rsid w:val="004440DF"/>
    <w:rsid w:val="00450574"/>
    <w:rsid w:val="004540BF"/>
    <w:rsid w:val="004736E1"/>
    <w:rsid w:val="004C6600"/>
    <w:rsid w:val="004E1837"/>
    <w:rsid w:val="004F0542"/>
    <w:rsid w:val="004F3F88"/>
    <w:rsid w:val="0052550C"/>
    <w:rsid w:val="00527FC6"/>
    <w:rsid w:val="00545055"/>
    <w:rsid w:val="00552762"/>
    <w:rsid w:val="0055297F"/>
    <w:rsid w:val="005608A0"/>
    <w:rsid w:val="00562E42"/>
    <w:rsid w:val="00582A56"/>
    <w:rsid w:val="00590B39"/>
    <w:rsid w:val="0059679A"/>
    <w:rsid w:val="005A404F"/>
    <w:rsid w:val="005A54DA"/>
    <w:rsid w:val="005B0073"/>
    <w:rsid w:val="005B2C28"/>
    <w:rsid w:val="005B57B4"/>
    <w:rsid w:val="005C2CD5"/>
    <w:rsid w:val="005C658F"/>
    <w:rsid w:val="005E216A"/>
    <w:rsid w:val="005E7B0A"/>
    <w:rsid w:val="005E7C2A"/>
    <w:rsid w:val="00610875"/>
    <w:rsid w:val="00621749"/>
    <w:rsid w:val="00636881"/>
    <w:rsid w:val="00665B6A"/>
    <w:rsid w:val="006935CF"/>
    <w:rsid w:val="006959D7"/>
    <w:rsid w:val="006A423A"/>
    <w:rsid w:val="006B2E18"/>
    <w:rsid w:val="006C3AE4"/>
    <w:rsid w:val="006E175E"/>
    <w:rsid w:val="006E2B91"/>
    <w:rsid w:val="006E4E6D"/>
    <w:rsid w:val="006F1529"/>
    <w:rsid w:val="0070504C"/>
    <w:rsid w:val="0071740D"/>
    <w:rsid w:val="007356D4"/>
    <w:rsid w:val="007672EA"/>
    <w:rsid w:val="007910E8"/>
    <w:rsid w:val="007966FA"/>
    <w:rsid w:val="007A4B69"/>
    <w:rsid w:val="007B0710"/>
    <w:rsid w:val="007E1E33"/>
    <w:rsid w:val="007E57C2"/>
    <w:rsid w:val="00800554"/>
    <w:rsid w:val="00800D17"/>
    <w:rsid w:val="0080245F"/>
    <w:rsid w:val="008117FC"/>
    <w:rsid w:val="008666BC"/>
    <w:rsid w:val="00866B95"/>
    <w:rsid w:val="00874FA9"/>
    <w:rsid w:val="00880168"/>
    <w:rsid w:val="008A656F"/>
    <w:rsid w:val="008B6CEB"/>
    <w:rsid w:val="008E37AF"/>
    <w:rsid w:val="008F218F"/>
    <w:rsid w:val="00916FE6"/>
    <w:rsid w:val="00933B17"/>
    <w:rsid w:val="009413E0"/>
    <w:rsid w:val="00951ED7"/>
    <w:rsid w:val="00957ABC"/>
    <w:rsid w:val="009612A2"/>
    <w:rsid w:val="009620D2"/>
    <w:rsid w:val="00970D04"/>
    <w:rsid w:val="00972BE1"/>
    <w:rsid w:val="009C6613"/>
    <w:rsid w:val="009D23BD"/>
    <w:rsid w:val="009D4D59"/>
    <w:rsid w:val="009D71F1"/>
    <w:rsid w:val="009E42A5"/>
    <w:rsid w:val="009F2A99"/>
    <w:rsid w:val="009F389A"/>
    <w:rsid w:val="009F7EAB"/>
    <w:rsid w:val="00A06CF0"/>
    <w:rsid w:val="00A21A3A"/>
    <w:rsid w:val="00A24302"/>
    <w:rsid w:val="00A566A1"/>
    <w:rsid w:val="00A62A2C"/>
    <w:rsid w:val="00A65601"/>
    <w:rsid w:val="00A65A17"/>
    <w:rsid w:val="00A745C1"/>
    <w:rsid w:val="00AE0EDD"/>
    <w:rsid w:val="00B15D0F"/>
    <w:rsid w:val="00B30BBE"/>
    <w:rsid w:val="00B3336C"/>
    <w:rsid w:val="00B62535"/>
    <w:rsid w:val="00B77340"/>
    <w:rsid w:val="00BA1F41"/>
    <w:rsid w:val="00BA29A6"/>
    <w:rsid w:val="00BB4328"/>
    <w:rsid w:val="00BB6121"/>
    <w:rsid w:val="00BC207A"/>
    <w:rsid w:val="00BC2399"/>
    <w:rsid w:val="00BC53C1"/>
    <w:rsid w:val="00BC6C75"/>
    <w:rsid w:val="00BD1670"/>
    <w:rsid w:val="00BD4270"/>
    <w:rsid w:val="00BD57FB"/>
    <w:rsid w:val="00BE76EE"/>
    <w:rsid w:val="00BE78ED"/>
    <w:rsid w:val="00C63CD7"/>
    <w:rsid w:val="00C71629"/>
    <w:rsid w:val="00CD5C35"/>
    <w:rsid w:val="00CE2050"/>
    <w:rsid w:val="00CE4624"/>
    <w:rsid w:val="00D01391"/>
    <w:rsid w:val="00D55BA6"/>
    <w:rsid w:val="00D64A60"/>
    <w:rsid w:val="00D72CED"/>
    <w:rsid w:val="00D72D44"/>
    <w:rsid w:val="00D87249"/>
    <w:rsid w:val="00DA60C0"/>
    <w:rsid w:val="00DB7531"/>
    <w:rsid w:val="00DC3D3F"/>
    <w:rsid w:val="00DD1C1C"/>
    <w:rsid w:val="00DF6A18"/>
    <w:rsid w:val="00E03EE1"/>
    <w:rsid w:val="00E10EFD"/>
    <w:rsid w:val="00E27203"/>
    <w:rsid w:val="00E30DA1"/>
    <w:rsid w:val="00E371C0"/>
    <w:rsid w:val="00E51720"/>
    <w:rsid w:val="00E57357"/>
    <w:rsid w:val="00E60946"/>
    <w:rsid w:val="00E82DA8"/>
    <w:rsid w:val="00E83C32"/>
    <w:rsid w:val="00EC6150"/>
    <w:rsid w:val="00EF19B3"/>
    <w:rsid w:val="00F127CC"/>
    <w:rsid w:val="00F31627"/>
    <w:rsid w:val="00F33735"/>
    <w:rsid w:val="00F459AE"/>
    <w:rsid w:val="00F47FAA"/>
    <w:rsid w:val="00F958B3"/>
    <w:rsid w:val="00F97359"/>
    <w:rsid w:val="00FA1B10"/>
    <w:rsid w:val="00FC4EA0"/>
    <w:rsid w:val="00FD6CD1"/>
    <w:rsid w:val="00FF5AF4"/>
    <w:rsid w:val="323E75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4B933"/>
  <w15:docId w15:val="{EDE09FC0-459C-4E88-BDB6-93E3E26D8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semiHidden="1" w:uiPriority="32"/>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_Normal"/>
    <w:qFormat/>
    <w:rsid w:val="007356D4"/>
    <w:pPr>
      <w:spacing w:before="120"/>
    </w:pPr>
    <w:rPr>
      <w:rFonts w:cs="Times New Roman"/>
      <w:sz w:val="20"/>
    </w:rPr>
  </w:style>
  <w:style w:type="paragraph" w:styleId="Heading1">
    <w:name w:val="heading 1"/>
    <w:basedOn w:val="Normal"/>
    <w:next w:val="Normal"/>
    <w:link w:val="Heading1Char"/>
    <w:uiPriority w:val="9"/>
    <w:unhideWhenUsed/>
    <w:rsid w:val="005E7C2A"/>
    <w:pPr>
      <w:keepNext/>
      <w:keepLines/>
      <w:spacing w:before="480" w:after="0"/>
      <w:outlineLvl w:val="0"/>
    </w:pPr>
    <w:rPr>
      <w:rFonts w:eastAsia="Times New Roman"/>
      <w:b/>
      <w:bCs/>
      <w:color w:val="00DFED" w:themeColor="accent1"/>
      <w:sz w:val="28"/>
      <w:szCs w:val="28"/>
    </w:rPr>
  </w:style>
  <w:style w:type="paragraph" w:styleId="Heading2">
    <w:name w:val="heading 2"/>
    <w:basedOn w:val="Heading1"/>
    <w:next w:val="Normal"/>
    <w:link w:val="Heading2Char"/>
    <w:uiPriority w:val="9"/>
    <w:unhideWhenUsed/>
    <w:qFormat/>
    <w:rsid w:val="001932E9"/>
    <w:pPr>
      <w:tabs>
        <w:tab w:val="left" w:pos="1531"/>
      </w:tabs>
      <w:spacing w:before="0" w:after="120"/>
      <w:outlineLvl w:val="1"/>
    </w:pPr>
    <w:rPr>
      <w:color w:val="001CB0" w:themeColor="text2"/>
      <w:sz w:val="20"/>
      <w:szCs w:val="32"/>
      <w:lang w:eastAsia="en-US"/>
    </w:rPr>
  </w:style>
  <w:style w:type="paragraph" w:styleId="Heading3">
    <w:name w:val="heading 3"/>
    <w:basedOn w:val="Normal"/>
    <w:next w:val="Normal"/>
    <w:link w:val="Heading3Char"/>
    <w:uiPriority w:val="9"/>
    <w:semiHidden/>
    <w:unhideWhenUsed/>
    <w:qFormat/>
    <w:rsid w:val="005E7C2A"/>
    <w:pPr>
      <w:keepNext/>
      <w:keepLines/>
      <w:spacing w:before="200" w:after="0"/>
      <w:outlineLvl w:val="2"/>
    </w:pPr>
    <w:rPr>
      <w:rFonts w:eastAsia="Times New Roman"/>
      <w:b/>
      <w:bCs/>
      <w:color w:val="00DFE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a.Title_Large"/>
    <w:basedOn w:val="Normal"/>
    <w:next w:val="Normal"/>
    <w:link w:val="TitleChar"/>
    <w:uiPriority w:val="6"/>
    <w:qFormat/>
    <w:rsid w:val="00610875"/>
    <w:pPr>
      <w:spacing w:before="2400" w:after="300" w:line="168" w:lineRule="auto"/>
      <w:contextualSpacing/>
      <w:jc w:val="center"/>
    </w:pPr>
    <w:rPr>
      <w:rFonts w:ascii="Arial" w:eastAsia="Times New Roman" w:hAnsi="Arial"/>
      <w:color w:val="001CB1"/>
      <w:spacing w:val="5"/>
      <w:kern w:val="28"/>
      <w:sz w:val="160"/>
      <w:szCs w:val="52"/>
    </w:rPr>
  </w:style>
  <w:style w:type="character" w:customStyle="1" w:styleId="TitleChar">
    <w:name w:val="Title Char"/>
    <w:aliases w:val="a.Title_Large Char"/>
    <w:basedOn w:val="DefaultParagraphFont"/>
    <w:link w:val="Title"/>
    <w:uiPriority w:val="6"/>
    <w:rsid w:val="002616B4"/>
    <w:rPr>
      <w:rFonts w:ascii="Arial" w:eastAsia="Times New Roman" w:hAnsi="Arial" w:cs="Times New Roman"/>
      <w:color w:val="001CB1"/>
      <w:spacing w:val="5"/>
      <w:kern w:val="28"/>
      <w:sz w:val="160"/>
      <w:szCs w:val="52"/>
    </w:rPr>
  </w:style>
  <w:style w:type="paragraph" w:styleId="Subtitle">
    <w:name w:val="Subtitle"/>
    <w:aliases w:val="a.Subtitle_Large"/>
    <w:basedOn w:val="Normal"/>
    <w:next w:val="Normal"/>
    <w:link w:val="SubtitleChar"/>
    <w:uiPriority w:val="7"/>
    <w:qFormat/>
    <w:rsid w:val="000533A8"/>
    <w:pPr>
      <w:numPr>
        <w:ilvl w:val="1"/>
      </w:numPr>
      <w:spacing w:line="168" w:lineRule="auto"/>
      <w:jc w:val="center"/>
    </w:pPr>
    <w:rPr>
      <w:rFonts w:ascii="Arial" w:eastAsia="Times New Roman" w:hAnsi="Arial"/>
      <w:iCs/>
      <w:color w:val="001CB1"/>
      <w:spacing w:val="15"/>
      <w:sz w:val="45"/>
      <w:szCs w:val="24"/>
    </w:rPr>
  </w:style>
  <w:style w:type="character" w:customStyle="1" w:styleId="SubtitleChar">
    <w:name w:val="Subtitle Char"/>
    <w:aliases w:val="a.Subtitle_Large Char"/>
    <w:basedOn w:val="DefaultParagraphFont"/>
    <w:link w:val="Subtitle"/>
    <w:uiPriority w:val="7"/>
    <w:rsid w:val="002616B4"/>
    <w:rPr>
      <w:rFonts w:ascii="Arial" w:eastAsia="Times New Roman" w:hAnsi="Arial" w:cs="Times New Roman"/>
      <w:iCs/>
      <w:color w:val="001CB1"/>
      <w:spacing w:val="15"/>
      <w:sz w:val="45"/>
      <w:szCs w:val="24"/>
    </w:rPr>
  </w:style>
  <w:style w:type="paragraph" w:customStyle="1" w:styleId="DocumentTitleOld">
    <w:name w:val="Document TitleOld"/>
    <w:basedOn w:val="Normal"/>
    <w:link w:val="DocumentTitleOldChar"/>
    <w:autoRedefine/>
    <w:uiPriority w:val="3"/>
    <w:semiHidden/>
    <w:rsid w:val="003D70E6"/>
    <w:pPr>
      <w:autoSpaceDE w:val="0"/>
      <w:autoSpaceDN w:val="0"/>
      <w:adjustRightInd w:val="0"/>
      <w:spacing w:after="120" w:line="240" w:lineRule="auto"/>
      <w:ind w:left="-1134" w:right="4774"/>
      <w:jc w:val="center"/>
    </w:pPr>
    <w:rPr>
      <w:rFonts w:ascii="Arial" w:hAnsi="Arial" w:cs="Arial"/>
      <w:color w:val="001CB1"/>
      <w:sz w:val="76"/>
      <w:szCs w:val="76"/>
    </w:rPr>
  </w:style>
  <w:style w:type="character" w:customStyle="1" w:styleId="DocumentTitleOldChar">
    <w:name w:val="Document TitleOld Char"/>
    <w:basedOn w:val="DefaultParagraphFont"/>
    <w:link w:val="DocumentTitleOld"/>
    <w:uiPriority w:val="3"/>
    <w:semiHidden/>
    <w:rsid w:val="0052550C"/>
    <w:rPr>
      <w:rFonts w:ascii="Arial" w:hAnsi="Arial" w:cs="Arial"/>
      <w:color w:val="001CB1"/>
      <w:sz w:val="76"/>
      <w:szCs w:val="76"/>
    </w:rPr>
  </w:style>
  <w:style w:type="paragraph" w:styleId="BalloonText">
    <w:name w:val="Balloon Text"/>
    <w:basedOn w:val="Normal"/>
    <w:link w:val="BalloonTextChar"/>
    <w:uiPriority w:val="99"/>
    <w:semiHidden/>
    <w:unhideWhenUsed/>
    <w:rsid w:val="00E10E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FD"/>
    <w:rPr>
      <w:rFonts w:ascii="Tahoma" w:hAnsi="Tahoma" w:cs="Tahoma"/>
      <w:sz w:val="16"/>
      <w:szCs w:val="16"/>
    </w:rPr>
  </w:style>
  <w:style w:type="paragraph" w:customStyle="1" w:styleId="bTitlephoto">
    <w:name w:val="b.Title_photo"/>
    <w:uiPriority w:val="2"/>
    <w:qFormat/>
    <w:rsid w:val="00610875"/>
    <w:pPr>
      <w:spacing w:before="100" w:beforeAutospacing="1" w:after="360" w:line="168" w:lineRule="auto"/>
      <w:ind w:right="4774"/>
    </w:pPr>
    <w:rPr>
      <w:rFonts w:ascii="Arial" w:eastAsia="Times New Roman" w:hAnsi="Arial" w:cs="Times New Roman"/>
      <w:iCs/>
      <w:color w:val="001CB1"/>
      <w:spacing w:val="15"/>
      <w:sz w:val="80"/>
      <w:szCs w:val="80"/>
    </w:rPr>
  </w:style>
  <w:style w:type="paragraph" w:customStyle="1" w:styleId="bSubtitlephoto">
    <w:name w:val="b.Subtitle_photo"/>
    <w:basedOn w:val="Subtitle"/>
    <w:link w:val="bSubtitlephotoChar"/>
    <w:uiPriority w:val="3"/>
    <w:qFormat/>
    <w:rsid w:val="00610875"/>
    <w:pPr>
      <w:ind w:right="4773"/>
      <w:jc w:val="left"/>
    </w:pPr>
    <w:rPr>
      <w:sz w:val="44"/>
      <w:szCs w:val="52"/>
    </w:rPr>
  </w:style>
  <w:style w:type="table" w:styleId="TableGrid">
    <w:name w:val="Table Grid"/>
    <w:basedOn w:val="TableNormal"/>
    <w:uiPriority w:val="59"/>
    <w:rsid w:val="00933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SubtitlephotoChar">
    <w:name w:val="b.Subtitle_photo Char"/>
    <w:basedOn w:val="SubtitleChar"/>
    <w:link w:val="bSubtitlephoto"/>
    <w:uiPriority w:val="3"/>
    <w:rsid w:val="002616B4"/>
    <w:rPr>
      <w:rFonts w:ascii="Arial" w:eastAsia="Times New Roman" w:hAnsi="Arial" w:cs="Times New Roman"/>
      <w:iCs/>
      <w:color w:val="001CB1"/>
      <w:spacing w:val="15"/>
      <w:sz w:val="44"/>
      <w:szCs w:val="52"/>
    </w:rPr>
  </w:style>
  <w:style w:type="paragraph" w:customStyle="1" w:styleId="Address">
    <w:name w:val="Address"/>
    <w:link w:val="AddressChar"/>
    <w:uiPriority w:val="3"/>
    <w:qFormat/>
    <w:rsid w:val="009E42A5"/>
    <w:pPr>
      <w:spacing w:after="0" w:line="240" w:lineRule="auto"/>
    </w:pPr>
    <w:rPr>
      <w:sz w:val="14"/>
    </w:rPr>
  </w:style>
  <w:style w:type="character" w:customStyle="1" w:styleId="AddressChar">
    <w:name w:val="Address Char"/>
    <w:basedOn w:val="DefaultParagraphFont"/>
    <w:link w:val="Address"/>
    <w:uiPriority w:val="3"/>
    <w:rsid w:val="009E42A5"/>
    <w:rPr>
      <w:sz w:val="14"/>
    </w:rPr>
  </w:style>
  <w:style w:type="paragraph" w:customStyle="1" w:styleId="TitleHeading">
    <w:name w:val="TitleHeading"/>
    <w:basedOn w:val="Normal"/>
    <w:link w:val="TitleHeadingChar"/>
    <w:uiPriority w:val="2"/>
    <w:qFormat/>
    <w:rsid w:val="003C7C77"/>
    <w:pPr>
      <w:spacing w:after="0" w:line="240" w:lineRule="auto"/>
    </w:pPr>
    <w:rPr>
      <w:rFonts w:cs="Open Sans"/>
      <w:b/>
      <w:color w:val="001CB1"/>
      <w:sz w:val="24"/>
    </w:rPr>
  </w:style>
  <w:style w:type="paragraph" w:customStyle="1" w:styleId="TitleText">
    <w:name w:val="TitleText"/>
    <w:basedOn w:val="Normal"/>
    <w:link w:val="TitleTextChar"/>
    <w:uiPriority w:val="2"/>
    <w:rsid w:val="003C7C77"/>
    <w:pPr>
      <w:spacing w:after="0" w:line="240" w:lineRule="auto"/>
    </w:pPr>
    <w:rPr>
      <w:rFonts w:ascii="Open Sans Light" w:hAnsi="Open Sans Light" w:cs="Open Sans Light"/>
      <w:sz w:val="24"/>
    </w:rPr>
  </w:style>
  <w:style w:type="character" w:customStyle="1" w:styleId="TitleHeadingChar">
    <w:name w:val="TitleHeading Char"/>
    <w:basedOn w:val="DefaultParagraphFont"/>
    <w:link w:val="TitleHeading"/>
    <w:uiPriority w:val="2"/>
    <w:rsid w:val="002616B4"/>
    <w:rPr>
      <w:rFonts w:cs="Open Sans"/>
      <w:b/>
      <w:color w:val="001CB1"/>
      <w:sz w:val="24"/>
    </w:rPr>
  </w:style>
  <w:style w:type="character" w:customStyle="1" w:styleId="TitleTextChar">
    <w:name w:val="TitleText Char"/>
    <w:basedOn w:val="DefaultParagraphFont"/>
    <w:link w:val="TitleText"/>
    <w:uiPriority w:val="2"/>
    <w:rsid w:val="002616B4"/>
    <w:rPr>
      <w:rFonts w:ascii="Open Sans Light" w:hAnsi="Open Sans Light" w:cs="Open Sans Light"/>
      <w:sz w:val="24"/>
    </w:rPr>
  </w:style>
  <w:style w:type="paragraph" w:customStyle="1" w:styleId="TOCItem">
    <w:name w:val="TOC Item"/>
    <w:basedOn w:val="Normal"/>
    <w:link w:val="TOCItemChar"/>
    <w:uiPriority w:val="2"/>
    <w:qFormat/>
    <w:rsid w:val="004440DF"/>
    <w:pPr>
      <w:spacing w:after="0" w:line="240" w:lineRule="auto"/>
    </w:pPr>
    <w:rPr>
      <w:rFonts w:ascii="Arial" w:hAnsi="Arial"/>
      <w:b/>
      <w:color w:val="00DEEC"/>
      <w:sz w:val="60"/>
      <w:szCs w:val="60"/>
    </w:rPr>
  </w:style>
  <w:style w:type="paragraph" w:customStyle="1" w:styleId="ItemHeading">
    <w:name w:val="Item Heading"/>
    <w:basedOn w:val="Normal"/>
    <w:link w:val="ItemHeadingChar"/>
    <w:uiPriority w:val="4"/>
    <w:semiHidden/>
    <w:qFormat/>
    <w:rsid w:val="001A5146"/>
    <w:pPr>
      <w:spacing w:after="0" w:line="240" w:lineRule="auto"/>
    </w:pPr>
    <w:rPr>
      <w:sz w:val="24"/>
    </w:rPr>
  </w:style>
  <w:style w:type="character" w:customStyle="1" w:styleId="TOCItemChar">
    <w:name w:val="TOC Item Char"/>
    <w:basedOn w:val="DefaultParagraphFont"/>
    <w:link w:val="TOCItem"/>
    <w:uiPriority w:val="2"/>
    <w:rsid w:val="002616B4"/>
    <w:rPr>
      <w:rFonts w:ascii="Arial" w:hAnsi="Arial" w:cs="Times New Roman"/>
      <w:b/>
      <w:color w:val="00DEEC"/>
      <w:sz w:val="60"/>
      <w:szCs w:val="60"/>
    </w:rPr>
  </w:style>
  <w:style w:type="paragraph" w:customStyle="1" w:styleId="ItemAction">
    <w:name w:val="Item Action"/>
    <w:basedOn w:val="ItemHeading"/>
    <w:link w:val="ItemActionChar"/>
    <w:uiPriority w:val="4"/>
    <w:semiHidden/>
    <w:qFormat/>
    <w:rsid w:val="001A5146"/>
    <w:rPr>
      <w:rFonts w:ascii="Open Sans Light" w:hAnsi="Open Sans Light" w:cs="Open Sans Light"/>
      <w:sz w:val="20"/>
    </w:rPr>
  </w:style>
  <w:style w:type="character" w:customStyle="1" w:styleId="ItemHeadingChar">
    <w:name w:val="Item Heading Char"/>
    <w:basedOn w:val="DefaultParagraphFont"/>
    <w:link w:val="ItemHeading"/>
    <w:uiPriority w:val="4"/>
    <w:semiHidden/>
    <w:rsid w:val="0052550C"/>
    <w:rPr>
      <w:rFonts w:cs="Times New Roman"/>
      <w:sz w:val="24"/>
    </w:rPr>
  </w:style>
  <w:style w:type="character" w:customStyle="1" w:styleId="ItemActionChar">
    <w:name w:val="Item Action Char"/>
    <w:basedOn w:val="ItemHeadingChar"/>
    <w:link w:val="ItemAction"/>
    <w:uiPriority w:val="4"/>
    <w:semiHidden/>
    <w:rsid w:val="0052550C"/>
    <w:rPr>
      <w:rFonts w:ascii="Open Sans Light" w:hAnsi="Open Sans Light" w:cs="Open Sans Light"/>
      <w:sz w:val="20"/>
    </w:rPr>
  </w:style>
  <w:style w:type="paragraph" w:customStyle="1" w:styleId="FooterText">
    <w:name w:val="Footer Text"/>
    <w:basedOn w:val="Normal"/>
    <w:link w:val="FooterTextChar"/>
    <w:uiPriority w:val="3"/>
    <w:qFormat/>
    <w:rsid w:val="00BB4328"/>
    <w:pPr>
      <w:tabs>
        <w:tab w:val="center" w:pos="4513"/>
        <w:tab w:val="right" w:pos="9026"/>
      </w:tabs>
      <w:spacing w:after="0" w:line="240" w:lineRule="auto"/>
    </w:pPr>
    <w:rPr>
      <w:rFonts w:eastAsia="Arial" w:cs="Open Sans Light"/>
      <w:color w:val="969696"/>
      <w:sz w:val="18"/>
    </w:rPr>
  </w:style>
  <w:style w:type="paragraph" w:customStyle="1" w:styleId="ItemTitle">
    <w:name w:val="Item Title"/>
    <w:basedOn w:val="TOCItem"/>
    <w:link w:val="ItemTitleChar"/>
    <w:uiPriority w:val="4"/>
    <w:semiHidden/>
    <w:qFormat/>
    <w:rsid w:val="004C6600"/>
    <w:rPr>
      <w:rFonts w:ascii="Times New Roman" w:hAnsi="Times New Roman"/>
      <w:color w:val="001CAF"/>
      <w:sz w:val="20"/>
      <w:szCs w:val="24"/>
    </w:rPr>
  </w:style>
  <w:style w:type="character" w:customStyle="1" w:styleId="FooterTextChar">
    <w:name w:val="Footer Text Char"/>
    <w:basedOn w:val="DefaultParagraphFont"/>
    <w:link w:val="FooterText"/>
    <w:uiPriority w:val="3"/>
    <w:rsid w:val="00BB4328"/>
    <w:rPr>
      <w:rFonts w:eastAsia="Arial" w:cs="Open Sans Light"/>
      <w:color w:val="969696"/>
      <w:sz w:val="18"/>
    </w:rPr>
  </w:style>
  <w:style w:type="character" w:customStyle="1" w:styleId="ItemTitleChar">
    <w:name w:val="Item Title Char"/>
    <w:basedOn w:val="TOCItemChar"/>
    <w:link w:val="ItemTitle"/>
    <w:uiPriority w:val="4"/>
    <w:semiHidden/>
    <w:rsid w:val="0052550C"/>
    <w:rPr>
      <w:rFonts w:ascii="Arial" w:hAnsi="Arial" w:cs="Times New Roman"/>
      <w:b/>
      <w:color w:val="001CAF"/>
      <w:sz w:val="20"/>
      <w:szCs w:val="24"/>
    </w:rPr>
  </w:style>
  <w:style w:type="paragraph" w:customStyle="1" w:styleId="AddressBlue">
    <w:name w:val="Address_Blue"/>
    <w:basedOn w:val="Address"/>
    <w:link w:val="AddressBlueChar"/>
    <w:uiPriority w:val="3"/>
    <w:qFormat/>
    <w:rsid w:val="009E42A5"/>
    <w:rPr>
      <w:b/>
      <w:color w:val="001CB0" w:themeColor="text2"/>
    </w:rPr>
  </w:style>
  <w:style w:type="paragraph" w:customStyle="1" w:styleId="NormalDBlue">
    <w:name w:val="Normal_DBlue"/>
    <w:basedOn w:val="Normal"/>
    <w:link w:val="NormalDBlueChar"/>
    <w:uiPriority w:val="2"/>
    <w:qFormat/>
    <w:rsid w:val="00BD57FB"/>
    <w:pPr>
      <w:spacing w:after="0" w:line="240" w:lineRule="auto"/>
    </w:pPr>
    <w:rPr>
      <w:b/>
      <w:color w:val="001CB0" w:themeColor="text2"/>
    </w:rPr>
  </w:style>
  <w:style w:type="character" w:customStyle="1" w:styleId="AddressBlueChar">
    <w:name w:val="Address_Blue Char"/>
    <w:basedOn w:val="AddressChar"/>
    <w:link w:val="AddressBlue"/>
    <w:uiPriority w:val="3"/>
    <w:rsid w:val="009E42A5"/>
    <w:rPr>
      <w:b/>
      <w:color w:val="001CB0" w:themeColor="text2"/>
      <w:sz w:val="14"/>
    </w:rPr>
  </w:style>
  <w:style w:type="paragraph" w:customStyle="1" w:styleId="NormalBold">
    <w:name w:val="Normal_Bold"/>
    <w:basedOn w:val="Normal"/>
    <w:link w:val="NormalBoldChar"/>
    <w:uiPriority w:val="2"/>
    <w:qFormat/>
    <w:rsid w:val="00BD57FB"/>
    <w:pPr>
      <w:spacing w:after="0" w:line="240" w:lineRule="auto"/>
    </w:pPr>
    <w:rPr>
      <w:b/>
    </w:rPr>
  </w:style>
  <w:style w:type="character" w:customStyle="1" w:styleId="NormalDBlueChar">
    <w:name w:val="Normal_DBlue Char"/>
    <w:basedOn w:val="DefaultParagraphFont"/>
    <w:link w:val="NormalDBlue"/>
    <w:uiPriority w:val="2"/>
    <w:rsid w:val="002616B4"/>
    <w:rPr>
      <w:rFonts w:cs="Times New Roman"/>
      <w:b/>
      <w:color w:val="001CB0" w:themeColor="text2"/>
      <w:sz w:val="20"/>
    </w:rPr>
  </w:style>
  <w:style w:type="paragraph" w:customStyle="1" w:styleId="TOCHeading">
    <w:name w:val="TOC_Heading"/>
    <w:basedOn w:val="bSubtitlephoto"/>
    <w:next w:val="Normal"/>
    <w:link w:val="TOCHeadingChar"/>
    <w:uiPriority w:val="2"/>
    <w:qFormat/>
    <w:rsid w:val="000C548E"/>
    <w:rPr>
      <w:sz w:val="56"/>
    </w:rPr>
  </w:style>
  <w:style w:type="character" w:customStyle="1" w:styleId="NormalBoldChar">
    <w:name w:val="Normal_Bold Char"/>
    <w:basedOn w:val="DefaultParagraphFont"/>
    <w:link w:val="NormalBold"/>
    <w:uiPriority w:val="2"/>
    <w:rsid w:val="002616B4"/>
    <w:rPr>
      <w:rFonts w:cs="Times New Roman"/>
      <w:b/>
      <w:sz w:val="20"/>
    </w:rPr>
  </w:style>
  <w:style w:type="paragraph" w:customStyle="1" w:styleId="SectionHeading">
    <w:name w:val="SectionHeading"/>
    <w:basedOn w:val="ListNumberHeading1"/>
    <w:next w:val="ListNumberHeading1"/>
    <w:link w:val="SectionHeadingChar"/>
    <w:qFormat/>
    <w:rsid w:val="005E7C2A"/>
    <w:pPr>
      <w:pageBreakBefore/>
      <w:numPr>
        <w:numId w:val="15"/>
      </w:numPr>
      <w:tabs>
        <w:tab w:val="clear" w:pos="1531"/>
        <w:tab w:val="left" w:pos="284"/>
      </w:tabs>
      <w:ind w:left="357" w:hanging="357"/>
    </w:pPr>
    <w:rPr>
      <w:rFonts w:asciiTheme="majorHAnsi" w:hAnsiTheme="majorHAnsi"/>
      <w:b w:val="0"/>
      <w:sz w:val="56"/>
      <w:szCs w:val="56"/>
    </w:rPr>
  </w:style>
  <w:style w:type="character" w:customStyle="1" w:styleId="TOCHeadingChar">
    <w:name w:val="TOC_Heading Char"/>
    <w:basedOn w:val="bSubtitlephotoChar"/>
    <w:link w:val="TOCHeading"/>
    <w:uiPriority w:val="2"/>
    <w:rsid w:val="002616B4"/>
    <w:rPr>
      <w:rFonts w:ascii="Arial" w:eastAsia="Times New Roman" w:hAnsi="Arial" w:cs="Times New Roman"/>
      <w:iCs/>
      <w:color w:val="001CB1"/>
      <w:spacing w:val="15"/>
      <w:sz w:val="56"/>
      <w:szCs w:val="52"/>
    </w:rPr>
  </w:style>
  <w:style w:type="paragraph" w:customStyle="1" w:styleId="Heading10">
    <w:name w:val="Heading_1"/>
    <w:basedOn w:val="Normal"/>
    <w:next w:val="Normal"/>
    <w:link w:val="Heading1Char0"/>
    <w:uiPriority w:val="2"/>
    <w:qFormat/>
    <w:rsid w:val="001A7464"/>
    <w:pPr>
      <w:spacing w:before="0" w:after="120"/>
    </w:pPr>
    <w:rPr>
      <w:color w:val="001CB0" w:themeColor="text2"/>
      <w:sz w:val="28"/>
      <w:szCs w:val="28"/>
    </w:rPr>
  </w:style>
  <w:style w:type="character" w:customStyle="1" w:styleId="SectionHeadingChar">
    <w:name w:val="SectionHeading Char"/>
    <w:basedOn w:val="DefaultParagraphFont"/>
    <w:link w:val="SectionHeading"/>
    <w:rsid w:val="005E7C2A"/>
    <w:rPr>
      <w:rFonts w:asciiTheme="majorHAnsi" w:eastAsia="Times New Roman" w:hAnsiTheme="majorHAnsi" w:cs="Times New Roman"/>
      <w:bCs/>
      <w:color w:val="001CB0" w:themeColor="text2"/>
      <w:sz w:val="56"/>
      <w:szCs w:val="56"/>
      <w:lang w:eastAsia="en-US"/>
    </w:rPr>
  </w:style>
  <w:style w:type="character" w:customStyle="1" w:styleId="Heading2Char">
    <w:name w:val="Heading 2 Char"/>
    <w:basedOn w:val="DefaultParagraphFont"/>
    <w:link w:val="Heading2"/>
    <w:uiPriority w:val="9"/>
    <w:rsid w:val="001932E9"/>
    <w:rPr>
      <w:rFonts w:ascii="Times New Roman" w:eastAsia="Times New Roman" w:hAnsi="Times New Roman" w:cs="Times New Roman"/>
      <w:b/>
      <w:bCs/>
      <w:color w:val="001CB0" w:themeColor="text2"/>
      <w:sz w:val="20"/>
      <w:szCs w:val="32"/>
      <w:lang w:eastAsia="en-US"/>
    </w:rPr>
  </w:style>
  <w:style w:type="character" w:customStyle="1" w:styleId="Heading1Char0">
    <w:name w:val="Heading_1 Char"/>
    <w:basedOn w:val="DefaultParagraphFont"/>
    <w:link w:val="Heading10"/>
    <w:uiPriority w:val="2"/>
    <w:rsid w:val="002616B4"/>
    <w:rPr>
      <w:rFonts w:cs="Times New Roman"/>
      <w:color w:val="001CB0" w:themeColor="text2"/>
      <w:sz w:val="28"/>
      <w:szCs w:val="28"/>
    </w:rPr>
  </w:style>
  <w:style w:type="paragraph" w:customStyle="1" w:styleId="ListNumberHeading1">
    <w:name w:val="List Number Heading 1"/>
    <w:basedOn w:val="Heading1"/>
    <w:uiPriority w:val="3"/>
    <w:semiHidden/>
    <w:qFormat/>
    <w:rsid w:val="001932E9"/>
    <w:pPr>
      <w:numPr>
        <w:numId w:val="1"/>
      </w:numPr>
      <w:tabs>
        <w:tab w:val="left" w:pos="1531"/>
      </w:tabs>
      <w:spacing w:before="0" w:after="120"/>
    </w:pPr>
    <w:rPr>
      <w:color w:val="001CB0" w:themeColor="text2"/>
      <w:szCs w:val="32"/>
      <w:lang w:eastAsia="en-US"/>
    </w:rPr>
  </w:style>
  <w:style w:type="paragraph" w:customStyle="1" w:styleId="ListNumberHeading2">
    <w:name w:val="List Number Heading 2"/>
    <w:basedOn w:val="Heading2"/>
    <w:link w:val="ListNumberHeading2Char"/>
    <w:uiPriority w:val="3"/>
    <w:semiHidden/>
    <w:qFormat/>
    <w:rsid w:val="001932E9"/>
    <w:pPr>
      <w:numPr>
        <w:ilvl w:val="1"/>
        <w:numId w:val="1"/>
      </w:numPr>
    </w:pPr>
  </w:style>
  <w:style w:type="paragraph" w:customStyle="1" w:styleId="3rdHeadingNumbered">
    <w:name w:val="3rdHeading_Numbered"/>
    <w:basedOn w:val="Heading3"/>
    <w:uiPriority w:val="1"/>
    <w:qFormat/>
    <w:rsid w:val="005E7C2A"/>
    <w:pPr>
      <w:numPr>
        <w:ilvl w:val="2"/>
        <w:numId w:val="1"/>
      </w:numPr>
      <w:pBdr>
        <w:bottom w:val="single" w:sz="4" w:space="1" w:color="00DFED" w:themeColor="accent1"/>
      </w:pBdr>
      <w:tabs>
        <w:tab w:val="right" w:pos="9498"/>
      </w:tabs>
      <w:spacing w:before="240" w:after="120"/>
      <w:ind w:left="993" w:hanging="993"/>
    </w:pPr>
    <w:rPr>
      <w:bCs w:val="0"/>
      <w:sz w:val="24"/>
      <w:szCs w:val="24"/>
      <w:lang w:eastAsia="en-US"/>
    </w:rPr>
  </w:style>
  <w:style w:type="character" w:customStyle="1" w:styleId="ListNumberHeading2Char">
    <w:name w:val="List Number Heading 2 Char"/>
    <w:basedOn w:val="Heading2Char"/>
    <w:link w:val="ListNumberHeading2"/>
    <w:uiPriority w:val="3"/>
    <w:semiHidden/>
    <w:rsid w:val="0052550C"/>
    <w:rPr>
      <w:rFonts w:ascii="Times New Roman" w:eastAsia="Times New Roman" w:hAnsi="Times New Roman" w:cs="Times New Roman"/>
      <w:b/>
      <w:bCs/>
      <w:color w:val="001CB0" w:themeColor="text2"/>
      <w:sz w:val="20"/>
      <w:szCs w:val="32"/>
      <w:lang w:eastAsia="en-US"/>
    </w:rPr>
  </w:style>
  <w:style w:type="character" w:customStyle="1" w:styleId="Heading1Char">
    <w:name w:val="Heading 1 Char"/>
    <w:basedOn w:val="DefaultParagraphFont"/>
    <w:link w:val="Heading1"/>
    <w:uiPriority w:val="9"/>
    <w:rsid w:val="005E7C2A"/>
    <w:rPr>
      <w:rFonts w:eastAsia="Times New Roman" w:cs="Times New Roman"/>
      <w:b/>
      <w:bCs/>
      <w:color w:val="00DFED" w:themeColor="accent1"/>
      <w:sz w:val="28"/>
      <w:szCs w:val="28"/>
    </w:rPr>
  </w:style>
  <w:style w:type="character" w:customStyle="1" w:styleId="Heading3Char">
    <w:name w:val="Heading 3 Char"/>
    <w:basedOn w:val="DefaultParagraphFont"/>
    <w:link w:val="Heading3"/>
    <w:uiPriority w:val="9"/>
    <w:semiHidden/>
    <w:rsid w:val="005E7C2A"/>
    <w:rPr>
      <w:rFonts w:eastAsia="Times New Roman" w:cs="Times New Roman"/>
      <w:b/>
      <w:bCs/>
      <w:color w:val="00DFED" w:themeColor="accent1"/>
      <w:sz w:val="20"/>
    </w:rPr>
  </w:style>
  <w:style w:type="paragraph" w:customStyle="1" w:styleId="2ndHeadingnumbered">
    <w:name w:val="2ndHeading_numbered"/>
    <w:basedOn w:val="Heading10"/>
    <w:next w:val="Normal"/>
    <w:link w:val="2ndHeadingnumberedChar"/>
    <w:uiPriority w:val="1"/>
    <w:qFormat/>
    <w:rsid w:val="00EC6150"/>
    <w:pPr>
      <w:numPr>
        <w:ilvl w:val="1"/>
        <w:numId w:val="15"/>
      </w:numPr>
      <w:ind w:left="567" w:hanging="567"/>
    </w:pPr>
  </w:style>
  <w:style w:type="paragraph" w:styleId="ListBullet">
    <w:name w:val="List Bullet"/>
    <w:basedOn w:val="Normal"/>
    <w:uiPriority w:val="9"/>
    <w:unhideWhenUsed/>
    <w:qFormat/>
    <w:rsid w:val="00A566A1"/>
    <w:pPr>
      <w:numPr>
        <w:numId w:val="3"/>
      </w:numPr>
      <w:tabs>
        <w:tab w:val="left" w:pos="1531"/>
      </w:tabs>
      <w:spacing w:before="0" w:after="120"/>
      <w:contextualSpacing/>
    </w:pPr>
    <w:rPr>
      <w:szCs w:val="24"/>
      <w:lang w:eastAsia="en-US"/>
    </w:rPr>
  </w:style>
  <w:style w:type="character" w:customStyle="1" w:styleId="2ndHeadingnumberedChar">
    <w:name w:val="2ndHeading_numbered Char"/>
    <w:basedOn w:val="ListNumberHeading2Char"/>
    <w:link w:val="2ndHeadingnumbered"/>
    <w:uiPriority w:val="1"/>
    <w:rsid w:val="002616B4"/>
    <w:rPr>
      <w:rFonts w:ascii="Times New Roman" w:eastAsia="Times New Roman" w:hAnsi="Times New Roman" w:cs="Times New Roman"/>
      <w:b w:val="0"/>
      <w:bCs w:val="0"/>
      <w:color w:val="001CB0" w:themeColor="text2"/>
      <w:sz w:val="28"/>
      <w:szCs w:val="28"/>
      <w:lang w:eastAsia="en-US"/>
    </w:rPr>
  </w:style>
  <w:style w:type="paragraph" w:styleId="ListParagraph">
    <w:name w:val="List Paragraph"/>
    <w:basedOn w:val="Normal"/>
    <w:link w:val="ListParagraphChar"/>
    <w:uiPriority w:val="34"/>
    <w:semiHidden/>
    <w:qFormat/>
    <w:rsid w:val="00A566A1"/>
    <w:pPr>
      <w:ind w:left="720"/>
      <w:contextualSpacing/>
    </w:pPr>
  </w:style>
  <w:style w:type="paragraph" w:customStyle="1" w:styleId="Bullet">
    <w:name w:val="Bullet"/>
    <w:basedOn w:val="Bullet10"/>
    <w:link w:val="BulletChar"/>
    <w:uiPriority w:val="3"/>
    <w:semiHidden/>
    <w:rsid w:val="006F1529"/>
    <w:rPr>
      <w:rFonts w:ascii="Symbol" w:hAnsi="Symbol"/>
      <w:color w:val="001CB0" w:themeColor="text2"/>
    </w:rPr>
  </w:style>
  <w:style w:type="paragraph" w:styleId="TOC1">
    <w:name w:val="toc 1"/>
    <w:basedOn w:val="TOCLevel1"/>
    <w:next w:val="TOCLevel2"/>
    <w:link w:val="TOC1Char"/>
    <w:uiPriority w:val="39"/>
    <w:rsid w:val="00866B95"/>
    <w:pPr>
      <w:spacing w:before="360"/>
      <w:ind w:left="567"/>
    </w:pPr>
  </w:style>
  <w:style w:type="character" w:customStyle="1" w:styleId="ListParagraphChar">
    <w:name w:val="List Paragraph Char"/>
    <w:basedOn w:val="DefaultParagraphFont"/>
    <w:link w:val="ListParagraph"/>
    <w:uiPriority w:val="34"/>
    <w:semiHidden/>
    <w:rsid w:val="0052550C"/>
    <w:rPr>
      <w:rFonts w:cs="Times New Roman"/>
      <w:sz w:val="20"/>
    </w:rPr>
  </w:style>
  <w:style w:type="character" w:customStyle="1" w:styleId="BulletChar">
    <w:name w:val="Bullet Char"/>
    <w:basedOn w:val="ListParagraphChar"/>
    <w:link w:val="Bullet"/>
    <w:uiPriority w:val="3"/>
    <w:semiHidden/>
    <w:rsid w:val="002616B4"/>
    <w:rPr>
      <w:rFonts w:ascii="Symbol" w:hAnsi="Symbol" w:cs="Times New Roman"/>
      <w:color w:val="001CB0" w:themeColor="text2"/>
      <w:sz w:val="20"/>
    </w:rPr>
  </w:style>
  <w:style w:type="numbering" w:customStyle="1" w:styleId="BulletList">
    <w:name w:val="Bullet List"/>
    <w:rsid w:val="006F1529"/>
    <w:pPr>
      <w:numPr>
        <w:numId w:val="11"/>
      </w:numPr>
    </w:pPr>
  </w:style>
  <w:style w:type="paragraph" w:customStyle="1" w:styleId="Bullet1">
    <w:name w:val="Bullet 1"/>
    <w:basedOn w:val="Normal"/>
    <w:link w:val="Bullet1Char"/>
    <w:uiPriority w:val="3"/>
    <w:semiHidden/>
    <w:rsid w:val="006F1529"/>
    <w:pPr>
      <w:numPr>
        <w:numId w:val="10"/>
      </w:numPr>
      <w:tabs>
        <w:tab w:val="clear" w:pos="567"/>
        <w:tab w:val="num" w:pos="315"/>
      </w:tabs>
      <w:kinsoku w:val="0"/>
      <w:overflowPunct w:val="0"/>
      <w:autoSpaceDE w:val="0"/>
      <w:autoSpaceDN w:val="0"/>
      <w:adjustRightInd w:val="0"/>
      <w:snapToGrid w:val="0"/>
      <w:spacing w:after="120" w:line="240" w:lineRule="atLeast"/>
      <w:ind w:left="315" w:hanging="315"/>
    </w:pPr>
    <w:rPr>
      <w:rFonts w:ascii="Arial" w:eastAsia="Times New Roman" w:hAnsi="Arial" w:cs="Arial"/>
      <w:snapToGrid w:val="0"/>
      <w:sz w:val="21"/>
      <w:szCs w:val="21"/>
      <w:lang w:eastAsia="en-US"/>
    </w:rPr>
  </w:style>
  <w:style w:type="paragraph" w:customStyle="1" w:styleId="Bullet2">
    <w:name w:val="Bullet 2"/>
    <w:basedOn w:val="Bullet1"/>
    <w:link w:val="Bullet2Char"/>
    <w:uiPriority w:val="3"/>
    <w:semiHidden/>
    <w:rsid w:val="006F1529"/>
    <w:pPr>
      <w:numPr>
        <w:ilvl w:val="1"/>
      </w:numPr>
      <w:tabs>
        <w:tab w:val="clear" w:pos="1134"/>
        <w:tab w:val="num" w:pos="630"/>
      </w:tabs>
      <w:ind w:left="630" w:hanging="315"/>
    </w:pPr>
  </w:style>
  <w:style w:type="paragraph" w:customStyle="1" w:styleId="Bullet4">
    <w:name w:val="Bullet 4"/>
    <w:basedOn w:val="Bullet3"/>
    <w:semiHidden/>
    <w:rsid w:val="006F1529"/>
    <w:pPr>
      <w:numPr>
        <w:ilvl w:val="3"/>
      </w:numPr>
    </w:pPr>
  </w:style>
  <w:style w:type="paragraph" w:customStyle="1" w:styleId="Bullet3">
    <w:name w:val="Bullet 3"/>
    <w:basedOn w:val="Bullet2"/>
    <w:uiPriority w:val="3"/>
    <w:semiHidden/>
    <w:rsid w:val="006F1529"/>
    <w:pPr>
      <w:numPr>
        <w:ilvl w:val="2"/>
      </w:numPr>
    </w:pPr>
  </w:style>
  <w:style w:type="paragraph" w:styleId="TOC3">
    <w:name w:val="toc 3"/>
    <w:basedOn w:val="Normal"/>
    <w:next w:val="Normal"/>
    <w:uiPriority w:val="39"/>
    <w:semiHidden/>
    <w:rsid w:val="006F1529"/>
    <w:pPr>
      <w:spacing w:before="0" w:after="0"/>
      <w:ind w:left="400"/>
    </w:pPr>
    <w:rPr>
      <w:b/>
      <w:bCs/>
    </w:rPr>
  </w:style>
  <w:style w:type="paragraph" w:customStyle="1" w:styleId="Bullet10">
    <w:name w:val="Bullet_1"/>
    <w:basedOn w:val="Normal"/>
    <w:link w:val="Bullet1Char0"/>
    <w:uiPriority w:val="1"/>
    <w:qFormat/>
    <w:rsid w:val="00545055"/>
    <w:pPr>
      <w:numPr>
        <w:numId w:val="12"/>
      </w:numPr>
      <w:spacing w:after="120"/>
      <w:ind w:left="357" w:hanging="357"/>
    </w:pPr>
  </w:style>
  <w:style w:type="paragraph" w:customStyle="1" w:styleId="Bullet20">
    <w:name w:val="Bullet_2"/>
    <w:basedOn w:val="Bullet1"/>
    <w:link w:val="Bullet2Char0"/>
    <w:uiPriority w:val="1"/>
    <w:qFormat/>
    <w:rsid w:val="00545055"/>
    <w:pPr>
      <w:numPr>
        <w:ilvl w:val="1"/>
        <w:numId w:val="13"/>
      </w:numPr>
      <w:spacing w:line="276" w:lineRule="auto"/>
      <w:ind w:left="850" w:hanging="425"/>
    </w:pPr>
    <w:rPr>
      <w:color w:val="000000" w:themeColor="text1"/>
      <w:sz w:val="20"/>
      <w:szCs w:val="20"/>
    </w:rPr>
  </w:style>
  <w:style w:type="character" w:customStyle="1" w:styleId="Bullet1Char">
    <w:name w:val="Bullet 1 Char"/>
    <w:basedOn w:val="DefaultParagraphFont"/>
    <w:link w:val="Bullet1"/>
    <w:uiPriority w:val="3"/>
    <w:semiHidden/>
    <w:rsid w:val="002616B4"/>
    <w:rPr>
      <w:rFonts w:ascii="Arial" w:eastAsia="Times New Roman" w:hAnsi="Arial" w:cs="Arial"/>
      <w:snapToGrid w:val="0"/>
      <w:sz w:val="21"/>
      <w:szCs w:val="21"/>
      <w:lang w:eastAsia="en-US"/>
    </w:rPr>
  </w:style>
  <w:style w:type="character" w:customStyle="1" w:styleId="Bullet1Char0">
    <w:name w:val="Bullet_1 Char"/>
    <w:basedOn w:val="Bullet1Char"/>
    <w:link w:val="Bullet10"/>
    <w:uiPriority w:val="1"/>
    <w:rsid w:val="002616B4"/>
    <w:rPr>
      <w:rFonts w:ascii="Arial" w:eastAsia="Times New Roman" w:hAnsi="Arial" w:cs="Times New Roman"/>
      <w:snapToGrid/>
      <w:sz w:val="20"/>
      <w:szCs w:val="21"/>
      <w:lang w:eastAsia="en-US"/>
    </w:rPr>
  </w:style>
  <w:style w:type="paragraph" w:customStyle="1" w:styleId="Bullet30">
    <w:name w:val="Bullet_3"/>
    <w:basedOn w:val="Bullet20"/>
    <w:link w:val="Bullet3Char"/>
    <w:uiPriority w:val="1"/>
    <w:qFormat/>
    <w:rsid w:val="00545055"/>
    <w:pPr>
      <w:numPr>
        <w:ilvl w:val="2"/>
        <w:numId w:val="14"/>
      </w:numPr>
      <w:tabs>
        <w:tab w:val="left" w:pos="1418"/>
      </w:tabs>
      <w:ind w:left="1418" w:hanging="567"/>
    </w:pPr>
  </w:style>
  <w:style w:type="character" w:customStyle="1" w:styleId="Bullet2Char">
    <w:name w:val="Bullet 2 Char"/>
    <w:basedOn w:val="Bullet1Char"/>
    <w:link w:val="Bullet2"/>
    <w:uiPriority w:val="3"/>
    <w:semiHidden/>
    <w:rsid w:val="002616B4"/>
    <w:rPr>
      <w:rFonts w:ascii="Arial" w:eastAsia="Times New Roman" w:hAnsi="Arial" w:cs="Arial"/>
      <w:snapToGrid w:val="0"/>
      <w:sz w:val="21"/>
      <w:szCs w:val="21"/>
      <w:lang w:eastAsia="en-US"/>
    </w:rPr>
  </w:style>
  <w:style w:type="character" w:customStyle="1" w:styleId="Bullet2Char0">
    <w:name w:val="Bullet_2 Char"/>
    <w:basedOn w:val="Bullet2Char"/>
    <w:link w:val="Bullet20"/>
    <w:uiPriority w:val="1"/>
    <w:rsid w:val="002616B4"/>
    <w:rPr>
      <w:rFonts w:ascii="Arial" w:eastAsia="Times New Roman" w:hAnsi="Arial" w:cs="Arial"/>
      <w:snapToGrid w:val="0"/>
      <w:color w:val="000000" w:themeColor="text1"/>
      <w:sz w:val="20"/>
      <w:szCs w:val="20"/>
      <w:lang w:eastAsia="en-US"/>
    </w:rPr>
  </w:style>
  <w:style w:type="paragraph" w:customStyle="1" w:styleId="GraphTitle">
    <w:name w:val="GraphTitle"/>
    <w:basedOn w:val="Heading2"/>
    <w:link w:val="GraphTitleChar"/>
    <w:uiPriority w:val="2"/>
    <w:qFormat/>
    <w:rsid w:val="005E7C2A"/>
    <w:pPr>
      <w:spacing w:line="240" w:lineRule="auto"/>
      <w:outlineLvl w:val="9"/>
    </w:pPr>
    <w:rPr>
      <w:sz w:val="24"/>
    </w:rPr>
  </w:style>
  <w:style w:type="character" w:customStyle="1" w:styleId="Bullet3Char">
    <w:name w:val="Bullet_3 Char"/>
    <w:basedOn w:val="Bullet2Char0"/>
    <w:link w:val="Bullet30"/>
    <w:uiPriority w:val="1"/>
    <w:rsid w:val="002616B4"/>
    <w:rPr>
      <w:rFonts w:ascii="Arial" w:eastAsia="Times New Roman" w:hAnsi="Arial" w:cs="Arial"/>
      <w:snapToGrid w:val="0"/>
      <w:color w:val="000000" w:themeColor="text1"/>
      <w:sz w:val="20"/>
      <w:szCs w:val="20"/>
      <w:lang w:eastAsia="en-US"/>
    </w:rPr>
  </w:style>
  <w:style w:type="paragraph" w:styleId="TOC2">
    <w:name w:val="toc 2"/>
    <w:basedOn w:val="TOCLevel1"/>
    <w:next w:val="Normal"/>
    <w:link w:val="TOC2Char"/>
    <w:autoRedefine/>
    <w:uiPriority w:val="39"/>
    <w:rsid w:val="005E7C2A"/>
    <w:pPr>
      <w:pBdr>
        <w:bottom w:val="none" w:sz="0" w:space="0" w:color="auto"/>
      </w:pBdr>
      <w:tabs>
        <w:tab w:val="left" w:pos="2268"/>
        <w:tab w:val="left" w:pos="2410"/>
      </w:tabs>
      <w:spacing w:after="0"/>
      <w:ind w:left="1134"/>
    </w:pPr>
    <w:rPr>
      <w:b w:val="0"/>
      <w:iCs/>
      <w:color w:val="000000" w:themeColor="text1"/>
      <w:sz w:val="28"/>
      <w:szCs w:val="20"/>
    </w:rPr>
  </w:style>
  <w:style w:type="character" w:customStyle="1" w:styleId="GraphTitleChar">
    <w:name w:val="GraphTitle Char"/>
    <w:basedOn w:val="Heading2Char"/>
    <w:link w:val="GraphTitle"/>
    <w:uiPriority w:val="2"/>
    <w:rsid w:val="005E7C2A"/>
    <w:rPr>
      <w:rFonts w:ascii="Times New Roman" w:eastAsia="Times New Roman" w:hAnsi="Times New Roman" w:cs="Times New Roman"/>
      <w:b/>
      <w:bCs/>
      <w:color w:val="001CB0" w:themeColor="text2"/>
      <w:sz w:val="24"/>
      <w:szCs w:val="32"/>
      <w:lang w:eastAsia="en-US"/>
    </w:rPr>
  </w:style>
  <w:style w:type="character" w:styleId="Hyperlink">
    <w:name w:val="Hyperlink"/>
    <w:basedOn w:val="DefaultParagraphFont"/>
    <w:uiPriority w:val="99"/>
    <w:unhideWhenUsed/>
    <w:rsid w:val="001A7464"/>
    <w:rPr>
      <w:color w:val="001CB0" w:themeColor="hyperlink"/>
      <w:u w:val="single"/>
    </w:rPr>
  </w:style>
  <w:style w:type="paragraph" w:customStyle="1" w:styleId="TOCLVL1">
    <w:name w:val="TOC LVL1"/>
    <w:basedOn w:val="TOC1"/>
    <w:link w:val="TOCLVL1Char"/>
    <w:uiPriority w:val="2"/>
    <w:rsid w:val="005E7C2A"/>
  </w:style>
  <w:style w:type="paragraph" w:customStyle="1" w:styleId="TOCLevel1">
    <w:name w:val="TOC_Level1"/>
    <w:basedOn w:val="Normal"/>
    <w:link w:val="TOCLevel1Char"/>
    <w:uiPriority w:val="2"/>
    <w:qFormat/>
    <w:rsid w:val="005E7C2A"/>
    <w:pPr>
      <w:pBdr>
        <w:bottom w:val="single" w:sz="4" w:space="1" w:color="00DFED" w:themeColor="accent1"/>
      </w:pBdr>
      <w:tabs>
        <w:tab w:val="left" w:pos="1134"/>
        <w:tab w:val="right" w:pos="9356"/>
      </w:tabs>
    </w:pPr>
    <w:rPr>
      <w:b/>
      <w:noProof/>
      <w:color w:val="001CB0" w:themeColor="text2"/>
      <w:sz w:val="32"/>
    </w:rPr>
  </w:style>
  <w:style w:type="character" w:customStyle="1" w:styleId="TOC1Char">
    <w:name w:val="TOC 1 Char"/>
    <w:basedOn w:val="DefaultParagraphFont"/>
    <w:link w:val="TOC1"/>
    <w:uiPriority w:val="39"/>
    <w:semiHidden/>
    <w:rsid w:val="0052550C"/>
    <w:rPr>
      <w:rFonts w:cs="Times New Roman"/>
      <w:b/>
      <w:noProof/>
      <w:color w:val="001CB0" w:themeColor="text2"/>
      <w:sz w:val="32"/>
    </w:rPr>
  </w:style>
  <w:style w:type="character" w:customStyle="1" w:styleId="TOCLVL1Char">
    <w:name w:val="TOC LVL1 Char"/>
    <w:basedOn w:val="TOC1Char"/>
    <w:link w:val="TOCLVL1"/>
    <w:uiPriority w:val="2"/>
    <w:rsid w:val="005E7C2A"/>
    <w:rPr>
      <w:rFonts w:cs="Times New Roman"/>
      <w:b/>
      <w:noProof/>
      <w:color w:val="001CB0" w:themeColor="text2"/>
      <w:sz w:val="32"/>
    </w:rPr>
  </w:style>
  <w:style w:type="table" w:customStyle="1" w:styleId="AGLTable">
    <w:name w:val="AGL Table"/>
    <w:basedOn w:val="TableNormal"/>
    <w:uiPriority w:val="99"/>
    <w:rsid w:val="00F958B3"/>
    <w:pPr>
      <w:spacing w:after="0" w:line="240" w:lineRule="auto"/>
    </w:pPr>
    <w:rPr>
      <w:color w:val="001CB0" w:themeColor="text2"/>
      <w:sz w:val="20"/>
    </w:rPr>
    <w:tblPr>
      <w:tblBorders>
        <w:insideH w:val="single" w:sz="4" w:space="0" w:color="00DFED" w:themeColor="accent1"/>
      </w:tblBorders>
      <w:tblCellMar>
        <w:top w:w="68" w:type="dxa"/>
        <w:left w:w="68" w:type="dxa"/>
        <w:bottom w:w="68" w:type="dxa"/>
        <w:right w:w="68" w:type="dxa"/>
      </w:tblCellMar>
    </w:tblPr>
    <w:tblStylePr w:type="firstRow">
      <w:rPr>
        <w:color w:val="FFFFFF" w:themeColor="background1"/>
      </w:rPr>
      <w:tblPr/>
      <w:tcPr>
        <w:shd w:val="clear" w:color="auto" w:fill="001CB0" w:themeFill="text2"/>
      </w:tcPr>
    </w:tblStylePr>
  </w:style>
  <w:style w:type="character" w:customStyle="1" w:styleId="TOCLevel1Char">
    <w:name w:val="TOC_Level1 Char"/>
    <w:basedOn w:val="TOC1Char"/>
    <w:link w:val="TOCLevel1"/>
    <w:uiPriority w:val="2"/>
    <w:rsid w:val="005E7C2A"/>
    <w:rPr>
      <w:rFonts w:cs="Times New Roman"/>
      <w:b/>
      <w:noProof/>
      <w:color w:val="001CB0" w:themeColor="text2"/>
      <w:sz w:val="32"/>
    </w:rPr>
  </w:style>
  <w:style w:type="paragraph" w:styleId="TOCHeading0">
    <w:name w:val="TOC Heading"/>
    <w:basedOn w:val="Heading1"/>
    <w:next w:val="Normal"/>
    <w:uiPriority w:val="39"/>
    <w:semiHidden/>
    <w:unhideWhenUsed/>
    <w:qFormat/>
    <w:rsid w:val="00EC6150"/>
    <w:pPr>
      <w:outlineLvl w:val="9"/>
    </w:pPr>
    <w:rPr>
      <w:lang w:val="en-US" w:eastAsia="ja-JP"/>
    </w:rPr>
  </w:style>
  <w:style w:type="paragraph" w:customStyle="1" w:styleId="TOCLevel2">
    <w:name w:val="TOC_Level2"/>
    <w:basedOn w:val="TOC2"/>
    <w:link w:val="TOCLevel2Char"/>
    <w:uiPriority w:val="2"/>
    <w:qFormat/>
    <w:rsid w:val="005E7C2A"/>
  </w:style>
  <w:style w:type="paragraph" w:styleId="TOC4">
    <w:name w:val="toc 4"/>
    <w:basedOn w:val="Normal"/>
    <w:next w:val="Normal"/>
    <w:autoRedefine/>
    <w:uiPriority w:val="39"/>
    <w:semiHidden/>
    <w:rsid w:val="00C71629"/>
    <w:pPr>
      <w:spacing w:before="0" w:after="0"/>
      <w:ind w:left="600"/>
    </w:pPr>
    <w:rPr>
      <w:szCs w:val="20"/>
    </w:rPr>
  </w:style>
  <w:style w:type="character" w:customStyle="1" w:styleId="TOC2Char">
    <w:name w:val="TOC 2 Char"/>
    <w:basedOn w:val="DefaultParagraphFont"/>
    <w:link w:val="TOC2"/>
    <w:uiPriority w:val="39"/>
    <w:rsid w:val="005E7C2A"/>
    <w:rPr>
      <w:rFonts w:cs="Times New Roman"/>
      <w:iCs/>
      <w:noProof/>
      <w:color w:val="000000" w:themeColor="text1"/>
      <w:sz w:val="28"/>
      <w:szCs w:val="20"/>
    </w:rPr>
  </w:style>
  <w:style w:type="character" w:customStyle="1" w:styleId="TOCLevel2Char">
    <w:name w:val="TOC_Level2 Char"/>
    <w:basedOn w:val="TOC2Char"/>
    <w:link w:val="TOCLevel2"/>
    <w:uiPriority w:val="2"/>
    <w:rsid w:val="005E7C2A"/>
    <w:rPr>
      <w:rFonts w:cs="Times New Roman"/>
      <w:iCs/>
      <w:noProof/>
      <w:color w:val="000000" w:themeColor="text1"/>
      <w:sz w:val="28"/>
      <w:szCs w:val="20"/>
    </w:rPr>
  </w:style>
  <w:style w:type="paragraph" w:styleId="TOC5">
    <w:name w:val="toc 5"/>
    <w:basedOn w:val="Normal"/>
    <w:next w:val="Normal"/>
    <w:autoRedefine/>
    <w:uiPriority w:val="39"/>
    <w:semiHidden/>
    <w:rsid w:val="00C71629"/>
    <w:pPr>
      <w:spacing w:before="0" w:after="0"/>
      <w:ind w:left="800"/>
    </w:pPr>
    <w:rPr>
      <w:szCs w:val="20"/>
    </w:rPr>
  </w:style>
  <w:style w:type="paragraph" w:styleId="Header">
    <w:name w:val="header"/>
    <w:basedOn w:val="Normal"/>
    <w:link w:val="HeaderChar"/>
    <w:uiPriority w:val="99"/>
    <w:unhideWhenUsed/>
    <w:rsid w:val="00BB6121"/>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B6121"/>
    <w:rPr>
      <w:rFonts w:cs="Times New Roman"/>
      <w:sz w:val="20"/>
    </w:rPr>
  </w:style>
  <w:style w:type="paragraph" w:styleId="Footer">
    <w:name w:val="footer"/>
    <w:basedOn w:val="Normal"/>
    <w:link w:val="FooterChar"/>
    <w:uiPriority w:val="99"/>
    <w:unhideWhenUsed/>
    <w:rsid w:val="00BB6121"/>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B6121"/>
    <w:rPr>
      <w:rFonts w:cs="Times New Roman"/>
      <w:sz w:val="20"/>
    </w:rPr>
  </w:style>
  <w:style w:type="character" w:customStyle="1" w:styleId="Blue">
    <w:name w:val="Blue"/>
    <w:basedOn w:val="DefaultParagraphFont"/>
    <w:uiPriority w:val="1"/>
    <w:qFormat/>
    <w:rsid w:val="00800554"/>
    <w:rPr>
      <w:b/>
      <w:color w:val="001CB0" w:themeColor="text2"/>
    </w:rPr>
  </w:style>
  <w:style w:type="table" w:customStyle="1" w:styleId="Frame">
    <w:name w:val="Frame"/>
    <w:basedOn w:val="TableNormal"/>
    <w:uiPriority w:val="99"/>
    <w:rsid w:val="00800554"/>
    <w:pPr>
      <w:spacing w:after="0" w:line="240" w:lineRule="auto"/>
    </w:pPr>
    <w:rPr>
      <w:sz w:val="24"/>
      <w:szCs w:val="24"/>
      <w:lang w:eastAsia="en-US"/>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uszko@agl.com.a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AGLOfficeTemplate\Word\AGL_Template_Letterhead_Arial.dotx" TargetMode="External"/></Relationships>
</file>

<file path=word/theme/theme1.xml><?xml version="1.0" encoding="utf-8"?>
<a:theme xmlns:a="http://schemas.openxmlformats.org/drawingml/2006/main" name="AGL_Theme">
  <a:themeElements>
    <a:clrScheme name="AGL_Colours">
      <a:dk1>
        <a:srgbClr val="000000"/>
      </a:dk1>
      <a:lt1>
        <a:srgbClr val="FFFFFF"/>
      </a:lt1>
      <a:dk2>
        <a:srgbClr val="001CB0"/>
      </a:dk2>
      <a:lt2>
        <a:srgbClr val="F4F3F6"/>
      </a:lt2>
      <a:accent1>
        <a:srgbClr val="00DFED"/>
      </a:accent1>
      <a:accent2>
        <a:srgbClr val="001CB0"/>
      </a:accent2>
      <a:accent3>
        <a:srgbClr val="F80EC5"/>
      </a:accent3>
      <a:accent4>
        <a:srgbClr val="9D15FF"/>
      </a:accent4>
      <a:accent5>
        <a:srgbClr val="FFE344"/>
      </a:accent5>
      <a:accent6>
        <a:srgbClr val="50E3C2"/>
      </a:accent6>
      <a:hlink>
        <a:srgbClr val="001CB0"/>
      </a:hlink>
      <a:folHlink>
        <a:srgbClr val="6030A6"/>
      </a:folHlink>
    </a:clrScheme>
    <a:fontScheme name="AG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square" lIns="0" tIns="0" rIns="0" bIns="0" numCol="1" spcCol="0" rtlCol="0" fromWordArt="0" anchor="ctr" anchorCtr="0" forceAA="0" compatLnSpc="1">
        <a:prstTxWarp prst="textNoShape">
          <a:avLst/>
        </a:prstTxWarp>
        <a:noAutofit/>
      </a:bodyPr>
      <a:lstStyle>
        <a:defPPr algn="ctr">
          <a:defRPr dirty="0" smtClean="0">
            <a:solidFill>
              <a:schemeClr val="tx1"/>
            </a:solidFill>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sz="1100" dirty="0"/>
        </a:defPPr>
      </a:lstStyle>
    </a:txDef>
  </a:objectDefaults>
  <a:extraClrSchemeLst/>
  <a:extLst>
    <a:ext uri="{05A4C25C-085E-4340-85A3-A5531E510DB2}">
      <thm15:themeFamily xmlns:thm15="http://schemas.microsoft.com/office/thememl/2012/main" name="AGL_Theme" id="{9C1EFFCD-127D-024D-A3EE-0BBFC83B024B}" vid="{F9802225-5B4D-3047-9BF1-6AF1431BA2D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437CA4-04E2-4436-AED0-6CB7FA63C556}">
  <ds:schemaRefs>
    <ds:schemaRef ds:uri="http://schemas.openxmlformats.org/officeDocument/2006/bibliography"/>
  </ds:schemaRefs>
</ds:datastoreItem>
</file>

<file path=customXml/itemProps2.xml><?xml version="1.0" encoding="utf-8"?>
<ds:datastoreItem xmlns:ds="http://schemas.openxmlformats.org/officeDocument/2006/customXml" ds:itemID="{2889D36A-2497-4445-86CE-B5166BF0B2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D6EC85A-67B8-4CB6-9132-0F9BC070D6D1}">
  <ds:schemaRefs>
    <ds:schemaRef ds:uri="http://schemas.microsoft.com/sharepoint/v3/contenttype/forms"/>
  </ds:schemaRefs>
</ds:datastoreItem>
</file>

<file path=customXml/itemProps4.xml><?xml version="1.0" encoding="utf-8"?>
<ds:datastoreItem xmlns:ds="http://schemas.openxmlformats.org/officeDocument/2006/customXml" ds:itemID="{FF362577-A8A3-48E0-8D06-A40D5EDA78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26ff8-f852-4791-969c-d3c5814cfde3"/>
    <ds:schemaRef ds:uri="cf4c908b-213f-48fa-9923-865b8a05e5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AGL_Template_Letterhead_Arial.dotx</Template>
  <TotalTime>9</TotalTime>
  <Pages>2</Pages>
  <Words>620</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Marika Suszko</cp:lastModifiedBy>
  <cp:revision>6</cp:revision>
  <cp:lastPrinted>2017-08-15T22:19:00Z</cp:lastPrinted>
  <dcterms:created xsi:type="dcterms:W3CDTF">2021-02-12T00:13:00Z</dcterms:created>
  <dcterms:modified xsi:type="dcterms:W3CDTF">2021-02-12T04:22:00Z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