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AF2D2F" w14:textId="4CEB2FCD" w:rsidR="00C24338" w:rsidRDefault="007F34AF" w:rsidP="00C24338">
      <w:pPr>
        <w:pStyle w:val="NoSpacing"/>
        <w:spacing w:line="260" w:lineRule="exact"/>
        <w:rPr>
          <w:rFonts w:ascii="Trebuchet MS" w:hAnsi="Trebuchet MS" w:cstheme="minorBidi"/>
          <w:color w:val="6A737B" w:themeColor="text2"/>
          <w:sz w:val="20"/>
          <w:szCs w:val="22"/>
          <w:lang w:val="en-GB"/>
        </w:rPr>
      </w:pPr>
      <w:r>
        <w:rPr>
          <w:rFonts w:ascii="Trebuchet MS" w:hAnsi="Trebuchet MS" w:cstheme="minorBidi"/>
          <w:color w:val="6A737B" w:themeColor="text2"/>
          <w:sz w:val="20"/>
          <w:szCs w:val="22"/>
          <w:lang w:val="en-GB"/>
        </w:rPr>
        <w:t>12</w:t>
      </w:r>
      <w:r w:rsidR="00EF02F9">
        <w:rPr>
          <w:rFonts w:ascii="Trebuchet MS" w:hAnsi="Trebuchet MS" w:cstheme="minorBidi"/>
          <w:color w:val="6A737B" w:themeColor="text2"/>
          <w:sz w:val="20"/>
          <w:szCs w:val="22"/>
          <w:lang w:val="en-GB"/>
        </w:rPr>
        <w:t xml:space="preserve"> </w:t>
      </w:r>
      <w:r>
        <w:rPr>
          <w:rFonts w:ascii="Trebuchet MS" w:hAnsi="Trebuchet MS" w:cstheme="minorBidi"/>
          <w:color w:val="6A737B" w:themeColor="text2"/>
          <w:sz w:val="20"/>
          <w:szCs w:val="22"/>
          <w:lang w:val="en-GB"/>
        </w:rPr>
        <w:t>February</w:t>
      </w:r>
      <w:r w:rsidR="00EF02F9">
        <w:rPr>
          <w:rFonts w:ascii="Trebuchet MS" w:hAnsi="Trebuchet MS" w:cstheme="minorBidi"/>
          <w:color w:val="6A737B" w:themeColor="text2"/>
          <w:sz w:val="20"/>
          <w:szCs w:val="22"/>
          <w:lang w:val="en-GB"/>
        </w:rPr>
        <w:t xml:space="preserve"> 2020</w:t>
      </w:r>
    </w:p>
    <w:p w14:paraId="024B0CC4" w14:textId="14356C82" w:rsidR="00EF02F9" w:rsidRDefault="00EF02F9" w:rsidP="00C24338">
      <w:pPr>
        <w:pStyle w:val="NoSpacing"/>
        <w:spacing w:line="260" w:lineRule="exact"/>
        <w:rPr>
          <w:rFonts w:ascii="Trebuchet MS" w:hAnsi="Trebuchet MS" w:cstheme="minorBidi"/>
          <w:color w:val="6A737B" w:themeColor="text2"/>
          <w:sz w:val="20"/>
          <w:szCs w:val="22"/>
          <w:lang w:val="en-GB"/>
        </w:rPr>
      </w:pPr>
    </w:p>
    <w:p w14:paraId="4BB959A5" w14:textId="115BB158" w:rsidR="00EF02F9" w:rsidRPr="00580F70" w:rsidRDefault="003B1072" w:rsidP="00C24338">
      <w:pPr>
        <w:pStyle w:val="NoSpacing"/>
        <w:spacing w:line="260" w:lineRule="exact"/>
        <w:rPr>
          <w:rFonts w:ascii="Trebuchet MS" w:hAnsi="Trebuchet MS" w:cstheme="minorBidi"/>
          <w:color w:val="6A737B" w:themeColor="text2"/>
          <w:sz w:val="20"/>
          <w:szCs w:val="22"/>
          <w:lang w:val="en-GB"/>
        </w:rPr>
      </w:pPr>
      <w:r w:rsidRPr="00580F70">
        <w:rPr>
          <w:rFonts w:ascii="Trebuchet MS" w:hAnsi="Trebuchet MS" w:cstheme="minorBidi"/>
          <w:color w:val="6A737B" w:themeColor="text2"/>
          <w:sz w:val="20"/>
          <w:szCs w:val="22"/>
          <w:lang w:val="en-GB"/>
        </w:rPr>
        <w:t xml:space="preserve">Dr Kerry Schott </w:t>
      </w:r>
    </w:p>
    <w:p w14:paraId="11E0CCE2" w14:textId="05AF2CED" w:rsidR="00AA60C6" w:rsidRDefault="00A335E3" w:rsidP="00C24338">
      <w:pPr>
        <w:pStyle w:val="NoSpacing"/>
        <w:spacing w:line="260" w:lineRule="exact"/>
        <w:rPr>
          <w:rFonts w:ascii="Trebuchet MS" w:hAnsi="Trebuchet MS" w:cstheme="minorBidi"/>
          <w:color w:val="6A737B" w:themeColor="text2"/>
          <w:sz w:val="20"/>
          <w:szCs w:val="22"/>
          <w:lang w:val="en-GB"/>
        </w:rPr>
      </w:pPr>
      <w:r w:rsidRPr="00580F70">
        <w:rPr>
          <w:rFonts w:ascii="Trebuchet MS" w:hAnsi="Trebuchet MS" w:cstheme="minorBidi"/>
          <w:color w:val="6A737B" w:themeColor="text2"/>
          <w:sz w:val="20"/>
          <w:szCs w:val="22"/>
          <w:lang w:val="en-GB"/>
        </w:rPr>
        <w:t>Independent Chair</w:t>
      </w:r>
    </w:p>
    <w:p w14:paraId="1E0E8523" w14:textId="7941E9BD" w:rsidR="00AA60C6" w:rsidRDefault="00C738BC" w:rsidP="00C24338">
      <w:pPr>
        <w:pStyle w:val="NoSpacing"/>
        <w:spacing w:line="260" w:lineRule="exact"/>
        <w:rPr>
          <w:rFonts w:ascii="Trebuchet MS" w:hAnsi="Trebuchet MS" w:cstheme="minorBidi"/>
          <w:color w:val="6A737B" w:themeColor="text2"/>
          <w:sz w:val="20"/>
          <w:szCs w:val="22"/>
          <w:lang w:val="en-GB"/>
        </w:rPr>
      </w:pPr>
      <w:r>
        <w:rPr>
          <w:rFonts w:ascii="Trebuchet MS" w:hAnsi="Trebuchet MS" w:cstheme="minorBidi"/>
          <w:color w:val="6A737B" w:themeColor="text2"/>
          <w:sz w:val="20"/>
          <w:szCs w:val="22"/>
          <w:lang w:val="en-GB"/>
        </w:rPr>
        <w:t>Energy Security Board</w:t>
      </w:r>
    </w:p>
    <w:p w14:paraId="35801A35" w14:textId="77777777" w:rsidR="00134189" w:rsidRPr="00C24338" w:rsidRDefault="00134189" w:rsidP="00C24338">
      <w:pPr>
        <w:pStyle w:val="NoSpacing"/>
        <w:spacing w:line="260" w:lineRule="exact"/>
        <w:rPr>
          <w:rFonts w:ascii="Trebuchet MS" w:hAnsi="Trebuchet MS" w:cstheme="minorBidi"/>
          <w:color w:val="6A737B" w:themeColor="text2"/>
          <w:sz w:val="20"/>
          <w:szCs w:val="22"/>
          <w:lang w:val="en-GB"/>
        </w:rPr>
      </w:pPr>
    </w:p>
    <w:p w14:paraId="3D654974" w14:textId="2F89C286" w:rsidR="00C24338" w:rsidRPr="00D93D04" w:rsidRDefault="00C24338" w:rsidP="00C24338">
      <w:pPr>
        <w:pStyle w:val="NoSpacing"/>
        <w:spacing w:line="260" w:lineRule="exact"/>
        <w:rPr>
          <w:rFonts w:ascii="Trebuchet MS" w:hAnsi="Trebuchet MS" w:cstheme="minorBidi"/>
          <w:b/>
          <w:color w:val="6A737B" w:themeColor="text2"/>
          <w:sz w:val="20"/>
          <w:u w:val="single"/>
          <w:lang w:val="en-GB"/>
        </w:rPr>
      </w:pPr>
      <w:r w:rsidRPr="3276CE92">
        <w:rPr>
          <w:rFonts w:ascii="Trebuchet MS" w:hAnsi="Trebuchet MS" w:cstheme="minorBidi"/>
          <w:color w:val="6A737B" w:themeColor="text2"/>
          <w:sz w:val="20"/>
          <w:lang w:val="en-GB"/>
        </w:rPr>
        <w:t xml:space="preserve">Lodged via </w:t>
      </w:r>
      <w:r w:rsidR="00645872">
        <w:rPr>
          <w:rFonts w:ascii="Trebuchet MS" w:hAnsi="Trebuchet MS" w:cstheme="minorBidi"/>
          <w:color w:val="6A737B" w:themeColor="text2"/>
          <w:sz w:val="20"/>
          <w:lang w:val="en-GB"/>
        </w:rPr>
        <w:t>email to info@esb.org.au</w:t>
      </w:r>
    </w:p>
    <w:p w14:paraId="71BFB7C3" w14:textId="667814F1" w:rsidR="00C24338" w:rsidRDefault="00C24338" w:rsidP="00C24338">
      <w:pPr>
        <w:pStyle w:val="NoSpacing"/>
        <w:spacing w:line="260" w:lineRule="exact"/>
        <w:rPr>
          <w:rFonts w:ascii="Trebuchet MS" w:hAnsi="Trebuchet MS" w:cstheme="minorBidi"/>
          <w:color w:val="6A737B" w:themeColor="text2"/>
          <w:sz w:val="20"/>
          <w:szCs w:val="22"/>
          <w:lang w:val="en-GB"/>
        </w:rPr>
      </w:pPr>
    </w:p>
    <w:p w14:paraId="27C8528B" w14:textId="77777777" w:rsidR="00E409FA" w:rsidRDefault="00E409FA" w:rsidP="00C24338">
      <w:pPr>
        <w:pStyle w:val="NoSpacing"/>
        <w:spacing w:line="260" w:lineRule="exact"/>
        <w:rPr>
          <w:rFonts w:ascii="Trebuchet MS" w:hAnsi="Trebuchet MS" w:cstheme="minorBidi"/>
          <w:color w:val="6A737B" w:themeColor="text2"/>
          <w:sz w:val="20"/>
          <w:szCs w:val="22"/>
          <w:lang w:val="en-GB"/>
        </w:rPr>
      </w:pPr>
    </w:p>
    <w:p w14:paraId="1D4C8079" w14:textId="0ACD2799" w:rsidR="00C24338" w:rsidRPr="00C24338" w:rsidRDefault="00C24338" w:rsidP="00C24338">
      <w:pPr>
        <w:pStyle w:val="NoSpacing"/>
        <w:spacing w:line="260" w:lineRule="exact"/>
        <w:rPr>
          <w:rFonts w:ascii="Trebuchet MS" w:hAnsi="Trebuchet MS" w:cstheme="minorBidi"/>
          <w:color w:val="6A737B" w:themeColor="text2"/>
          <w:sz w:val="20"/>
          <w:szCs w:val="22"/>
          <w:lang w:val="en-GB"/>
        </w:rPr>
      </w:pPr>
      <w:r w:rsidRPr="00580F70">
        <w:rPr>
          <w:rFonts w:ascii="Trebuchet MS" w:hAnsi="Trebuchet MS" w:cstheme="minorBidi"/>
          <w:color w:val="6A737B" w:themeColor="text2"/>
          <w:sz w:val="20"/>
          <w:szCs w:val="22"/>
          <w:lang w:val="en-GB"/>
        </w:rPr>
        <w:t xml:space="preserve">Dear </w:t>
      </w:r>
      <w:r w:rsidR="008113A3" w:rsidRPr="00580F70">
        <w:rPr>
          <w:rFonts w:ascii="Trebuchet MS" w:hAnsi="Trebuchet MS" w:cstheme="minorBidi"/>
          <w:color w:val="6A737B" w:themeColor="text2"/>
          <w:sz w:val="20"/>
          <w:szCs w:val="22"/>
          <w:lang w:val="en-GB"/>
        </w:rPr>
        <w:t>Dr Schott,</w:t>
      </w:r>
    </w:p>
    <w:p w14:paraId="1AE96F6F" w14:textId="77777777" w:rsidR="00C24338" w:rsidRPr="00D514AB" w:rsidRDefault="00C24338" w:rsidP="00C24338">
      <w:pPr>
        <w:pStyle w:val="NoSpacing"/>
        <w:spacing w:line="260" w:lineRule="exact"/>
        <w:rPr>
          <w:rFonts w:asciiTheme="majorHAnsi" w:hAnsiTheme="majorHAnsi" w:cstheme="majorHAnsi"/>
          <w:color w:val="auto"/>
          <w:sz w:val="20"/>
        </w:rPr>
      </w:pPr>
    </w:p>
    <w:p w14:paraId="4A549D31" w14:textId="1366D65E" w:rsidR="008F01E9" w:rsidRDefault="007706CE" w:rsidP="00C24338">
      <w:pPr>
        <w:spacing w:line="260" w:lineRule="exact"/>
        <w:rPr>
          <w:b/>
          <w:color w:val="F37421" w:themeColor="background2"/>
          <w:sz w:val="24"/>
        </w:rPr>
      </w:pPr>
      <w:r>
        <w:rPr>
          <w:b/>
          <w:color w:val="F37421" w:themeColor="background2"/>
          <w:sz w:val="24"/>
        </w:rPr>
        <w:t xml:space="preserve">Response to Consultation Paper on Interim REZ </w:t>
      </w:r>
      <w:r w:rsidR="00B600CE">
        <w:rPr>
          <w:b/>
          <w:color w:val="F37421" w:themeColor="background2"/>
          <w:sz w:val="24"/>
        </w:rPr>
        <w:t>Fr</w:t>
      </w:r>
      <w:r>
        <w:rPr>
          <w:b/>
          <w:color w:val="F37421" w:themeColor="background2"/>
          <w:sz w:val="24"/>
        </w:rPr>
        <w:t>amework</w:t>
      </w:r>
    </w:p>
    <w:p w14:paraId="60FB9992" w14:textId="6FFE8AAB" w:rsidR="003C0872" w:rsidRPr="00D93D04" w:rsidRDefault="003C0872" w:rsidP="001870A4"/>
    <w:p w14:paraId="00855296" w14:textId="3B7A76F9" w:rsidR="00A93AF2" w:rsidRDefault="00A93AF2" w:rsidP="00DD3710">
      <w:pPr>
        <w:rPr>
          <w:color w:val="6A737B"/>
        </w:rPr>
      </w:pPr>
      <w:r w:rsidRPr="00A93AF2">
        <w:rPr>
          <w:color w:val="6A737B"/>
        </w:rPr>
        <w:t>On behalf of Energy Estate Pty Limited (EE) and RES Australia Pty Limited (RES), we write to</w:t>
      </w:r>
      <w:r w:rsidR="00DD3710">
        <w:rPr>
          <w:color w:val="6A737B"/>
        </w:rPr>
        <w:t xml:space="preserve"> support the development of </w:t>
      </w:r>
      <w:r w:rsidR="00AC3620">
        <w:rPr>
          <w:color w:val="6A737B"/>
        </w:rPr>
        <w:t xml:space="preserve">a </w:t>
      </w:r>
      <w:r w:rsidR="00DD3710">
        <w:rPr>
          <w:color w:val="6A737B"/>
        </w:rPr>
        <w:t>framework that will promote the development of Renewable Energy Zones.</w:t>
      </w:r>
    </w:p>
    <w:p w14:paraId="6A4D8348" w14:textId="77777777" w:rsidR="00A93AF2" w:rsidRPr="00A93AF2" w:rsidRDefault="00A93AF2" w:rsidP="00A93AF2">
      <w:pPr>
        <w:rPr>
          <w:color w:val="6A737B"/>
        </w:rPr>
      </w:pPr>
    </w:p>
    <w:p w14:paraId="1D030E63" w14:textId="251E7605" w:rsidR="00A93AF2" w:rsidRDefault="00A93AF2" w:rsidP="00A93AF2">
      <w:pPr>
        <w:jc w:val="both"/>
        <w:rPr>
          <w:color w:val="6A737B"/>
        </w:rPr>
      </w:pPr>
      <w:r w:rsidRPr="00A93AF2">
        <w:rPr>
          <w:color w:val="6A737B"/>
        </w:rPr>
        <w:t>Central Queensland Power (also known as CQP) is a proposed large-scale renewable energy</w:t>
      </w:r>
      <w:r>
        <w:rPr>
          <w:color w:val="6A737B"/>
        </w:rPr>
        <w:t xml:space="preserve"> </w:t>
      </w:r>
      <w:r w:rsidRPr="00A93AF2">
        <w:rPr>
          <w:color w:val="6A737B"/>
        </w:rPr>
        <w:t>generation and electricity grid opportunity in the early stage of development in and around</w:t>
      </w:r>
      <w:r>
        <w:rPr>
          <w:color w:val="6A737B"/>
        </w:rPr>
        <w:t xml:space="preserve"> </w:t>
      </w:r>
      <w:r w:rsidRPr="00A93AF2">
        <w:rPr>
          <w:color w:val="6A737B"/>
        </w:rPr>
        <w:t>Gladstone. Our shared vision in establishing CQP is to accelerate the energy transition of</w:t>
      </w:r>
      <w:r>
        <w:rPr>
          <w:color w:val="6A737B"/>
        </w:rPr>
        <w:t xml:space="preserve"> </w:t>
      </w:r>
      <w:r w:rsidRPr="00A93AF2">
        <w:rPr>
          <w:color w:val="6A737B"/>
        </w:rPr>
        <w:t>heavy industry and the community in Central Queensland, consistent with a ‘Just Transition’,</w:t>
      </w:r>
      <w:r>
        <w:rPr>
          <w:color w:val="6A737B"/>
        </w:rPr>
        <w:t xml:space="preserve"> </w:t>
      </w:r>
      <w:r w:rsidRPr="00A93AF2">
        <w:rPr>
          <w:color w:val="6A737B"/>
        </w:rPr>
        <w:t>thereby helping to secure the future of Gladstone and the region more broadly as a key part of</w:t>
      </w:r>
      <w:r>
        <w:rPr>
          <w:color w:val="6A737B"/>
        </w:rPr>
        <w:t xml:space="preserve"> </w:t>
      </w:r>
      <w:r w:rsidRPr="00A93AF2">
        <w:rPr>
          <w:color w:val="6A737B"/>
        </w:rPr>
        <w:t>Australia’s energy and heavy industry future.</w:t>
      </w:r>
    </w:p>
    <w:p w14:paraId="64516601" w14:textId="77777777" w:rsidR="00A93AF2" w:rsidRPr="00A93AF2" w:rsidRDefault="00A93AF2" w:rsidP="00A93AF2">
      <w:pPr>
        <w:jc w:val="both"/>
        <w:rPr>
          <w:color w:val="6A737B"/>
        </w:rPr>
      </w:pPr>
    </w:p>
    <w:p w14:paraId="63616E1D" w14:textId="3DC0EACF" w:rsidR="007B3AD1" w:rsidRPr="007B3AD1" w:rsidRDefault="00A93AF2" w:rsidP="007B3AD1">
      <w:pPr>
        <w:jc w:val="both"/>
        <w:rPr>
          <w:color w:val="6A737B"/>
        </w:rPr>
      </w:pPr>
      <w:r w:rsidRPr="00A93AF2">
        <w:rPr>
          <w:color w:val="6A737B"/>
        </w:rPr>
        <w:t>Having developed large scale renewable energy projects in Queensland, RES (72MW</w:t>
      </w:r>
      <w:r>
        <w:rPr>
          <w:color w:val="6A737B"/>
        </w:rPr>
        <w:t xml:space="preserve"> </w:t>
      </w:r>
      <w:r w:rsidRPr="00A93AF2">
        <w:rPr>
          <w:color w:val="6A737B"/>
        </w:rPr>
        <w:t>Emerald and 180MW Rolleston solar farms and 189MW Dulacca wind farm) and Energy</w:t>
      </w:r>
      <w:r>
        <w:rPr>
          <w:color w:val="6A737B"/>
        </w:rPr>
        <w:t xml:space="preserve"> </w:t>
      </w:r>
      <w:r w:rsidRPr="00A93AF2">
        <w:rPr>
          <w:color w:val="6A737B"/>
        </w:rPr>
        <w:t xml:space="preserve">Estate (300MW </w:t>
      </w:r>
      <w:proofErr w:type="spellStart"/>
      <w:r w:rsidRPr="00A93AF2">
        <w:rPr>
          <w:color w:val="6A737B"/>
        </w:rPr>
        <w:t>Rodds</w:t>
      </w:r>
      <w:proofErr w:type="spellEnd"/>
      <w:r w:rsidRPr="00A93AF2">
        <w:rPr>
          <w:color w:val="6A737B"/>
        </w:rPr>
        <w:t xml:space="preserve"> Bay solar farm through its affiliate Renew Estate) are now in the</w:t>
      </w:r>
      <w:r>
        <w:rPr>
          <w:color w:val="6A737B"/>
        </w:rPr>
        <w:t xml:space="preserve"> </w:t>
      </w:r>
      <w:r w:rsidRPr="00A93AF2">
        <w:rPr>
          <w:color w:val="6A737B"/>
        </w:rPr>
        <w:t>process of accelerating the development of an integrated ~2GW of wind, solar and energy</w:t>
      </w:r>
      <w:r>
        <w:rPr>
          <w:color w:val="6A737B"/>
        </w:rPr>
        <w:t xml:space="preserve"> </w:t>
      </w:r>
      <w:r w:rsidRPr="00A93AF2">
        <w:rPr>
          <w:color w:val="6A737B"/>
        </w:rPr>
        <w:t>storage projects in the Fitzroy Renewable Energy Zone, to be rolled out over a 10 year</w:t>
      </w:r>
      <w:r>
        <w:rPr>
          <w:color w:val="6A737B"/>
        </w:rPr>
        <w:t xml:space="preserve"> </w:t>
      </w:r>
      <w:r w:rsidRPr="00A93AF2">
        <w:rPr>
          <w:color w:val="6A737B"/>
        </w:rPr>
        <w:t>horizon</w:t>
      </w:r>
      <w:r w:rsidR="007B3AD1">
        <w:rPr>
          <w:rFonts w:cs="Trebuchet MS"/>
          <w:color w:val="6A737B"/>
          <w:szCs w:val="20"/>
          <w:lang w:val="en-AU"/>
        </w:rPr>
        <w:t xml:space="preserve"> with an estimated </w:t>
      </w:r>
      <w:r w:rsidR="007B3AD1" w:rsidRPr="00E431E0">
        <w:rPr>
          <w:rFonts w:cs="Trebuchet MS"/>
          <w:color w:val="6A737B"/>
          <w:szCs w:val="20"/>
          <w:lang w:val="en-AU"/>
        </w:rPr>
        <w:t xml:space="preserve">combined value of investments </w:t>
      </w:r>
      <w:r w:rsidR="007B3AD1">
        <w:rPr>
          <w:rFonts w:cs="Trebuchet MS"/>
          <w:color w:val="6A737B"/>
          <w:szCs w:val="20"/>
          <w:lang w:val="en-AU"/>
        </w:rPr>
        <w:t xml:space="preserve">to </w:t>
      </w:r>
      <w:r w:rsidR="007B3AD1" w:rsidRPr="00E431E0">
        <w:rPr>
          <w:rFonts w:cs="Trebuchet MS"/>
          <w:color w:val="6A737B"/>
          <w:szCs w:val="20"/>
          <w:lang w:val="en-AU"/>
        </w:rPr>
        <w:t>be upwards of $2B</w:t>
      </w:r>
      <w:r w:rsidR="00F34CDE">
        <w:rPr>
          <w:rFonts w:cs="Trebuchet MS"/>
          <w:color w:val="6A737B"/>
          <w:szCs w:val="20"/>
          <w:lang w:val="en-AU"/>
        </w:rPr>
        <w:t>.</w:t>
      </w:r>
    </w:p>
    <w:p w14:paraId="7AB1410E" w14:textId="77777777" w:rsidR="00A93AF2" w:rsidRDefault="00A93AF2" w:rsidP="001E3D3B">
      <w:pPr>
        <w:jc w:val="both"/>
        <w:rPr>
          <w:color w:val="6A737B"/>
        </w:rPr>
      </w:pPr>
    </w:p>
    <w:p w14:paraId="22A7666A" w14:textId="5800C416" w:rsidR="008501DE" w:rsidRDefault="00A93AF2" w:rsidP="001E3D3B">
      <w:pPr>
        <w:jc w:val="both"/>
        <w:rPr>
          <w:color w:val="6A737B"/>
          <w:szCs w:val="20"/>
        </w:rPr>
      </w:pPr>
      <w:r>
        <w:rPr>
          <w:color w:val="6A737B"/>
        </w:rPr>
        <w:t>CQP</w:t>
      </w:r>
      <w:r w:rsidR="0079755A" w:rsidRPr="00EF4744">
        <w:rPr>
          <w:color w:val="6A737B"/>
        </w:rPr>
        <w:t xml:space="preserve"> welcomes the opportunity to provide input to the </w:t>
      </w:r>
      <w:r w:rsidR="004A64E7">
        <w:rPr>
          <w:color w:val="6A737B"/>
        </w:rPr>
        <w:t>E</w:t>
      </w:r>
      <w:r w:rsidR="0075672D">
        <w:rPr>
          <w:color w:val="6A737B"/>
        </w:rPr>
        <w:t>nergy Security Board</w:t>
      </w:r>
      <w:r w:rsidR="00915FF1">
        <w:rPr>
          <w:color w:val="6A737B"/>
        </w:rPr>
        <w:t>’s</w:t>
      </w:r>
      <w:r w:rsidR="0075672D">
        <w:rPr>
          <w:color w:val="6A737B"/>
        </w:rPr>
        <w:t xml:space="preserve"> </w:t>
      </w:r>
      <w:r w:rsidR="0079755A" w:rsidRPr="00EF4744">
        <w:rPr>
          <w:color w:val="6A737B"/>
          <w:szCs w:val="20"/>
        </w:rPr>
        <w:t>(</w:t>
      </w:r>
      <w:r w:rsidR="0075672D">
        <w:rPr>
          <w:color w:val="6A737B"/>
          <w:szCs w:val="20"/>
        </w:rPr>
        <w:t>ESB</w:t>
      </w:r>
      <w:r w:rsidR="00915FF1">
        <w:rPr>
          <w:color w:val="6A737B"/>
          <w:szCs w:val="20"/>
        </w:rPr>
        <w:t>’s</w:t>
      </w:r>
      <w:r w:rsidR="0079755A" w:rsidRPr="00EF4744">
        <w:rPr>
          <w:color w:val="6A737B"/>
          <w:szCs w:val="20"/>
        </w:rPr>
        <w:t xml:space="preserve">) </w:t>
      </w:r>
      <w:r w:rsidR="00915FF1">
        <w:rPr>
          <w:color w:val="6A737B"/>
          <w:szCs w:val="20"/>
        </w:rPr>
        <w:t>Consultation paper on</w:t>
      </w:r>
      <w:r w:rsidR="004F2128">
        <w:rPr>
          <w:color w:val="6A737B"/>
          <w:szCs w:val="20"/>
        </w:rPr>
        <w:t xml:space="preserve"> the</w:t>
      </w:r>
      <w:r w:rsidR="00915FF1">
        <w:rPr>
          <w:color w:val="6A737B"/>
          <w:szCs w:val="20"/>
        </w:rPr>
        <w:t xml:space="preserve"> interim REZ framework</w:t>
      </w:r>
      <w:r w:rsidR="00EF4744" w:rsidRPr="00EF4744">
        <w:rPr>
          <w:color w:val="6A737B"/>
          <w:szCs w:val="20"/>
        </w:rPr>
        <w:t xml:space="preserve">. </w:t>
      </w:r>
      <w:r>
        <w:rPr>
          <w:color w:val="6A737B"/>
          <w:szCs w:val="20"/>
        </w:rPr>
        <w:t>We</w:t>
      </w:r>
      <w:r w:rsidR="00EF4744">
        <w:rPr>
          <w:color w:val="6A737B"/>
          <w:szCs w:val="20"/>
        </w:rPr>
        <w:t xml:space="preserve"> support </w:t>
      </w:r>
      <w:r w:rsidR="004835CB">
        <w:rPr>
          <w:color w:val="6A737B"/>
          <w:szCs w:val="20"/>
        </w:rPr>
        <w:t>the</w:t>
      </w:r>
      <w:r w:rsidR="00EF4744">
        <w:rPr>
          <w:color w:val="6A737B"/>
          <w:szCs w:val="20"/>
        </w:rPr>
        <w:t xml:space="preserve"> establish</w:t>
      </w:r>
      <w:r w:rsidR="00222A0B">
        <w:rPr>
          <w:color w:val="6A737B"/>
          <w:szCs w:val="20"/>
        </w:rPr>
        <w:t>ment of</w:t>
      </w:r>
      <w:r w:rsidR="00EF4744">
        <w:rPr>
          <w:color w:val="6A737B"/>
          <w:szCs w:val="20"/>
        </w:rPr>
        <w:t xml:space="preserve"> </w:t>
      </w:r>
      <w:r w:rsidR="0033766B">
        <w:rPr>
          <w:color w:val="6A737B"/>
          <w:szCs w:val="20"/>
        </w:rPr>
        <w:t>an interim REZ framework</w:t>
      </w:r>
      <w:r w:rsidR="00EF4744">
        <w:rPr>
          <w:color w:val="6A737B"/>
          <w:szCs w:val="20"/>
        </w:rPr>
        <w:t xml:space="preserve"> </w:t>
      </w:r>
      <w:r w:rsidR="0089306B">
        <w:rPr>
          <w:color w:val="6A737B"/>
          <w:szCs w:val="20"/>
        </w:rPr>
        <w:t>and believe</w:t>
      </w:r>
      <w:r w:rsidR="00EF4744">
        <w:rPr>
          <w:color w:val="6A737B"/>
          <w:szCs w:val="20"/>
        </w:rPr>
        <w:t xml:space="preserve"> it will help </w:t>
      </w:r>
      <w:r w:rsidR="00C73F47">
        <w:rPr>
          <w:color w:val="6A737B"/>
          <w:szCs w:val="20"/>
        </w:rPr>
        <w:t xml:space="preserve">facilitate efficient use of resources and infrastructure </w:t>
      </w:r>
      <w:r w:rsidR="00A023E4">
        <w:rPr>
          <w:color w:val="6A737B"/>
          <w:szCs w:val="20"/>
        </w:rPr>
        <w:t>while addressing the needs of consumers and generators.</w:t>
      </w:r>
      <w:r w:rsidR="00EF4744">
        <w:rPr>
          <w:color w:val="6A737B"/>
          <w:szCs w:val="20"/>
        </w:rPr>
        <w:t xml:space="preserve"> In our view, this </w:t>
      </w:r>
      <w:r w:rsidR="00381172">
        <w:rPr>
          <w:color w:val="6A737B"/>
          <w:szCs w:val="20"/>
        </w:rPr>
        <w:t>framework</w:t>
      </w:r>
      <w:r w:rsidR="00EF4744">
        <w:rPr>
          <w:color w:val="6A737B"/>
          <w:szCs w:val="20"/>
        </w:rPr>
        <w:t xml:space="preserve"> is an essential reform that is required to </w:t>
      </w:r>
      <w:r w:rsidR="00381172">
        <w:rPr>
          <w:color w:val="6A737B"/>
          <w:szCs w:val="20"/>
        </w:rPr>
        <w:t>simplify</w:t>
      </w:r>
      <w:r w:rsidR="00EF4744">
        <w:rPr>
          <w:color w:val="6A737B"/>
          <w:szCs w:val="20"/>
        </w:rPr>
        <w:t xml:space="preserve"> the </w:t>
      </w:r>
      <w:r w:rsidR="00B148C9">
        <w:rPr>
          <w:color w:val="6A737B"/>
          <w:szCs w:val="20"/>
        </w:rPr>
        <w:t>delivery of complex</w:t>
      </w:r>
      <w:r w:rsidR="00EF4744">
        <w:rPr>
          <w:color w:val="6A737B"/>
          <w:szCs w:val="20"/>
        </w:rPr>
        <w:t xml:space="preserve"> renewable generation projects</w:t>
      </w:r>
      <w:r w:rsidR="00B148C9">
        <w:rPr>
          <w:color w:val="6A737B"/>
          <w:szCs w:val="20"/>
        </w:rPr>
        <w:t xml:space="preserve"> as follows</w:t>
      </w:r>
      <w:r w:rsidR="00EF4744">
        <w:rPr>
          <w:color w:val="6A737B"/>
          <w:szCs w:val="20"/>
        </w:rPr>
        <w:t>:</w:t>
      </w:r>
    </w:p>
    <w:p w14:paraId="434742B5" w14:textId="1FD70188" w:rsidR="00EF4744" w:rsidRPr="00203199" w:rsidRDefault="00EF4744" w:rsidP="0038734B">
      <w:pPr>
        <w:rPr>
          <w:color w:val="6A737B"/>
        </w:rPr>
      </w:pPr>
    </w:p>
    <w:p w14:paraId="069CEDCC" w14:textId="32504287" w:rsidR="0089487A" w:rsidRDefault="005C5A87" w:rsidP="0089487A">
      <w:pPr>
        <w:pStyle w:val="ListParagraph"/>
        <w:numPr>
          <w:ilvl w:val="0"/>
          <w:numId w:val="23"/>
        </w:numPr>
        <w:spacing w:line="319" w:lineRule="auto"/>
        <w:rPr>
          <w:rFonts w:ascii="Trebuchet MS" w:hAnsi="Trebuchet MS"/>
          <w:color w:val="6A737B"/>
          <w:lang w:val="en-GB"/>
        </w:rPr>
      </w:pPr>
      <w:r w:rsidRPr="0089487A">
        <w:rPr>
          <w:rFonts w:ascii="Trebuchet MS" w:hAnsi="Trebuchet MS"/>
          <w:b/>
          <w:color w:val="F37421" w:themeColor="background2"/>
          <w:lang w:val="en-GB"/>
        </w:rPr>
        <w:t xml:space="preserve">Coordinated Process to </w:t>
      </w:r>
      <w:r w:rsidR="008D6FA9" w:rsidRPr="0089487A">
        <w:rPr>
          <w:rFonts w:ascii="Trebuchet MS" w:hAnsi="Trebuchet MS"/>
          <w:b/>
          <w:color w:val="F37421" w:themeColor="background2"/>
          <w:lang w:val="en-GB"/>
        </w:rPr>
        <w:t>e</w:t>
      </w:r>
      <w:r w:rsidRPr="0089487A">
        <w:rPr>
          <w:rFonts w:ascii="Trebuchet MS" w:hAnsi="Trebuchet MS"/>
          <w:b/>
          <w:color w:val="F37421" w:themeColor="background2"/>
          <w:lang w:val="en-GB"/>
        </w:rPr>
        <w:t xml:space="preserve">stablish </w:t>
      </w:r>
      <w:r w:rsidR="008D6FA9" w:rsidRPr="0089487A">
        <w:rPr>
          <w:rFonts w:ascii="Trebuchet MS" w:hAnsi="Trebuchet MS"/>
          <w:b/>
          <w:color w:val="F37421" w:themeColor="background2"/>
          <w:lang w:val="en-GB"/>
        </w:rPr>
        <w:t>the REZ</w:t>
      </w:r>
      <w:r w:rsidR="00EF4744" w:rsidRPr="0089487A">
        <w:rPr>
          <w:rFonts w:ascii="Trebuchet MS" w:hAnsi="Trebuchet MS"/>
          <w:color w:val="6A737B"/>
          <w:lang w:val="en-GB"/>
        </w:rPr>
        <w:t>.</w:t>
      </w:r>
    </w:p>
    <w:p w14:paraId="4C14F8A1" w14:textId="6C4AB43A" w:rsidR="00A93AF2" w:rsidRDefault="00A93AF2" w:rsidP="00A93AF2">
      <w:pPr>
        <w:pStyle w:val="ListParagraph"/>
        <w:spacing w:line="319" w:lineRule="auto"/>
        <w:jc w:val="both"/>
        <w:rPr>
          <w:rFonts w:ascii="Trebuchet MS" w:hAnsi="Trebuchet MS"/>
          <w:color w:val="6A737B"/>
          <w:lang w:val="en-GB"/>
        </w:rPr>
      </w:pPr>
      <w:r w:rsidRPr="00A93AF2">
        <w:rPr>
          <w:rFonts w:ascii="Trebuchet MS" w:hAnsi="Trebuchet MS"/>
          <w:color w:val="6A737B"/>
          <w:lang w:val="en-GB"/>
        </w:rPr>
        <w:t xml:space="preserve">It is our opinion that the ESB's proposal for a localised interim coordinated process to align generators and network investments will improve investor confidence. However, the framework aims to alleviate the challenges within a REZ, and generators will still be exposed to the risks introduced by the wider NEM. For example, the development of the Fitzroy REZ in Central Queensland might be limited by transient stability constraints between Central </w:t>
      </w:r>
      <w:r w:rsidRPr="00A93AF2">
        <w:rPr>
          <w:rFonts w:ascii="Trebuchet MS" w:hAnsi="Trebuchet MS"/>
          <w:color w:val="6A737B"/>
          <w:lang w:val="en-GB"/>
        </w:rPr>
        <w:lastRenderedPageBreak/>
        <w:t xml:space="preserve">and Southern Queensland. The impact of these constraints on Fitzroy REZ projects could be mitigated by the introduction of additional load or retirement of thermal generation. On the other hand, these constraints would be exacerbated by the connection of new projects in </w:t>
      </w:r>
      <w:r w:rsidR="003F3046">
        <w:rPr>
          <w:rFonts w:ascii="Trebuchet MS" w:hAnsi="Trebuchet MS"/>
          <w:color w:val="6A737B"/>
          <w:lang w:val="en-GB"/>
        </w:rPr>
        <w:t xml:space="preserve">other </w:t>
      </w:r>
      <w:r w:rsidRPr="00A93AF2">
        <w:rPr>
          <w:rFonts w:ascii="Trebuchet MS" w:hAnsi="Trebuchet MS"/>
          <w:color w:val="6A737B"/>
          <w:lang w:val="en-GB"/>
        </w:rPr>
        <w:t>REZs located in North Queensland</w:t>
      </w:r>
      <w:r w:rsidR="003F3046">
        <w:rPr>
          <w:rFonts w:ascii="Trebuchet MS" w:hAnsi="Trebuchet MS"/>
          <w:color w:val="6A737B"/>
          <w:lang w:val="en-GB"/>
        </w:rPr>
        <w:t>.</w:t>
      </w:r>
    </w:p>
    <w:p w14:paraId="438BE9E2" w14:textId="77777777" w:rsidR="00A93AF2" w:rsidRDefault="00A93AF2" w:rsidP="001E3D3B">
      <w:pPr>
        <w:pStyle w:val="ListParagraph"/>
        <w:spacing w:line="319" w:lineRule="auto"/>
        <w:jc w:val="both"/>
        <w:rPr>
          <w:rFonts w:ascii="Trebuchet MS" w:hAnsi="Trebuchet MS"/>
          <w:color w:val="6A737B"/>
          <w:lang w:val="en-GB"/>
        </w:rPr>
      </w:pPr>
    </w:p>
    <w:p w14:paraId="0559A5D7" w14:textId="77777777" w:rsidR="001E3D3B" w:rsidRDefault="004C6B7E" w:rsidP="001E3D3B">
      <w:pPr>
        <w:pStyle w:val="ListParagraph"/>
        <w:spacing w:line="319" w:lineRule="auto"/>
        <w:jc w:val="both"/>
        <w:rPr>
          <w:rFonts w:ascii="Trebuchet MS" w:hAnsi="Trebuchet MS"/>
          <w:color w:val="6A737B"/>
          <w:lang w:val="en-GB"/>
        </w:rPr>
      </w:pPr>
      <w:r>
        <w:rPr>
          <w:rFonts w:ascii="Trebuchet MS" w:hAnsi="Trebuchet MS"/>
          <w:color w:val="6A737B"/>
          <w:lang w:val="en-GB"/>
        </w:rPr>
        <w:t>A</w:t>
      </w:r>
      <w:r w:rsidRPr="004C6B7E">
        <w:rPr>
          <w:rFonts w:ascii="Trebuchet MS" w:hAnsi="Trebuchet MS"/>
          <w:color w:val="6A737B"/>
          <w:lang w:val="en-GB"/>
        </w:rPr>
        <w:t xml:space="preserve"> specialist government entity constituting of community, regulatory and service provider representatives that appreciates the complexities and challenges identified by the ESB will be best placed to coordinate the development of a REZ</w:t>
      </w:r>
      <w:r w:rsidR="004163FA">
        <w:rPr>
          <w:rFonts w:ascii="Trebuchet MS" w:hAnsi="Trebuchet MS"/>
          <w:color w:val="6A737B"/>
          <w:lang w:val="en-GB"/>
        </w:rPr>
        <w:t>.</w:t>
      </w:r>
    </w:p>
    <w:p w14:paraId="19574B41" w14:textId="77777777" w:rsidR="004C6B7E" w:rsidRPr="0089487A" w:rsidRDefault="004C6B7E" w:rsidP="0089487A">
      <w:pPr>
        <w:pStyle w:val="ListParagraph"/>
        <w:spacing w:line="319" w:lineRule="auto"/>
        <w:rPr>
          <w:rFonts w:ascii="Trebuchet MS" w:hAnsi="Trebuchet MS"/>
          <w:color w:val="6A737B"/>
          <w:lang w:val="en-GB"/>
        </w:rPr>
      </w:pPr>
    </w:p>
    <w:p w14:paraId="001C7CAE" w14:textId="687A3C1B" w:rsidR="00816130" w:rsidRDefault="005C5A87" w:rsidP="00924E16">
      <w:pPr>
        <w:pStyle w:val="ListParagraph"/>
        <w:numPr>
          <w:ilvl w:val="0"/>
          <w:numId w:val="23"/>
        </w:numPr>
        <w:spacing w:line="319" w:lineRule="auto"/>
        <w:rPr>
          <w:rFonts w:ascii="Trebuchet MS" w:hAnsi="Trebuchet MS"/>
          <w:color w:val="6A737B"/>
          <w:lang w:val="en-GB"/>
        </w:rPr>
      </w:pPr>
      <w:r w:rsidRPr="001E3D3B">
        <w:rPr>
          <w:rFonts w:ascii="Trebuchet MS" w:hAnsi="Trebuchet MS"/>
          <w:b/>
          <w:color w:val="F37421" w:themeColor="background2"/>
          <w:lang w:val="en-GB"/>
        </w:rPr>
        <w:t xml:space="preserve">Options for </w:t>
      </w:r>
      <w:r w:rsidR="008D6FA9" w:rsidRPr="001E3D3B">
        <w:rPr>
          <w:rFonts w:ascii="Trebuchet MS" w:hAnsi="Trebuchet MS"/>
          <w:b/>
          <w:color w:val="F37421" w:themeColor="background2"/>
          <w:lang w:val="en-GB"/>
        </w:rPr>
        <w:t>access within a REZ</w:t>
      </w:r>
      <w:r w:rsidR="00203199" w:rsidRPr="001E3D3B">
        <w:rPr>
          <w:rFonts w:ascii="Trebuchet MS" w:hAnsi="Trebuchet MS"/>
          <w:color w:val="6A737B"/>
          <w:lang w:val="en-GB"/>
        </w:rPr>
        <w:t>.</w:t>
      </w:r>
    </w:p>
    <w:p w14:paraId="420E27A5" w14:textId="72A657C9" w:rsidR="00F23FC1" w:rsidRDefault="00AA6E44" w:rsidP="001E3D3B">
      <w:pPr>
        <w:pStyle w:val="ListParagraph"/>
        <w:spacing w:line="319" w:lineRule="auto"/>
        <w:jc w:val="both"/>
        <w:rPr>
          <w:rFonts w:ascii="Trebuchet MS" w:hAnsi="Trebuchet MS"/>
          <w:color w:val="6A737B"/>
          <w:lang w:val="en-GB"/>
        </w:rPr>
      </w:pPr>
      <w:r>
        <w:rPr>
          <w:rFonts w:ascii="Trebuchet MS" w:hAnsi="Trebuchet MS"/>
          <w:color w:val="6A737B"/>
          <w:lang w:val="en-GB"/>
        </w:rPr>
        <w:t>CQP</w:t>
      </w:r>
      <w:r w:rsidR="001E3D3B" w:rsidRPr="001E3D3B">
        <w:rPr>
          <w:rFonts w:ascii="Trebuchet MS" w:hAnsi="Trebuchet MS"/>
          <w:color w:val="6A737B"/>
          <w:lang w:val="en-GB"/>
        </w:rPr>
        <w:t xml:space="preserve"> </w:t>
      </w:r>
      <w:r w:rsidR="00402575">
        <w:rPr>
          <w:rFonts w:ascii="Trebuchet MS" w:hAnsi="Trebuchet MS"/>
          <w:color w:val="6A737B"/>
          <w:lang w:val="en-GB"/>
        </w:rPr>
        <w:t>notes that</w:t>
      </w:r>
      <w:r w:rsidR="001E3D3B" w:rsidRPr="001E3D3B">
        <w:rPr>
          <w:rFonts w:ascii="Trebuchet MS" w:hAnsi="Trebuchet MS"/>
          <w:color w:val="6A737B"/>
          <w:lang w:val="en-GB"/>
        </w:rPr>
        <w:t xml:space="preserve"> the financial access protection model </w:t>
      </w:r>
      <w:r w:rsidR="00986276">
        <w:rPr>
          <w:rFonts w:ascii="Trebuchet MS" w:hAnsi="Trebuchet MS"/>
          <w:color w:val="6A737B"/>
          <w:lang w:val="en-GB"/>
        </w:rPr>
        <w:t>can</w:t>
      </w:r>
      <w:bookmarkStart w:id="0" w:name="_GoBack"/>
      <w:bookmarkEnd w:id="0"/>
      <w:r w:rsidR="001E3D3B" w:rsidRPr="001E3D3B">
        <w:rPr>
          <w:rFonts w:ascii="Trebuchet MS" w:hAnsi="Trebuchet MS"/>
          <w:color w:val="6A737B"/>
          <w:lang w:val="en-GB"/>
        </w:rPr>
        <w:t xml:space="preserve"> improve investor confidence without placing an unnecessary barrier to entry on future generation projects</w:t>
      </w:r>
      <w:r w:rsidR="00F23FC1">
        <w:rPr>
          <w:rFonts w:ascii="Trebuchet MS" w:hAnsi="Trebuchet MS"/>
          <w:color w:val="6A737B"/>
          <w:lang w:val="en-GB"/>
        </w:rPr>
        <w:t>.</w:t>
      </w:r>
      <w:r w:rsidR="00723F86">
        <w:rPr>
          <w:rFonts w:ascii="Trebuchet MS" w:hAnsi="Trebuchet MS"/>
          <w:color w:val="6A737B"/>
          <w:lang w:val="en-GB"/>
        </w:rPr>
        <w:t xml:space="preserve"> </w:t>
      </w:r>
      <w:r w:rsidR="00EC4BE3">
        <w:rPr>
          <w:rFonts w:ascii="Trebuchet MS" w:hAnsi="Trebuchet MS"/>
          <w:color w:val="6A737B"/>
          <w:lang w:val="en-GB"/>
        </w:rPr>
        <w:t xml:space="preserve">However, we hold some concerns that the compensation of </w:t>
      </w:r>
      <w:r w:rsidR="00E20620">
        <w:rPr>
          <w:rFonts w:ascii="Trebuchet MS" w:hAnsi="Trebuchet MS"/>
          <w:color w:val="6A737B"/>
          <w:lang w:val="en-GB"/>
        </w:rPr>
        <w:t xml:space="preserve">generators for lost energy production may not meet the zero-carbon requirements of </w:t>
      </w:r>
      <w:r w:rsidR="006E218B">
        <w:rPr>
          <w:rFonts w:ascii="Trebuchet MS" w:hAnsi="Trebuchet MS"/>
          <w:color w:val="6A737B"/>
          <w:lang w:val="en-GB"/>
        </w:rPr>
        <w:t xml:space="preserve">their </w:t>
      </w:r>
      <w:r w:rsidR="00E20620">
        <w:rPr>
          <w:rFonts w:ascii="Trebuchet MS" w:hAnsi="Trebuchet MS"/>
          <w:color w:val="6A737B"/>
          <w:lang w:val="en-GB"/>
        </w:rPr>
        <w:t>offtakers unless careful consideration is given.</w:t>
      </w:r>
    </w:p>
    <w:p w14:paraId="73A4DAAC" w14:textId="77777777" w:rsidR="00F23FC1" w:rsidRDefault="00F23FC1" w:rsidP="001E3D3B">
      <w:pPr>
        <w:pStyle w:val="ListParagraph"/>
        <w:spacing w:line="319" w:lineRule="auto"/>
        <w:jc w:val="both"/>
        <w:rPr>
          <w:rFonts w:ascii="Trebuchet MS" w:hAnsi="Trebuchet MS"/>
          <w:color w:val="6A737B"/>
          <w:lang w:val="en-GB"/>
        </w:rPr>
      </w:pPr>
    </w:p>
    <w:p w14:paraId="10D1C61D" w14:textId="4D5A4A0F" w:rsidR="00F23FC1" w:rsidRDefault="001E3D3B" w:rsidP="00F23FC1">
      <w:pPr>
        <w:pStyle w:val="ListParagraph"/>
        <w:spacing w:line="319" w:lineRule="auto"/>
        <w:jc w:val="both"/>
        <w:rPr>
          <w:rFonts w:ascii="Trebuchet MS" w:hAnsi="Trebuchet MS"/>
          <w:color w:val="6A737B"/>
          <w:lang w:val="en-GB"/>
        </w:rPr>
      </w:pPr>
      <w:r w:rsidRPr="001E3D3B">
        <w:rPr>
          <w:rFonts w:ascii="Trebuchet MS" w:hAnsi="Trebuchet MS"/>
          <w:color w:val="6A737B"/>
          <w:lang w:val="en-GB"/>
        </w:rPr>
        <w:t xml:space="preserve">Under the financial access protection model, generators without access rights that were dispatched in the presence of congestion would receive zero payment for any generation. </w:t>
      </w:r>
      <w:r w:rsidR="00F23FC1" w:rsidRPr="00F23FC1">
        <w:rPr>
          <w:rFonts w:ascii="Trebuchet MS" w:hAnsi="Trebuchet MS"/>
          <w:color w:val="6A737B"/>
          <w:lang w:val="en-GB"/>
        </w:rPr>
        <w:t xml:space="preserve">It is our view </w:t>
      </w:r>
      <w:r w:rsidR="00F23FC1">
        <w:rPr>
          <w:rFonts w:ascii="Trebuchet MS" w:hAnsi="Trebuchet MS"/>
          <w:color w:val="6A737B"/>
          <w:lang w:val="en-GB"/>
        </w:rPr>
        <w:t>that c</w:t>
      </w:r>
      <w:r w:rsidR="00F23FC1" w:rsidRPr="00F23FC1">
        <w:rPr>
          <w:rFonts w:ascii="Trebuchet MS" w:hAnsi="Trebuchet MS"/>
          <w:color w:val="6A737B"/>
          <w:lang w:val="en-GB"/>
        </w:rPr>
        <w:t xml:space="preserve">ompensation should accurately reflect the market revenue that the curtailed generators would have received at the time. Therefore, </w:t>
      </w:r>
      <w:r w:rsidR="00F34CDE">
        <w:rPr>
          <w:rFonts w:ascii="Trebuchet MS" w:hAnsi="Trebuchet MS"/>
          <w:color w:val="6A737B"/>
          <w:lang w:val="en-GB"/>
        </w:rPr>
        <w:t xml:space="preserve">a </w:t>
      </w:r>
      <w:r w:rsidR="00F23FC1" w:rsidRPr="00F23FC1">
        <w:rPr>
          <w:rFonts w:ascii="Trebuchet MS" w:hAnsi="Trebuchet MS"/>
          <w:color w:val="6A737B"/>
          <w:lang w:val="en-GB"/>
        </w:rPr>
        <w:t>generator</w:t>
      </w:r>
      <w:r w:rsidR="00F34CDE">
        <w:rPr>
          <w:rFonts w:ascii="Trebuchet MS" w:hAnsi="Trebuchet MS"/>
          <w:color w:val="6A737B"/>
          <w:lang w:val="en-GB"/>
        </w:rPr>
        <w:t>’s</w:t>
      </w:r>
      <w:r w:rsidR="00F23FC1" w:rsidRPr="00F23FC1">
        <w:rPr>
          <w:rFonts w:ascii="Trebuchet MS" w:hAnsi="Trebuchet MS"/>
          <w:color w:val="6A737B"/>
          <w:lang w:val="en-GB"/>
        </w:rPr>
        <w:t xml:space="preserve"> availability alone may not accurately quantify the generation lost and additional factors such as generation forecast based on the available resources should also be taken into consideration</w:t>
      </w:r>
      <w:r w:rsidR="00F34CDE">
        <w:rPr>
          <w:rFonts w:ascii="Trebuchet MS" w:hAnsi="Trebuchet MS"/>
          <w:color w:val="6A737B"/>
          <w:lang w:val="en-GB"/>
        </w:rPr>
        <w:t>.</w:t>
      </w:r>
    </w:p>
    <w:p w14:paraId="442E6AAE" w14:textId="1BD7FFB6" w:rsidR="00F23FC1" w:rsidRDefault="00F23FC1" w:rsidP="00F23FC1">
      <w:pPr>
        <w:pStyle w:val="ListParagraph"/>
        <w:spacing w:line="319" w:lineRule="auto"/>
        <w:jc w:val="both"/>
        <w:rPr>
          <w:rFonts w:ascii="Trebuchet MS" w:hAnsi="Trebuchet MS"/>
          <w:color w:val="6A737B"/>
          <w:lang w:val="en-GB"/>
        </w:rPr>
      </w:pPr>
    </w:p>
    <w:p w14:paraId="3BA593CE" w14:textId="42712F3D" w:rsidR="001E3D3B" w:rsidRDefault="00DD3710" w:rsidP="00DD3710">
      <w:pPr>
        <w:jc w:val="both"/>
        <w:rPr>
          <w:color w:val="6A737B"/>
        </w:rPr>
      </w:pPr>
      <w:r>
        <w:rPr>
          <w:color w:val="6A737B"/>
        </w:rPr>
        <w:t>CQP</w:t>
      </w:r>
      <w:r w:rsidR="00F34CDE" w:rsidRPr="00F34CDE">
        <w:rPr>
          <w:color w:val="6A737B"/>
        </w:rPr>
        <w:t xml:space="preserve"> notes that the establishment of the REZ framework in isolation will not resolve the identified challenges. Integrated system planning will be important to ensure that power can be efficiently transmitted from REZs to major load areas without significant transmission constraints.</w:t>
      </w:r>
    </w:p>
    <w:p w14:paraId="0B2E192B" w14:textId="77777777" w:rsidR="00DD3710" w:rsidRPr="00F23FC1" w:rsidRDefault="00DD3710" w:rsidP="00DD3710">
      <w:pPr>
        <w:jc w:val="both"/>
        <w:rPr>
          <w:color w:val="6A737B"/>
        </w:rPr>
      </w:pPr>
    </w:p>
    <w:p w14:paraId="1ABAD912" w14:textId="477C31B8" w:rsidR="00DD3710" w:rsidRDefault="00DD3710" w:rsidP="00332128">
      <w:r>
        <w:t>CQP</w:t>
      </w:r>
      <w:r w:rsidR="004C03F3">
        <w:t xml:space="preserve"> welcomes the opportunity to </w:t>
      </w:r>
      <w:r w:rsidR="00421CA3">
        <w:t xml:space="preserve">respond to the questions posed </w:t>
      </w:r>
      <w:r w:rsidR="0057294D">
        <w:t>by the ESB</w:t>
      </w:r>
      <w:r w:rsidR="00AF7DD6">
        <w:t xml:space="preserve">’s </w:t>
      </w:r>
      <w:r w:rsidR="00D069C4">
        <w:t>c</w:t>
      </w:r>
      <w:r w:rsidR="00AF7DD6">
        <w:t xml:space="preserve">onsultation paper on the interim REZ </w:t>
      </w:r>
      <w:r w:rsidR="00B779C5">
        <w:t>framework</w:t>
      </w:r>
      <w:r>
        <w:t xml:space="preserve"> and do so by referring to the responses made in RES Australia’s submission.</w:t>
      </w:r>
    </w:p>
    <w:p w14:paraId="028C4693" w14:textId="77777777" w:rsidR="00DD3710" w:rsidRPr="00DD3710" w:rsidRDefault="00DD3710" w:rsidP="00332128"/>
    <w:p w14:paraId="2ABC64BA" w14:textId="5DB242D5" w:rsidR="003244D9" w:rsidRDefault="003244D9" w:rsidP="00332128">
      <w:r w:rsidRPr="00AB49EE">
        <w:t xml:space="preserve">Thank you for the opportunity to provide feedback </w:t>
      </w:r>
      <w:r w:rsidR="00AB49EE">
        <w:t>on the draft determination</w:t>
      </w:r>
      <w:r w:rsidR="005C4CD8">
        <w:t xml:space="preserve"> we are encouraged by this process an</w:t>
      </w:r>
      <w:r w:rsidR="00C13A56">
        <w:t>d will be following the progress</w:t>
      </w:r>
      <w:r w:rsidRPr="00AB49EE">
        <w:t xml:space="preserve">. For further discussion on the feedback provided in our submission, please reach out to </w:t>
      </w:r>
      <w:r w:rsidR="00C320C2">
        <w:t xml:space="preserve">Duan Serfontein </w:t>
      </w:r>
      <w:r w:rsidR="00965053">
        <w:t>(</w:t>
      </w:r>
      <w:hyperlink r:id="rId11" w:history="1">
        <w:r w:rsidR="00965053" w:rsidRPr="009032AD">
          <w:rPr>
            <w:rStyle w:val="Hyperlink"/>
            <w:rFonts w:ascii="Trebuchet MS" w:hAnsi="Trebuchet MS"/>
          </w:rPr>
          <w:t>duan.serfontein@res-group.com</w:t>
        </w:r>
      </w:hyperlink>
      <w:r w:rsidR="00965053">
        <w:t>) or myself</w:t>
      </w:r>
      <w:r w:rsidRPr="00AB49EE">
        <w:t xml:space="preserve"> a</w:t>
      </w:r>
      <w:r w:rsidR="00267057" w:rsidRPr="00AB49EE">
        <w:t xml:space="preserve">t </w:t>
      </w:r>
      <w:hyperlink r:id="rId12" w:history="1">
        <w:r w:rsidR="00AB49EE" w:rsidRPr="00105CAE">
          <w:rPr>
            <w:rStyle w:val="Hyperlink"/>
            <w:rFonts w:ascii="Trebuchet MS" w:hAnsi="Trebuchet MS"/>
          </w:rPr>
          <w:t>martin.hemphill@res-group.com</w:t>
        </w:r>
      </w:hyperlink>
      <w:r w:rsidRPr="00AB49EE">
        <w:t>.</w:t>
      </w:r>
    </w:p>
    <w:p w14:paraId="45A4BBAB" w14:textId="77777777" w:rsidR="00332128" w:rsidRDefault="00332128" w:rsidP="00332128"/>
    <w:p w14:paraId="41596BFC" w14:textId="65ECB9E7" w:rsidR="00332128" w:rsidRDefault="00332128" w:rsidP="00332128">
      <w:r>
        <w:t>Yours sincerely,</w:t>
      </w:r>
    </w:p>
    <w:p w14:paraId="7D4C3E50" w14:textId="2D9E77AC" w:rsidR="008D4EE0" w:rsidRDefault="008D4EE0" w:rsidP="001870A4">
      <w:pPr>
        <w:rPr>
          <w:noProof/>
        </w:rPr>
      </w:pPr>
    </w:p>
    <w:p w14:paraId="3361BCFB" w14:textId="3C1D7A1A" w:rsidR="00623E63" w:rsidRDefault="00623E63" w:rsidP="001870A4"/>
    <w:p w14:paraId="51E20A04" w14:textId="77777777" w:rsidR="00623E63" w:rsidRDefault="00623E63" w:rsidP="001870A4"/>
    <w:p w14:paraId="5372BD56" w14:textId="77777777" w:rsidR="00AB49EE" w:rsidRDefault="00AB49EE" w:rsidP="001870A4">
      <w:pPr>
        <w:rPr>
          <w:rFonts w:ascii="Arial" w:eastAsiaTheme="minorEastAsia" w:hAnsi="Arial" w:cs="Arial"/>
          <w:b/>
          <w:bCs/>
          <w:noProof/>
          <w:color w:val="6A737B"/>
          <w:szCs w:val="20"/>
          <w:lang w:eastAsia="en-AU"/>
        </w:rPr>
      </w:pPr>
    </w:p>
    <w:p w14:paraId="2EF989BE" w14:textId="054B85BD" w:rsidR="00984EDE" w:rsidRPr="006F1C2F" w:rsidRDefault="00AA60C6" w:rsidP="00984EDE">
      <w:r>
        <w:rPr>
          <w:rFonts w:ascii="Arial" w:eastAsiaTheme="minorEastAsia" w:hAnsi="Arial" w:cs="Arial"/>
          <w:b/>
          <w:bCs/>
          <w:noProof/>
          <w:color w:val="6A737B"/>
          <w:szCs w:val="20"/>
          <w:lang w:eastAsia="en-AU"/>
        </w:rPr>
        <w:t>Martin Hemphill</w:t>
      </w:r>
      <w:r>
        <w:rPr>
          <w:rFonts w:ascii="Arial" w:eastAsiaTheme="minorEastAsia" w:hAnsi="Arial" w:cs="Arial"/>
          <w:b/>
          <w:bCs/>
          <w:noProof/>
          <w:color w:val="6A737B"/>
          <w:szCs w:val="20"/>
          <w:lang w:eastAsia="en-AU"/>
        </w:rPr>
        <w:br/>
      </w:r>
      <w:r>
        <w:rPr>
          <w:rFonts w:ascii="Arial" w:eastAsiaTheme="minorEastAsia" w:hAnsi="Arial" w:cs="Arial"/>
          <w:noProof/>
          <w:color w:val="6A737B"/>
          <w:szCs w:val="20"/>
          <w:lang w:eastAsia="en-AU"/>
        </w:rPr>
        <w:t>Manager – Grid Connections</w:t>
      </w:r>
      <w:r>
        <w:rPr>
          <w:rFonts w:ascii="Arial" w:eastAsiaTheme="minorEastAsia" w:hAnsi="Arial" w:cs="Arial"/>
          <w:noProof/>
          <w:color w:val="6A737B"/>
          <w:szCs w:val="20"/>
          <w:lang w:eastAsia="en-AU"/>
        </w:rPr>
        <w:br/>
      </w:r>
      <w:hyperlink r:id="rId13" w:history="1">
        <w:r>
          <w:rPr>
            <w:rStyle w:val="Hyperlink"/>
            <w:rFonts w:ascii="Arial" w:hAnsi="Arial" w:cs="Arial"/>
            <w:noProof/>
            <w:color w:val="0070C0"/>
            <w:szCs w:val="20"/>
            <w:lang w:eastAsia="en-AU"/>
          </w:rPr>
          <w:t>martin.hemphill@res-group.com</w:t>
        </w:r>
      </w:hyperlink>
    </w:p>
    <w:sectPr w:rsidR="00984EDE" w:rsidRPr="006F1C2F" w:rsidSect="008452F0">
      <w:headerReference w:type="default" r:id="rId14"/>
      <w:footerReference w:type="default" r:id="rId15"/>
      <w:headerReference w:type="first" r:id="rId16"/>
      <w:footerReference w:type="first" r:id="rId17"/>
      <w:pgSz w:w="11906" w:h="16838"/>
      <w:pgMar w:top="1701" w:right="1440" w:bottom="1440" w:left="1440"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74B901" w14:textId="77777777" w:rsidR="00DA414D" w:rsidRDefault="00DA414D" w:rsidP="005D5A2B">
      <w:pPr>
        <w:spacing w:line="240" w:lineRule="auto"/>
      </w:pPr>
      <w:r>
        <w:separator/>
      </w:r>
    </w:p>
  </w:endnote>
  <w:endnote w:type="continuationSeparator" w:id="0">
    <w:p w14:paraId="41D21992" w14:textId="77777777" w:rsidR="00DA414D" w:rsidRDefault="00DA414D" w:rsidP="005D5A2B">
      <w:pPr>
        <w:spacing w:line="240" w:lineRule="auto"/>
      </w:pPr>
      <w:r>
        <w:continuationSeparator/>
      </w:r>
    </w:p>
  </w:endnote>
  <w:endnote w:type="continuationNotice" w:id="1">
    <w:p w14:paraId="0EDB8789" w14:textId="77777777" w:rsidR="00DA414D" w:rsidRDefault="00DA414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BF6CCC" w14:textId="4BE0BD7C" w:rsidR="006C2685" w:rsidRPr="00B75606" w:rsidRDefault="00DA414D" w:rsidP="00DE49CB">
    <w:pPr>
      <w:pStyle w:val="Footer"/>
      <w:jc w:val="right"/>
      <w:rPr>
        <w:szCs w:val="16"/>
      </w:rPr>
    </w:pPr>
    <w:sdt>
      <w:sdtPr>
        <w:id w:val="2115709743"/>
        <w:docPartObj>
          <w:docPartGallery w:val="Page Numbers (Bottom of Page)"/>
          <w:docPartUnique/>
        </w:docPartObj>
      </w:sdtPr>
      <w:sdtEndPr>
        <w:rPr>
          <w:szCs w:val="16"/>
        </w:rPr>
      </w:sdtEndPr>
      <w:sdtContent>
        <w:r w:rsidR="0003471C" w:rsidRPr="00B75606">
          <w:rPr>
            <w:szCs w:val="16"/>
          </w:rPr>
          <w:fldChar w:fldCharType="begin"/>
        </w:r>
        <w:r w:rsidR="0003471C" w:rsidRPr="00B75606">
          <w:rPr>
            <w:szCs w:val="16"/>
          </w:rPr>
          <w:instrText>PAGE   \* MERGEFORMAT</w:instrText>
        </w:r>
        <w:r w:rsidR="0003471C" w:rsidRPr="00B75606">
          <w:rPr>
            <w:szCs w:val="16"/>
          </w:rPr>
          <w:fldChar w:fldCharType="separate"/>
        </w:r>
        <w:r w:rsidR="00EE6F4F" w:rsidRPr="00B75606">
          <w:rPr>
            <w:noProof/>
            <w:szCs w:val="16"/>
            <w:lang w:val="pt-PT"/>
          </w:rPr>
          <w:t>1</w:t>
        </w:r>
        <w:r w:rsidR="0003471C" w:rsidRPr="00B75606">
          <w:rPr>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4B36E4" w14:textId="77777777" w:rsidR="0003471C" w:rsidRDefault="0003471C">
    <w:pPr>
      <w:pStyle w:val="Footer"/>
      <w:jc w:val="right"/>
    </w:pPr>
  </w:p>
  <w:p w14:paraId="0D8585E6" w14:textId="77777777" w:rsidR="000170B5" w:rsidRPr="006C2685" w:rsidRDefault="00A239AF" w:rsidP="006C2685">
    <w:pPr>
      <w:pStyle w:val="Footer"/>
      <w:jc w:val="both"/>
    </w:pPr>
    <w:r>
      <w:rPr>
        <w:noProof/>
        <w:lang w:val="pt-PT" w:eastAsia="pt-PT"/>
      </w:rPr>
      <mc:AlternateContent>
        <mc:Choice Requires="wps">
          <w:drawing>
            <wp:anchor distT="0" distB="0" distL="114300" distR="114300" simplePos="0" relativeHeight="251658240" behindDoc="0" locked="0" layoutInCell="1" allowOverlap="1" wp14:anchorId="48BC6DC7" wp14:editId="7FCC52D7">
              <wp:simplePos x="0" y="0"/>
              <wp:positionH relativeFrom="margin">
                <wp:posOffset>0</wp:posOffset>
              </wp:positionH>
              <wp:positionV relativeFrom="paragraph">
                <wp:posOffset>13970</wp:posOffset>
              </wp:positionV>
              <wp:extent cx="5306060" cy="276860"/>
              <wp:effectExtent l="0" t="0" r="8890" b="5715"/>
              <wp:wrapNone/>
              <wp:docPr id="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6060" cy="276860"/>
                      </a:xfrm>
                      <a:prstGeom prst="rect">
                        <a:avLst/>
                      </a:prstGeom>
                      <a:solidFill>
                        <a:srgbClr val="FFFFFF"/>
                      </a:solidFill>
                      <a:ln w="9525">
                        <a:noFill/>
                        <a:miter lim="800000"/>
                        <a:headEnd/>
                        <a:tailEnd/>
                      </a:ln>
                      <a:effectLst/>
                    </wps:spPr>
                    <wps:txbx>
                      <w:txbxContent>
                        <w:p w14:paraId="2557B314" w14:textId="77777777" w:rsidR="00A239AF" w:rsidRPr="00B75606" w:rsidRDefault="00DF3527" w:rsidP="00A239AF">
                          <w:pPr>
                            <w:rPr>
                              <w:rFonts w:cstheme="majorHAnsi"/>
                              <w:sz w:val="16"/>
                              <w:szCs w:val="16"/>
                            </w:rPr>
                          </w:pPr>
                          <w:r w:rsidRPr="00DF3527">
                            <w:rPr>
                              <w:rFonts w:cstheme="majorHAnsi"/>
                              <w:sz w:val="16"/>
                              <w:szCs w:val="16"/>
                            </w:rPr>
                            <w:t>©</w:t>
                          </w:r>
                          <w:r w:rsidR="00B43385" w:rsidRPr="00B43385">
                            <w:rPr>
                              <w:rFonts w:cstheme="majorHAnsi"/>
                              <w:sz w:val="16"/>
                              <w:szCs w:val="16"/>
                            </w:rPr>
                            <w:t>RES</w:t>
                          </w:r>
                          <w:r w:rsidR="00180BD1">
                            <w:rPr>
                              <w:rFonts w:cstheme="majorHAnsi"/>
                              <w:sz w:val="16"/>
                              <w:szCs w:val="16"/>
                            </w:rPr>
                            <w:t xml:space="preserve"> </w:t>
                          </w:r>
                          <w:r w:rsidR="00B43385" w:rsidRPr="00B43385">
                            <w:rPr>
                              <w:rFonts w:cstheme="majorHAnsi"/>
                              <w:sz w:val="16"/>
                              <w:szCs w:val="16"/>
                            </w:rPr>
                            <w:t>is a registered trademark</w:t>
                          </w:r>
                          <w:r w:rsidR="00180BD1">
                            <w:rPr>
                              <w:rFonts w:cstheme="majorHAnsi"/>
                              <w:sz w:val="16"/>
                              <w:szCs w:val="16"/>
                            </w:rPr>
                            <w:t xml:space="preserve"> |</w:t>
                          </w:r>
                          <w:r>
                            <w:rPr>
                              <w:rFonts w:cstheme="majorHAnsi"/>
                              <w:sz w:val="16"/>
                              <w:szCs w:val="16"/>
                            </w:rPr>
                            <w:t xml:space="preserve"> </w:t>
                          </w:r>
                          <w:r w:rsidRPr="00DF3527">
                            <w:rPr>
                              <w:rFonts w:cstheme="majorHAnsi"/>
                              <w:sz w:val="16"/>
                              <w:szCs w:val="16"/>
                            </w:rPr>
                            <w:t xml:space="preserve">Company Number </w:t>
                          </w:r>
                          <w:r w:rsidRPr="00180BD1">
                            <w:rPr>
                              <w:rFonts w:cstheme="majorHAnsi"/>
                              <w:sz w:val="16"/>
                              <w:szCs w:val="16"/>
                            </w:rPr>
                            <w:t>1589961</w:t>
                          </w:r>
                          <w:r w:rsidR="00180BD1" w:rsidRPr="00180BD1">
                            <w:rPr>
                              <w:rFonts w:cstheme="majorHAnsi"/>
                              <w:sz w:val="16"/>
                              <w:szCs w:val="16"/>
                            </w:rPr>
                            <w:t xml:space="preserve"> | info@res-group.com | www.res-group.com </w:t>
                          </w:r>
                        </w:p>
                      </w:txbxContent>
                    </wps:txbx>
                    <wps:bodyPr rot="0" vert="horz" wrap="square" lIns="0" tIns="0" rIns="0" bIns="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48BC6DC7" id="_x0000_t202" coordsize="21600,21600" o:spt="202" path="m,l,21600r21600,l21600,xe">
              <v:stroke joinstyle="miter"/>
              <v:path gradientshapeok="t" o:connecttype="rect"/>
            </v:shapetype>
            <v:shape id="Caixa de Texto 2" o:spid="_x0000_s1026" type="#_x0000_t202" style="position:absolute;left:0;text-align:left;margin-left:0;margin-top:1.1pt;width:417.8pt;height:21.8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" stroked="f">
              <v:textbox style="mso-fit-shape-to-text:t" inset="0,0,0,0">
                <w:txbxContent>
                  <w:p w14:paraId="2557B314" w14:textId="77777777" w:rsidR="00A239AF" w:rsidRPr="00B75606" w:rsidRDefault="00DF3527" w:rsidP="00A239AF">
                    <w:pPr>
                      <w:rPr>
                        <w:rFonts w:cstheme="majorHAnsi"/>
                        <w:sz w:val="16"/>
                        <w:szCs w:val="16"/>
                      </w:rPr>
                    </w:pPr>
                    <w:r w:rsidRPr="00DF3527">
                      <w:rPr>
                        <w:rFonts w:cstheme="majorHAnsi"/>
                        <w:sz w:val="16"/>
                        <w:szCs w:val="16"/>
                      </w:rPr>
                      <w:t>©</w:t>
                    </w:r>
                    <w:r w:rsidR="00B43385" w:rsidRPr="00B43385">
                      <w:rPr>
                        <w:rFonts w:cstheme="majorHAnsi"/>
                        <w:sz w:val="16"/>
                        <w:szCs w:val="16"/>
                      </w:rPr>
                      <w:t>RES</w:t>
                    </w:r>
                    <w:r w:rsidR="00180BD1">
                      <w:rPr>
                        <w:rFonts w:cstheme="majorHAnsi"/>
                        <w:sz w:val="16"/>
                        <w:szCs w:val="16"/>
                      </w:rPr>
                      <w:t xml:space="preserve"> </w:t>
                    </w:r>
                    <w:r w:rsidR="00B43385" w:rsidRPr="00B43385">
                      <w:rPr>
                        <w:rFonts w:cstheme="majorHAnsi"/>
                        <w:sz w:val="16"/>
                        <w:szCs w:val="16"/>
                      </w:rPr>
                      <w:t>is a registered trademark</w:t>
                    </w:r>
                    <w:r w:rsidR="00180BD1">
                      <w:rPr>
                        <w:rFonts w:cstheme="majorHAnsi"/>
                        <w:sz w:val="16"/>
                        <w:szCs w:val="16"/>
                      </w:rPr>
                      <w:t xml:space="preserve"> |</w:t>
                    </w:r>
                    <w:r>
                      <w:rPr>
                        <w:rFonts w:cstheme="majorHAnsi"/>
                        <w:sz w:val="16"/>
                        <w:szCs w:val="16"/>
                      </w:rPr>
                      <w:t xml:space="preserve"> </w:t>
                    </w:r>
                    <w:r w:rsidRPr="00DF3527">
                      <w:rPr>
                        <w:rFonts w:cstheme="majorHAnsi"/>
                        <w:sz w:val="16"/>
                        <w:szCs w:val="16"/>
                      </w:rPr>
                      <w:t xml:space="preserve">Company Number </w:t>
                    </w:r>
                    <w:r w:rsidRPr="00180BD1">
                      <w:rPr>
                        <w:rFonts w:cstheme="majorHAnsi"/>
                        <w:sz w:val="16"/>
                        <w:szCs w:val="16"/>
                      </w:rPr>
                      <w:t>1589961</w:t>
                    </w:r>
                    <w:r w:rsidR="00180BD1" w:rsidRPr="00180BD1">
                      <w:rPr>
                        <w:rFonts w:cstheme="majorHAnsi"/>
                        <w:sz w:val="16"/>
                        <w:szCs w:val="16"/>
                      </w:rPr>
                      <w:t xml:space="preserve"> | info@res-group.com | www.res-group.com </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6F0736" w14:textId="77777777" w:rsidR="00DA414D" w:rsidRDefault="00DA414D" w:rsidP="005D5A2B">
      <w:pPr>
        <w:spacing w:line="240" w:lineRule="auto"/>
      </w:pPr>
      <w:r>
        <w:separator/>
      </w:r>
    </w:p>
  </w:footnote>
  <w:footnote w:type="continuationSeparator" w:id="0">
    <w:p w14:paraId="1B333688" w14:textId="77777777" w:rsidR="00DA414D" w:rsidRDefault="00DA414D" w:rsidP="005D5A2B">
      <w:pPr>
        <w:spacing w:line="240" w:lineRule="auto"/>
      </w:pPr>
      <w:r>
        <w:continuationSeparator/>
      </w:r>
    </w:p>
  </w:footnote>
  <w:footnote w:type="continuationNotice" w:id="1">
    <w:p w14:paraId="532FFA6B" w14:textId="77777777" w:rsidR="00DA414D" w:rsidRDefault="00DA414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9146E" w14:textId="603205BF" w:rsidR="00162018" w:rsidRDefault="097926A0" w:rsidP="00384582">
    <w:pPr>
      <w:tabs>
        <w:tab w:val="left" w:pos="3737"/>
      </w:tabs>
    </w:pPr>
    <w:r>
      <w:rPr>
        <w:noProof/>
      </w:rPr>
      <w:drawing>
        <wp:inline distT="0" distB="0" distL="0" distR="0" wp14:anchorId="33EC636E" wp14:editId="2D839856">
          <wp:extent cx="783122" cy="360000"/>
          <wp:effectExtent l="0" t="0" r="0" b="2540"/>
          <wp:docPr id="1557968287"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pic:nvPicPr>
                <pic:blipFill>
                  <a:blip r:embed="rId1">
                    <a:extLst>
                      <a:ext uri="{28A0092B-C50C-407E-A947-70E740481C1C}">
                        <a14:useLocalDpi xmlns:a14="http://schemas.microsoft.com/office/drawing/2010/main"/>
                      </a:ext>
                    </a:extLst>
                  </a:blip>
                  <a:stretch>
                    <a:fillRect/>
                  </a:stretch>
                </pic:blipFill>
                <pic:spPr>
                  <a:xfrm>
                    <a:off x="0" y="0"/>
                    <a:ext cx="783122" cy="360000"/>
                  </a:xfrm>
                  <a:prstGeom prst="rect">
                    <a:avLst/>
                  </a:prstGeom>
                </pic:spPr>
              </pic:pic>
            </a:graphicData>
          </a:graphic>
        </wp:inline>
      </w:drawing>
    </w:r>
    <w:r w:rsidR="00384582">
      <w:tab/>
    </w:r>
    <w:r w:rsidR="00384582">
      <w:tab/>
    </w:r>
    <w:r w:rsidR="00384582">
      <w:tab/>
    </w:r>
    <w:r w:rsidR="00384582">
      <w:tab/>
    </w:r>
    <w:r w:rsidR="00384582">
      <w:tab/>
    </w:r>
    <w:r w:rsidR="00384582">
      <w:rPr>
        <w:noProof/>
      </w:rPr>
      <w:drawing>
        <wp:inline distT="0" distB="0" distL="0" distR="0" wp14:anchorId="51240585" wp14:editId="72AC5333">
          <wp:extent cx="1429473" cy="4817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03806" cy="54046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682852" w14:textId="1908C969" w:rsidR="006C2685" w:rsidRDefault="097926A0" w:rsidP="004E73CA">
    <w:r>
      <w:rPr>
        <w:noProof/>
      </w:rPr>
      <w:drawing>
        <wp:inline distT="0" distB="0" distL="0" distR="0" wp14:anchorId="2ED5074B" wp14:editId="3CAD4BDC">
          <wp:extent cx="1080000" cy="686603"/>
          <wp:effectExtent l="0" t="0" r="6350" b="0"/>
          <wp:docPr id="481910220" name="Picture 1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pic:nvPicPr>
                <pic:blipFill>
                  <a:blip r:embed="rId1">
                    <a:extLst>
                      <a:ext uri="{28A0092B-C50C-407E-A947-70E740481C1C}">
                        <a14:useLocalDpi xmlns:a14="http://schemas.microsoft.com/office/drawing/2010/main"/>
                      </a:ext>
                    </a:extLst>
                  </a:blip>
                  <a:stretch>
                    <a:fillRect/>
                  </a:stretch>
                </pic:blipFill>
                <pic:spPr>
                  <a:xfrm>
                    <a:off x="0" y="0"/>
                    <a:ext cx="1080000" cy="686603"/>
                  </a:xfrm>
                  <a:prstGeom prst="rect">
                    <a:avLst/>
                  </a:prstGeom>
                </pic:spPr>
              </pic:pic>
            </a:graphicData>
          </a:graphic>
        </wp:inline>
      </w:drawing>
    </w:r>
    <w:r w:rsidR="00DD3710" w:rsidRPr="00DD3710">
      <w:t xml:space="preserve"> </w:t>
    </w:r>
    <w:r w:rsidR="00DD3710">
      <w:rPr>
        <w:noProof/>
      </w:rPr>
      <w:t xml:space="preserve">                                                              </w:t>
    </w:r>
    <w:r w:rsidR="00DD3710">
      <w:rPr>
        <w:noProof/>
      </w:rPr>
      <w:drawing>
        <wp:inline distT="0" distB="0" distL="0" distR="0" wp14:anchorId="7F0B357C" wp14:editId="6C38D6F3">
          <wp:extent cx="2199005" cy="7410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99005" cy="741045"/>
                  </a:xfrm>
                  <a:prstGeom prst="rect">
                    <a:avLst/>
                  </a:prstGeom>
                  <a:noFill/>
                  <a:ln>
                    <a:noFill/>
                  </a:ln>
                </pic:spPr>
              </pic:pic>
            </a:graphicData>
          </a:graphic>
        </wp:inline>
      </w:drawing>
    </w:r>
  </w:p>
  <w:p w14:paraId="46DFB4EB" w14:textId="77777777" w:rsidR="00180BD1" w:rsidRDefault="00180BD1" w:rsidP="004E73CA"/>
  <w:p w14:paraId="0F2C8121" w14:textId="77777777" w:rsidR="00180BD1" w:rsidRDefault="00180BD1" w:rsidP="004E73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C77920"/>
    <w:multiLevelType w:val="hybridMultilevel"/>
    <w:tmpl w:val="7BCCD47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9C906F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A8F2EFE"/>
    <w:multiLevelType w:val="hybridMultilevel"/>
    <w:tmpl w:val="DF80B40C"/>
    <w:lvl w:ilvl="0" w:tplc="970C5232">
      <w:start w:val="4"/>
      <w:numFmt w:val="bullet"/>
      <w:lvlText w:val="-"/>
      <w:lvlJc w:val="left"/>
      <w:pPr>
        <w:ind w:left="720" w:hanging="360"/>
      </w:pPr>
      <w:rPr>
        <w:rFonts w:ascii="Trebuchet MS" w:eastAsiaTheme="minorHAnsi" w:hAnsi="Trebuchet MS"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A9A6AF2"/>
    <w:multiLevelType w:val="hybridMultilevel"/>
    <w:tmpl w:val="996078FA"/>
    <w:lvl w:ilvl="0" w:tplc="37F2A034">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DE66E41"/>
    <w:multiLevelType w:val="hybridMultilevel"/>
    <w:tmpl w:val="E4D66C74"/>
    <w:lvl w:ilvl="0" w:tplc="9BB88E14">
      <w:start w:val="1"/>
      <w:numFmt w:val="bullet"/>
      <w:pStyle w:val="bulle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5AF10C8"/>
    <w:multiLevelType w:val="hybridMultilevel"/>
    <w:tmpl w:val="EA149E0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DCC534C"/>
    <w:multiLevelType w:val="multilevel"/>
    <w:tmpl w:val="1EA4CBB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1FB34958"/>
    <w:multiLevelType w:val="multilevel"/>
    <w:tmpl w:val="07989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80B6D21"/>
    <w:multiLevelType w:val="hybridMultilevel"/>
    <w:tmpl w:val="D572F986"/>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9" w15:restartNumberingAfterBreak="0">
    <w:nsid w:val="2FFE5E87"/>
    <w:multiLevelType w:val="hybridMultilevel"/>
    <w:tmpl w:val="2B5CD60C"/>
    <w:lvl w:ilvl="0" w:tplc="9FD88CDA">
      <w:numFmt w:val="bullet"/>
      <w:lvlText w:val=""/>
      <w:lvlJc w:val="left"/>
      <w:pPr>
        <w:ind w:left="360" w:hanging="360"/>
      </w:pPr>
      <w:rPr>
        <w:rFonts w:ascii="Symbol" w:eastAsiaTheme="minorHAnsi" w:hAnsi="Symbol" w:cstheme="minorBidi"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2FC2497"/>
    <w:multiLevelType w:val="hybridMultilevel"/>
    <w:tmpl w:val="AD7C0F30"/>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15:restartNumberingAfterBreak="0">
    <w:nsid w:val="354A0A79"/>
    <w:multiLevelType w:val="hybridMultilevel"/>
    <w:tmpl w:val="09E4E3EC"/>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2" w15:restartNumberingAfterBreak="0">
    <w:nsid w:val="3636009C"/>
    <w:multiLevelType w:val="hybridMultilevel"/>
    <w:tmpl w:val="20B04CA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3BFE2EA0"/>
    <w:multiLevelType w:val="hybridMultilevel"/>
    <w:tmpl w:val="EC9223BE"/>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CF37090"/>
    <w:multiLevelType w:val="hybridMultilevel"/>
    <w:tmpl w:val="3EEAED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15353AC"/>
    <w:multiLevelType w:val="hybridMultilevel"/>
    <w:tmpl w:val="4D96E3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20F09A0"/>
    <w:multiLevelType w:val="hybridMultilevel"/>
    <w:tmpl w:val="037052F6"/>
    <w:lvl w:ilvl="0" w:tplc="32B6C50C">
      <w:start w:val="1"/>
      <w:numFmt w:val="lowerLetter"/>
      <w:lvlText w:val="(%1)"/>
      <w:lvlJc w:val="left"/>
      <w:pPr>
        <w:tabs>
          <w:tab w:val="num" w:pos="720"/>
        </w:tabs>
        <w:ind w:left="720" w:hanging="360"/>
      </w:pPr>
    </w:lvl>
    <w:lvl w:ilvl="1" w:tplc="0A501184" w:tentative="1">
      <w:start w:val="1"/>
      <w:numFmt w:val="lowerLetter"/>
      <w:lvlText w:val="(%2)"/>
      <w:lvlJc w:val="left"/>
      <w:pPr>
        <w:tabs>
          <w:tab w:val="num" w:pos="1440"/>
        </w:tabs>
        <w:ind w:left="1440" w:hanging="360"/>
      </w:pPr>
    </w:lvl>
    <w:lvl w:ilvl="2" w:tplc="4CB0786A" w:tentative="1">
      <w:start w:val="1"/>
      <w:numFmt w:val="lowerLetter"/>
      <w:lvlText w:val="(%3)"/>
      <w:lvlJc w:val="left"/>
      <w:pPr>
        <w:tabs>
          <w:tab w:val="num" w:pos="2160"/>
        </w:tabs>
        <w:ind w:left="2160" w:hanging="360"/>
      </w:pPr>
    </w:lvl>
    <w:lvl w:ilvl="3" w:tplc="06867BCC" w:tentative="1">
      <w:start w:val="1"/>
      <w:numFmt w:val="lowerLetter"/>
      <w:lvlText w:val="(%4)"/>
      <w:lvlJc w:val="left"/>
      <w:pPr>
        <w:tabs>
          <w:tab w:val="num" w:pos="2880"/>
        </w:tabs>
        <w:ind w:left="2880" w:hanging="360"/>
      </w:pPr>
    </w:lvl>
    <w:lvl w:ilvl="4" w:tplc="C5CCCB30" w:tentative="1">
      <w:start w:val="1"/>
      <w:numFmt w:val="lowerLetter"/>
      <w:lvlText w:val="(%5)"/>
      <w:lvlJc w:val="left"/>
      <w:pPr>
        <w:tabs>
          <w:tab w:val="num" w:pos="3600"/>
        </w:tabs>
        <w:ind w:left="3600" w:hanging="360"/>
      </w:pPr>
    </w:lvl>
    <w:lvl w:ilvl="5" w:tplc="8E3E6222" w:tentative="1">
      <w:start w:val="1"/>
      <w:numFmt w:val="lowerLetter"/>
      <w:lvlText w:val="(%6)"/>
      <w:lvlJc w:val="left"/>
      <w:pPr>
        <w:tabs>
          <w:tab w:val="num" w:pos="4320"/>
        </w:tabs>
        <w:ind w:left="4320" w:hanging="360"/>
      </w:pPr>
    </w:lvl>
    <w:lvl w:ilvl="6" w:tplc="2F9A7192" w:tentative="1">
      <w:start w:val="1"/>
      <w:numFmt w:val="lowerLetter"/>
      <w:lvlText w:val="(%7)"/>
      <w:lvlJc w:val="left"/>
      <w:pPr>
        <w:tabs>
          <w:tab w:val="num" w:pos="5040"/>
        </w:tabs>
        <w:ind w:left="5040" w:hanging="360"/>
      </w:pPr>
    </w:lvl>
    <w:lvl w:ilvl="7" w:tplc="7B587200" w:tentative="1">
      <w:start w:val="1"/>
      <w:numFmt w:val="lowerLetter"/>
      <w:lvlText w:val="(%8)"/>
      <w:lvlJc w:val="left"/>
      <w:pPr>
        <w:tabs>
          <w:tab w:val="num" w:pos="5760"/>
        </w:tabs>
        <w:ind w:left="5760" w:hanging="360"/>
      </w:pPr>
    </w:lvl>
    <w:lvl w:ilvl="8" w:tplc="06B8FDDA" w:tentative="1">
      <w:start w:val="1"/>
      <w:numFmt w:val="lowerLetter"/>
      <w:lvlText w:val="(%9)"/>
      <w:lvlJc w:val="left"/>
      <w:pPr>
        <w:tabs>
          <w:tab w:val="num" w:pos="6480"/>
        </w:tabs>
        <w:ind w:left="6480" w:hanging="360"/>
      </w:pPr>
    </w:lvl>
  </w:abstractNum>
  <w:abstractNum w:abstractNumId="17" w15:restartNumberingAfterBreak="0">
    <w:nsid w:val="45673603"/>
    <w:multiLevelType w:val="multilevel"/>
    <w:tmpl w:val="7E0E4EB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697513F"/>
    <w:multiLevelType w:val="hybridMultilevel"/>
    <w:tmpl w:val="D3DE8A7A"/>
    <w:lvl w:ilvl="0" w:tplc="970C5232">
      <w:start w:val="4"/>
      <w:numFmt w:val="bullet"/>
      <w:lvlText w:val="-"/>
      <w:lvlJc w:val="left"/>
      <w:pPr>
        <w:ind w:left="720" w:hanging="360"/>
      </w:pPr>
      <w:rPr>
        <w:rFonts w:ascii="Trebuchet MS" w:eastAsiaTheme="minorHAnsi" w:hAnsi="Trebuchet MS"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491155C7"/>
    <w:multiLevelType w:val="hybridMultilevel"/>
    <w:tmpl w:val="1950836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4CF80566"/>
    <w:multiLevelType w:val="hybridMultilevel"/>
    <w:tmpl w:val="773A5A5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1" w15:restartNumberingAfterBreak="0">
    <w:nsid w:val="503B26AE"/>
    <w:multiLevelType w:val="hybridMultilevel"/>
    <w:tmpl w:val="7B307F4C"/>
    <w:lvl w:ilvl="0" w:tplc="15FEFE18">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2" w15:restartNumberingAfterBreak="0">
    <w:nsid w:val="50616BE1"/>
    <w:multiLevelType w:val="hybridMultilevel"/>
    <w:tmpl w:val="4CFAA98A"/>
    <w:lvl w:ilvl="0" w:tplc="E5AA445E">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537338F2"/>
    <w:multiLevelType w:val="hybridMultilevel"/>
    <w:tmpl w:val="CC0A20F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57BC0FEA"/>
    <w:multiLevelType w:val="hybridMultilevel"/>
    <w:tmpl w:val="6778D2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5A1E73E8"/>
    <w:multiLevelType w:val="hybridMultilevel"/>
    <w:tmpl w:val="9B7421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5B5102CB"/>
    <w:multiLevelType w:val="hybridMultilevel"/>
    <w:tmpl w:val="BF20E0E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2D97054"/>
    <w:multiLevelType w:val="hybridMultilevel"/>
    <w:tmpl w:val="9DE4CAF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64130625"/>
    <w:multiLevelType w:val="hybridMultilevel"/>
    <w:tmpl w:val="C04001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5FF3607"/>
    <w:multiLevelType w:val="hybridMultilevel"/>
    <w:tmpl w:val="20D0426C"/>
    <w:lvl w:ilvl="0" w:tplc="DF2C1578">
      <w:numFmt w:val="bullet"/>
      <w:lvlText w:val="-"/>
      <w:lvlJc w:val="left"/>
      <w:pPr>
        <w:ind w:left="720" w:hanging="360"/>
      </w:pPr>
      <w:rPr>
        <w:rFonts w:ascii="Trebuchet MS" w:eastAsia="Calibri" w:hAnsi="Trebuchet MS"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DD42D8C"/>
    <w:multiLevelType w:val="hybridMultilevel"/>
    <w:tmpl w:val="417C9354"/>
    <w:lvl w:ilvl="0" w:tplc="DB2E0990">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15:restartNumberingAfterBreak="0">
    <w:nsid w:val="71604951"/>
    <w:multiLevelType w:val="hybridMultilevel"/>
    <w:tmpl w:val="F2D22580"/>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71F211D8"/>
    <w:multiLevelType w:val="hybridMultilevel"/>
    <w:tmpl w:val="64DCD6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15:restartNumberingAfterBreak="0">
    <w:nsid w:val="73D871A1"/>
    <w:multiLevelType w:val="hybridMultilevel"/>
    <w:tmpl w:val="016245AE"/>
    <w:lvl w:ilvl="0" w:tplc="014C0084">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6BB2B6C"/>
    <w:multiLevelType w:val="hybridMultilevel"/>
    <w:tmpl w:val="9D2891B8"/>
    <w:lvl w:ilvl="0" w:tplc="B178FC36">
      <w:numFmt w:val="bullet"/>
      <w:pStyle w:val="dots"/>
      <w:lvlText w:val=""/>
      <w:lvlJc w:val="left"/>
      <w:pPr>
        <w:ind w:left="720" w:hanging="360"/>
      </w:pPr>
      <w:rPr>
        <w:rFonts w:ascii="Symbol" w:eastAsiaTheme="minorHAnsi" w:hAnsi="Symbol" w:cstheme="minorBidi"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6"/>
  </w:num>
  <w:num w:numId="2">
    <w:abstractNumId w:val="1"/>
  </w:num>
  <w:num w:numId="3">
    <w:abstractNumId w:val="6"/>
  </w:num>
  <w:num w:numId="4">
    <w:abstractNumId w:val="15"/>
  </w:num>
  <w:num w:numId="5">
    <w:abstractNumId w:val="19"/>
  </w:num>
  <w:num w:numId="6">
    <w:abstractNumId w:val="23"/>
  </w:num>
  <w:num w:numId="7">
    <w:abstractNumId w:val="10"/>
  </w:num>
  <w:num w:numId="8">
    <w:abstractNumId w:val="27"/>
  </w:num>
  <w:num w:numId="9">
    <w:abstractNumId w:val="3"/>
  </w:num>
  <w:num w:numId="10">
    <w:abstractNumId w:val="28"/>
  </w:num>
  <w:num w:numId="11">
    <w:abstractNumId w:val="9"/>
  </w:num>
  <w:num w:numId="12">
    <w:abstractNumId w:val="30"/>
  </w:num>
  <w:num w:numId="13">
    <w:abstractNumId w:val="11"/>
  </w:num>
  <w:num w:numId="14">
    <w:abstractNumId w:val="13"/>
  </w:num>
  <w:num w:numId="15">
    <w:abstractNumId w:val="31"/>
  </w:num>
  <w:num w:numId="16">
    <w:abstractNumId w:val="29"/>
  </w:num>
  <w:num w:numId="1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25"/>
  </w:num>
  <w:num w:numId="20">
    <w:abstractNumId w:val="20"/>
  </w:num>
  <w:num w:numId="21">
    <w:abstractNumId w:val="16"/>
  </w:num>
  <w:num w:numId="22">
    <w:abstractNumId w:val="5"/>
  </w:num>
  <w:num w:numId="23">
    <w:abstractNumId w:val="0"/>
  </w:num>
  <w:num w:numId="24">
    <w:abstractNumId w:val="8"/>
  </w:num>
  <w:num w:numId="25">
    <w:abstractNumId w:val="14"/>
  </w:num>
  <w:num w:numId="26">
    <w:abstractNumId w:val="24"/>
  </w:num>
  <w:num w:numId="27">
    <w:abstractNumId w:val="32"/>
  </w:num>
  <w:num w:numId="28">
    <w:abstractNumId w:val="18"/>
  </w:num>
  <w:num w:numId="29">
    <w:abstractNumId w:val="4"/>
  </w:num>
  <w:num w:numId="30">
    <w:abstractNumId w:val="2"/>
  </w:num>
  <w:num w:numId="31">
    <w:abstractNumId w:val="7"/>
  </w:num>
  <w:num w:numId="32">
    <w:abstractNumId w:val="33"/>
  </w:num>
  <w:num w:numId="33">
    <w:abstractNumId w:val="34"/>
  </w:num>
  <w:num w:numId="34">
    <w:abstractNumId w:val="22"/>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998"/>
    <w:rsid w:val="00000086"/>
    <w:rsid w:val="00002CD0"/>
    <w:rsid w:val="000036DD"/>
    <w:rsid w:val="00004496"/>
    <w:rsid w:val="0000488D"/>
    <w:rsid w:val="000064DA"/>
    <w:rsid w:val="00006DBC"/>
    <w:rsid w:val="00010408"/>
    <w:rsid w:val="00011F40"/>
    <w:rsid w:val="00016E03"/>
    <w:rsid w:val="000170B5"/>
    <w:rsid w:val="00020F02"/>
    <w:rsid w:val="0002296E"/>
    <w:rsid w:val="00023C82"/>
    <w:rsid w:val="00024282"/>
    <w:rsid w:val="0003471C"/>
    <w:rsid w:val="00034BE9"/>
    <w:rsid w:val="00036489"/>
    <w:rsid w:val="000377FA"/>
    <w:rsid w:val="00045B80"/>
    <w:rsid w:val="000469B5"/>
    <w:rsid w:val="00047538"/>
    <w:rsid w:val="00057821"/>
    <w:rsid w:val="00057FD6"/>
    <w:rsid w:val="0006476E"/>
    <w:rsid w:val="00066733"/>
    <w:rsid w:val="00070424"/>
    <w:rsid w:val="000709B0"/>
    <w:rsid w:val="00072EB1"/>
    <w:rsid w:val="00074651"/>
    <w:rsid w:val="00075F82"/>
    <w:rsid w:val="00080223"/>
    <w:rsid w:val="00083BAF"/>
    <w:rsid w:val="00084FAE"/>
    <w:rsid w:val="00085B1A"/>
    <w:rsid w:val="000872C1"/>
    <w:rsid w:val="000905E1"/>
    <w:rsid w:val="00090EEC"/>
    <w:rsid w:val="00094103"/>
    <w:rsid w:val="00095926"/>
    <w:rsid w:val="00096D1D"/>
    <w:rsid w:val="00097EDF"/>
    <w:rsid w:val="000A1785"/>
    <w:rsid w:val="000B04BF"/>
    <w:rsid w:val="000B2B1A"/>
    <w:rsid w:val="000B6B09"/>
    <w:rsid w:val="000C4E92"/>
    <w:rsid w:val="000C6B0D"/>
    <w:rsid w:val="000C6C47"/>
    <w:rsid w:val="000C6FDD"/>
    <w:rsid w:val="000D68FB"/>
    <w:rsid w:val="000D6D72"/>
    <w:rsid w:val="000E1472"/>
    <w:rsid w:val="000E27C0"/>
    <w:rsid w:val="000E5072"/>
    <w:rsid w:val="000F30D3"/>
    <w:rsid w:val="000F5C67"/>
    <w:rsid w:val="00103EC9"/>
    <w:rsid w:val="001059A5"/>
    <w:rsid w:val="00111398"/>
    <w:rsid w:val="00112BC3"/>
    <w:rsid w:val="00115311"/>
    <w:rsid w:val="00117E3B"/>
    <w:rsid w:val="001200DA"/>
    <w:rsid w:val="00121139"/>
    <w:rsid w:val="00121891"/>
    <w:rsid w:val="00121BC5"/>
    <w:rsid w:val="00121F57"/>
    <w:rsid w:val="00122BB7"/>
    <w:rsid w:val="00126B99"/>
    <w:rsid w:val="00126C05"/>
    <w:rsid w:val="00130807"/>
    <w:rsid w:val="00131570"/>
    <w:rsid w:val="001328FF"/>
    <w:rsid w:val="00134189"/>
    <w:rsid w:val="00136926"/>
    <w:rsid w:val="00140741"/>
    <w:rsid w:val="00142E81"/>
    <w:rsid w:val="00146F1F"/>
    <w:rsid w:val="0015129C"/>
    <w:rsid w:val="001533EC"/>
    <w:rsid w:val="00154E3F"/>
    <w:rsid w:val="00157ADB"/>
    <w:rsid w:val="00162018"/>
    <w:rsid w:val="0016215A"/>
    <w:rsid w:val="001633C3"/>
    <w:rsid w:val="00163760"/>
    <w:rsid w:val="00163F05"/>
    <w:rsid w:val="0016436E"/>
    <w:rsid w:val="00164CA2"/>
    <w:rsid w:val="00165AE2"/>
    <w:rsid w:val="00167B89"/>
    <w:rsid w:val="00171514"/>
    <w:rsid w:val="001717C7"/>
    <w:rsid w:val="001719ED"/>
    <w:rsid w:val="00180BD1"/>
    <w:rsid w:val="001850D6"/>
    <w:rsid w:val="0018676F"/>
    <w:rsid w:val="001870A4"/>
    <w:rsid w:val="001921AD"/>
    <w:rsid w:val="001941CE"/>
    <w:rsid w:val="00194C42"/>
    <w:rsid w:val="00196D47"/>
    <w:rsid w:val="00197825"/>
    <w:rsid w:val="00197AC5"/>
    <w:rsid w:val="001A2492"/>
    <w:rsid w:val="001A2EF2"/>
    <w:rsid w:val="001A4137"/>
    <w:rsid w:val="001A428B"/>
    <w:rsid w:val="001A6611"/>
    <w:rsid w:val="001A68FF"/>
    <w:rsid w:val="001A6E7D"/>
    <w:rsid w:val="001A7AFB"/>
    <w:rsid w:val="001B100B"/>
    <w:rsid w:val="001B3380"/>
    <w:rsid w:val="001C1381"/>
    <w:rsid w:val="001C5944"/>
    <w:rsid w:val="001C5A16"/>
    <w:rsid w:val="001C5B9C"/>
    <w:rsid w:val="001C5BCB"/>
    <w:rsid w:val="001D5EA2"/>
    <w:rsid w:val="001D6202"/>
    <w:rsid w:val="001D684F"/>
    <w:rsid w:val="001D7FE6"/>
    <w:rsid w:val="001E0015"/>
    <w:rsid w:val="001E1B08"/>
    <w:rsid w:val="001E1D7D"/>
    <w:rsid w:val="001E275F"/>
    <w:rsid w:val="001E2CCD"/>
    <w:rsid w:val="001E3198"/>
    <w:rsid w:val="001E3D3B"/>
    <w:rsid w:val="001E49F2"/>
    <w:rsid w:val="001E5811"/>
    <w:rsid w:val="001E59D7"/>
    <w:rsid w:val="001E633B"/>
    <w:rsid w:val="001E7FBF"/>
    <w:rsid w:val="001F25AC"/>
    <w:rsid w:val="001F40CF"/>
    <w:rsid w:val="00203199"/>
    <w:rsid w:val="00206F09"/>
    <w:rsid w:val="002077FD"/>
    <w:rsid w:val="00211974"/>
    <w:rsid w:val="00211E82"/>
    <w:rsid w:val="002167A4"/>
    <w:rsid w:val="0021710C"/>
    <w:rsid w:val="002207BF"/>
    <w:rsid w:val="00222A0B"/>
    <w:rsid w:val="00227D1E"/>
    <w:rsid w:val="00231150"/>
    <w:rsid w:val="002334CE"/>
    <w:rsid w:val="00234373"/>
    <w:rsid w:val="00242C7C"/>
    <w:rsid w:val="002436FB"/>
    <w:rsid w:val="00243AE9"/>
    <w:rsid w:val="00243F88"/>
    <w:rsid w:val="00246DF3"/>
    <w:rsid w:val="002578DA"/>
    <w:rsid w:val="002602A5"/>
    <w:rsid w:val="00260460"/>
    <w:rsid w:val="002605B7"/>
    <w:rsid w:val="0026070E"/>
    <w:rsid w:val="00262456"/>
    <w:rsid w:val="002653D8"/>
    <w:rsid w:val="0026656C"/>
    <w:rsid w:val="00266A6F"/>
    <w:rsid w:val="00267057"/>
    <w:rsid w:val="002727E0"/>
    <w:rsid w:val="00273693"/>
    <w:rsid w:val="00277AA3"/>
    <w:rsid w:val="00281D3F"/>
    <w:rsid w:val="00282EED"/>
    <w:rsid w:val="00285A18"/>
    <w:rsid w:val="00285BBC"/>
    <w:rsid w:val="00293724"/>
    <w:rsid w:val="002937D2"/>
    <w:rsid w:val="002955B5"/>
    <w:rsid w:val="00296D19"/>
    <w:rsid w:val="002A0092"/>
    <w:rsid w:val="002A1848"/>
    <w:rsid w:val="002A3EB8"/>
    <w:rsid w:val="002A54AE"/>
    <w:rsid w:val="002A5884"/>
    <w:rsid w:val="002B0270"/>
    <w:rsid w:val="002B16D7"/>
    <w:rsid w:val="002B1BC8"/>
    <w:rsid w:val="002B7211"/>
    <w:rsid w:val="002B7DEF"/>
    <w:rsid w:val="002C16DF"/>
    <w:rsid w:val="002C1D67"/>
    <w:rsid w:val="002C7352"/>
    <w:rsid w:val="002D24BC"/>
    <w:rsid w:val="002D2FC2"/>
    <w:rsid w:val="002D37C9"/>
    <w:rsid w:val="002D7E98"/>
    <w:rsid w:val="002E089E"/>
    <w:rsid w:val="002E10BF"/>
    <w:rsid w:val="002E3496"/>
    <w:rsid w:val="002E681D"/>
    <w:rsid w:val="002F0713"/>
    <w:rsid w:val="002F197A"/>
    <w:rsid w:val="002F4ABC"/>
    <w:rsid w:val="002F4C27"/>
    <w:rsid w:val="002F4DFE"/>
    <w:rsid w:val="002F5CFC"/>
    <w:rsid w:val="0030208D"/>
    <w:rsid w:val="003074D8"/>
    <w:rsid w:val="00311379"/>
    <w:rsid w:val="00316998"/>
    <w:rsid w:val="003170FF"/>
    <w:rsid w:val="003244D9"/>
    <w:rsid w:val="00325243"/>
    <w:rsid w:val="00326936"/>
    <w:rsid w:val="00332128"/>
    <w:rsid w:val="00333EA3"/>
    <w:rsid w:val="00334F14"/>
    <w:rsid w:val="0033766B"/>
    <w:rsid w:val="00342479"/>
    <w:rsid w:val="003431EC"/>
    <w:rsid w:val="00343868"/>
    <w:rsid w:val="00344E7E"/>
    <w:rsid w:val="00345254"/>
    <w:rsid w:val="00350F80"/>
    <w:rsid w:val="0035793E"/>
    <w:rsid w:val="00360B52"/>
    <w:rsid w:val="00363C65"/>
    <w:rsid w:val="00364231"/>
    <w:rsid w:val="00371029"/>
    <w:rsid w:val="0037202B"/>
    <w:rsid w:val="00375310"/>
    <w:rsid w:val="00381172"/>
    <w:rsid w:val="00384582"/>
    <w:rsid w:val="003845F0"/>
    <w:rsid w:val="00386C87"/>
    <w:rsid w:val="0038734B"/>
    <w:rsid w:val="00394636"/>
    <w:rsid w:val="00394801"/>
    <w:rsid w:val="00395DE1"/>
    <w:rsid w:val="00397D8C"/>
    <w:rsid w:val="003A2CCC"/>
    <w:rsid w:val="003A3E6B"/>
    <w:rsid w:val="003A5C06"/>
    <w:rsid w:val="003A6232"/>
    <w:rsid w:val="003A68BD"/>
    <w:rsid w:val="003B1072"/>
    <w:rsid w:val="003B63D0"/>
    <w:rsid w:val="003B67FB"/>
    <w:rsid w:val="003C0872"/>
    <w:rsid w:val="003C0A9D"/>
    <w:rsid w:val="003C161C"/>
    <w:rsid w:val="003C1857"/>
    <w:rsid w:val="003C1A5D"/>
    <w:rsid w:val="003C45C3"/>
    <w:rsid w:val="003D1249"/>
    <w:rsid w:val="003D15FF"/>
    <w:rsid w:val="003D3487"/>
    <w:rsid w:val="003D5431"/>
    <w:rsid w:val="003D6375"/>
    <w:rsid w:val="003E10E6"/>
    <w:rsid w:val="003E133A"/>
    <w:rsid w:val="003E2A01"/>
    <w:rsid w:val="003E2D61"/>
    <w:rsid w:val="003E3053"/>
    <w:rsid w:val="003E5459"/>
    <w:rsid w:val="003E6A72"/>
    <w:rsid w:val="003F01A7"/>
    <w:rsid w:val="003F16DB"/>
    <w:rsid w:val="003F3046"/>
    <w:rsid w:val="003F485E"/>
    <w:rsid w:val="003F4B96"/>
    <w:rsid w:val="003F636E"/>
    <w:rsid w:val="00402575"/>
    <w:rsid w:val="0040299E"/>
    <w:rsid w:val="0040425F"/>
    <w:rsid w:val="00405C2B"/>
    <w:rsid w:val="00405D0E"/>
    <w:rsid w:val="00407B2E"/>
    <w:rsid w:val="00411C6B"/>
    <w:rsid w:val="00415E60"/>
    <w:rsid w:val="004163FA"/>
    <w:rsid w:val="0041647E"/>
    <w:rsid w:val="00417A2A"/>
    <w:rsid w:val="00421CA3"/>
    <w:rsid w:val="00423202"/>
    <w:rsid w:val="004270AF"/>
    <w:rsid w:val="0042752C"/>
    <w:rsid w:val="00430AF0"/>
    <w:rsid w:val="00431860"/>
    <w:rsid w:val="004318EA"/>
    <w:rsid w:val="004336F8"/>
    <w:rsid w:val="00434035"/>
    <w:rsid w:val="00437757"/>
    <w:rsid w:val="00441228"/>
    <w:rsid w:val="004446E1"/>
    <w:rsid w:val="0045110C"/>
    <w:rsid w:val="00451C7E"/>
    <w:rsid w:val="00451D35"/>
    <w:rsid w:val="00454021"/>
    <w:rsid w:val="00454508"/>
    <w:rsid w:val="0045474B"/>
    <w:rsid w:val="0046049D"/>
    <w:rsid w:val="004608BE"/>
    <w:rsid w:val="00462059"/>
    <w:rsid w:val="00462A53"/>
    <w:rsid w:val="004674A3"/>
    <w:rsid w:val="00472436"/>
    <w:rsid w:val="004740FF"/>
    <w:rsid w:val="004835CB"/>
    <w:rsid w:val="0048471A"/>
    <w:rsid w:val="00484E8C"/>
    <w:rsid w:val="0049193B"/>
    <w:rsid w:val="004952FC"/>
    <w:rsid w:val="00495D2A"/>
    <w:rsid w:val="00497B4D"/>
    <w:rsid w:val="004A13A4"/>
    <w:rsid w:val="004A23FC"/>
    <w:rsid w:val="004A64E7"/>
    <w:rsid w:val="004A76B5"/>
    <w:rsid w:val="004A76FB"/>
    <w:rsid w:val="004B12C1"/>
    <w:rsid w:val="004B386C"/>
    <w:rsid w:val="004B4E26"/>
    <w:rsid w:val="004B4E34"/>
    <w:rsid w:val="004B7DCB"/>
    <w:rsid w:val="004C03F3"/>
    <w:rsid w:val="004C0CD6"/>
    <w:rsid w:val="004C161A"/>
    <w:rsid w:val="004C3FC4"/>
    <w:rsid w:val="004C5076"/>
    <w:rsid w:val="004C5DBD"/>
    <w:rsid w:val="004C6B7E"/>
    <w:rsid w:val="004D1667"/>
    <w:rsid w:val="004D1770"/>
    <w:rsid w:val="004D333B"/>
    <w:rsid w:val="004D3ED9"/>
    <w:rsid w:val="004D4A10"/>
    <w:rsid w:val="004D52F2"/>
    <w:rsid w:val="004D559F"/>
    <w:rsid w:val="004D5EF8"/>
    <w:rsid w:val="004E00BF"/>
    <w:rsid w:val="004E3F11"/>
    <w:rsid w:val="004E73CA"/>
    <w:rsid w:val="004E788A"/>
    <w:rsid w:val="004F0568"/>
    <w:rsid w:val="004F2128"/>
    <w:rsid w:val="004F23F5"/>
    <w:rsid w:val="004F3A74"/>
    <w:rsid w:val="004F3B9C"/>
    <w:rsid w:val="004F4D9D"/>
    <w:rsid w:val="00511EC9"/>
    <w:rsid w:val="00513CFD"/>
    <w:rsid w:val="00523413"/>
    <w:rsid w:val="005235A4"/>
    <w:rsid w:val="00524C49"/>
    <w:rsid w:val="00526127"/>
    <w:rsid w:val="0053174D"/>
    <w:rsid w:val="0053420E"/>
    <w:rsid w:val="00536514"/>
    <w:rsid w:val="005401B4"/>
    <w:rsid w:val="00550F99"/>
    <w:rsid w:val="00556F3A"/>
    <w:rsid w:val="00556FE6"/>
    <w:rsid w:val="00557585"/>
    <w:rsid w:val="00561128"/>
    <w:rsid w:val="00563DC3"/>
    <w:rsid w:val="00566DF1"/>
    <w:rsid w:val="00567D42"/>
    <w:rsid w:val="0057018E"/>
    <w:rsid w:val="0057294D"/>
    <w:rsid w:val="00573704"/>
    <w:rsid w:val="00575032"/>
    <w:rsid w:val="00575D3F"/>
    <w:rsid w:val="005760A8"/>
    <w:rsid w:val="0057753D"/>
    <w:rsid w:val="00580355"/>
    <w:rsid w:val="00580F70"/>
    <w:rsid w:val="00583461"/>
    <w:rsid w:val="00587104"/>
    <w:rsid w:val="00593118"/>
    <w:rsid w:val="00596B24"/>
    <w:rsid w:val="00597FEF"/>
    <w:rsid w:val="005A26F0"/>
    <w:rsid w:val="005A29CD"/>
    <w:rsid w:val="005A2A22"/>
    <w:rsid w:val="005A36D0"/>
    <w:rsid w:val="005A7DE7"/>
    <w:rsid w:val="005B1DBB"/>
    <w:rsid w:val="005B41B6"/>
    <w:rsid w:val="005C1FB8"/>
    <w:rsid w:val="005C2747"/>
    <w:rsid w:val="005C4CD8"/>
    <w:rsid w:val="005C5A87"/>
    <w:rsid w:val="005D1930"/>
    <w:rsid w:val="005D5A2B"/>
    <w:rsid w:val="005D8016"/>
    <w:rsid w:val="005E25A9"/>
    <w:rsid w:val="005E40D7"/>
    <w:rsid w:val="005E4B58"/>
    <w:rsid w:val="005E7D2C"/>
    <w:rsid w:val="005F022E"/>
    <w:rsid w:val="005F2E5D"/>
    <w:rsid w:val="005F4131"/>
    <w:rsid w:val="005F5829"/>
    <w:rsid w:val="006008C5"/>
    <w:rsid w:val="00601321"/>
    <w:rsid w:val="006015B4"/>
    <w:rsid w:val="00602DE4"/>
    <w:rsid w:val="006032AC"/>
    <w:rsid w:val="006037D9"/>
    <w:rsid w:val="00607233"/>
    <w:rsid w:val="00610883"/>
    <w:rsid w:val="00611CE7"/>
    <w:rsid w:val="00613B66"/>
    <w:rsid w:val="0061457A"/>
    <w:rsid w:val="00615CED"/>
    <w:rsid w:val="00615D2D"/>
    <w:rsid w:val="00616EEC"/>
    <w:rsid w:val="00621DC3"/>
    <w:rsid w:val="00623E63"/>
    <w:rsid w:val="00626FFE"/>
    <w:rsid w:val="00627BCE"/>
    <w:rsid w:val="00631BE9"/>
    <w:rsid w:val="00631D81"/>
    <w:rsid w:val="00637615"/>
    <w:rsid w:val="00640ABF"/>
    <w:rsid w:val="00645872"/>
    <w:rsid w:val="00650AB0"/>
    <w:rsid w:val="00650D3C"/>
    <w:rsid w:val="00653E75"/>
    <w:rsid w:val="00665E17"/>
    <w:rsid w:val="00667FF4"/>
    <w:rsid w:val="0067026A"/>
    <w:rsid w:val="00681356"/>
    <w:rsid w:val="00681493"/>
    <w:rsid w:val="00683C0B"/>
    <w:rsid w:val="00686326"/>
    <w:rsid w:val="00687183"/>
    <w:rsid w:val="006875B9"/>
    <w:rsid w:val="00693F41"/>
    <w:rsid w:val="00696D96"/>
    <w:rsid w:val="006A198F"/>
    <w:rsid w:val="006A3A23"/>
    <w:rsid w:val="006A744A"/>
    <w:rsid w:val="006B0E98"/>
    <w:rsid w:val="006B1EEF"/>
    <w:rsid w:val="006B5F0D"/>
    <w:rsid w:val="006B5FE7"/>
    <w:rsid w:val="006B65DF"/>
    <w:rsid w:val="006C0848"/>
    <w:rsid w:val="006C13EF"/>
    <w:rsid w:val="006C260E"/>
    <w:rsid w:val="006C2685"/>
    <w:rsid w:val="006C4173"/>
    <w:rsid w:val="006C4682"/>
    <w:rsid w:val="006C7D51"/>
    <w:rsid w:val="006C7D9B"/>
    <w:rsid w:val="006D2F83"/>
    <w:rsid w:val="006D5311"/>
    <w:rsid w:val="006E10DC"/>
    <w:rsid w:val="006E218B"/>
    <w:rsid w:val="006E2464"/>
    <w:rsid w:val="006E2E6D"/>
    <w:rsid w:val="006E37B4"/>
    <w:rsid w:val="006E597E"/>
    <w:rsid w:val="006E7E6C"/>
    <w:rsid w:val="006F1C2F"/>
    <w:rsid w:val="006F31E1"/>
    <w:rsid w:val="006F41D9"/>
    <w:rsid w:val="006F4FAE"/>
    <w:rsid w:val="006F61EE"/>
    <w:rsid w:val="006F6A45"/>
    <w:rsid w:val="00700601"/>
    <w:rsid w:val="00701B95"/>
    <w:rsid w:val="007054C7"/>
    <w:rsid w:val="0070577E"/>
    <w:rsid w:val="0071304E"/>
    <w:rsid w:val="0071426D"/>
    <w:rsid w:val="00720DDB"/>
    <w:rsid w:val="007223D6"/>
    <w:rsid w:val="00723134"/>
    <w:rsid w:val="00723F86"/>
    <w:rsid w:val="00724E1B"/>
    <w:rsid w:val="0073481A"/>
    <w:rsid w:val="00734DA6"/>
    <w:rsid w:val="007351EA"/>
    <w:rsid w:val="00744E63"/>
    <w:rsid w:val="0074520F"/>
    <w:rsid w:val="007474F9"/>
    <w:rsid w:val="007501C5"/>
    <w:rsid w:val="00752300"/>
    <w:rsid w:val="007535C1"/>
    <w:rsid w:val="007548AE"/>
    <w:rsid w:val="007562DB"/>
    <w:rsid w:val="0075672D"/>
    <w:rsid w:val="007568A5"/>
    <w:rsid w:val="00760A98"/>
    <w:rsid w:val="00761905"/>
    <w:rsid w:val="00765224"/>
    <w:rsid w:val="00767353"/>
    <w:rsid w:val="007706CE"/>
    <w:rsid w:val="00771F12"/>
    <w:rsid w:val="007740F3"/>
    <w:rsid w:val="00776628"/>
    <w:rsid w:val="007776BC"/>
    <w:rsid w:val="00777FB5"/>
    <w:rsid w:val="00780549"/>
    <w:rsid w:val="00783C3B"/>
    <w:rsid w:val="007845CC"/>
    <w:rsid w:val="00786C0E"/>
    <w:rsid w:val="00791461"/>
    <w:rsid w:val="00793939"/>
    <w:rsid w:val="007943BE"/>
    <w:rsid w:val="0079755A"/>
    <w:rsid w:val="007A094D"/>
    <w:rsid w:val="007A28D1"/>
    <w:rsid w:val="007A68F1"/>
    <w:rsid w:val="007B01A1"/>
    <w:rsid w:val="007B2803"/>
    <w:rsid w:val="007B29B2"/>
    <w:rsid w:val="007B3045"/>
    <w:rsid w:val="007B348A"/>
    <w:rsid w:val="007B3AD1"/>
    <w:rsid w:val="007B5E3C"/>
    <w:rsid w:val="007C0245"/>
    <w:rsid w:val="007C0A6D"/>
    <w:rsid w:val="007C3857"/>
    <w:rsid w:val="007C78A1"/>
    <w:rsid w:val="007D23E8"/>
    <w:rsid w:val="007D3381"/>
    <w:rsid w:val="007D3D99"/>
    <w:rsid w:val="007D41D3"/>
    <w:rsid w:val="007D494A"/>
    <w:rsid w:val="007D499B"/>
    <w:rsid w:val="007D5FCE"/>
    <w:rsid w:val="007D652E"/>
    <w:rsid w:val="007E1723"/>
    <w:rsid w:val="007E5618"/>
    <w:rsid w:val="007E77C8"/>
    <w:rsid w:val="007F16DE"/>
    <w:rsid w:val="007F34AF"/>
    <w:rsid w:val="007F6885"/>
    <w:rsid w:val="007F6AA6"/>
    <w:rsid w:val="0080050C"/>
    <w:rsid w:val="00800D26"/>
    <w:rsid w:val="00801C12"/>
    <w:rsid w:val="00802A03"/>
    <w:rsid w:val="00803AB1"/>
    <w:rsid w:val="00805481"/>
    <w:rsid w:val="0080669A"/>
    <w:rsid w:val="00807879"/>
    <w:rsid w:val="00807CE6"/>
    <w:rsid w:val="00807E85"/>
    <w:rsid w:val="0081122B"/>
    <w:rsid w:val="008113A3"/>
    <w:rsid w:val="008127D9"/>
    <w:rsid w:val="008157AA"/>
    <w:rsid w:val="00816130"/>
    <w:rsid w:val="00820740"/>
    <w:rsid w:val="00820BD8"/>
    <w:rsid w:val="00820CB7"/>
    <w:rsid w:val="00821229"/>
    <w:rsid w:val="008212CB"/>
    <w:rsid w:val="00824BCC"/>
    <w:rsid w:val="008269E3"/>
    <w:rsid w:val="0082733D"/>
    <w:rsid w:val="00832F03"/>
    <w:rsid w:val="008452F0"/>
    <w:rsid w:val="00845564"/>
    <w:rsid w:val="008500F0"/>
    <w:rsid w:val="008501DE"/>
    <w:rsid w:val="00852874"/>
    <w:rsid w:val="00853762"/>
    <w:rsid w:val="0085624F"/>
    <w:rsid w:val="008562B5"/>
    <w:rsid w:val="00857314"/>
    <w:rsid w:val="00857E84"/>
    <w:rsid w:val="00865044"/>
    <w:rsid w:val="00865363"/>
    <w:rsid w:val="008656ED"/>
    <w:rsid w:val="00866BDE"/>
    <w:rsid w:val="00874659"/>
    <w:rsid w:val="008832B9"/>
    <w:rsid w:val="00887285"/>
    <w:rsid w:val="00887FEA"/>
    <w:rsid w:val="00890837"/>
    <w:rsid w:val="008929B0"/>
    <w:rsid w:val="0089306B"/>
    <w:rsid w:val="0089487A"/>
    <w:rsid w:val="00894DB6"/>
    <w:rsid w:val="008A1E17"/>
    <w:rsid w:val="008A4F86"/>
    <w:rsid w:val="008A5341"/>
    <w:rsid w:val="008A6AAB"/>
    <w:rsid w:val="008B0266"/>
    <w:rsid w:val="008B1F30"/>
    <w:rsid w:val="008B1F6A"/>
    <w:rsid w:val="008B2259"/>
    <w:rsid w:val="008B5462"/>
    <w:rsid w:val="008C055C"/>
    <w:rsid w:val="008C27DD"/>
    <w:rsid w:val="008C3E6A"/>
    <w:rsid w:val="008C4191"/>
    <w:rsid w:val="008C5A81"/>
    <w:rsid w:val="008C6333"/>
    <w:rsid w:val="008C6A17"/>
    <w:rsid w:val="008D03D5"/>
    <w:rsid w:val="008D4EE0"/>
    <w:rsid w:val="008D5A34"/>
    <w:rsid w:val="008D6FA9"/>
    <w:rsid w:val="008E0CC3"/>
    <w:rsid w:val="008E1FB7"/>
    <w:rsid w:val="008E3100"/>
    <w:rsid w:val="008E42E7"/>
    <w:rsid w:val="008E7B9F"/>
    <w:rsid w:val="008F01E9"/>
    <w:rsid w:val="008F0AE6"/>
    <w:rsid w:val="008F0B92"/>
    <w:rsid w:val="008F12AA"/>
    <w:rsid w:val="008F18DD"/>
    <w:rsid w:val="008F256C"/>
    <w:rsid w:val="008F5D57"/>
    <w:rsid w:val="008F70E5"/>
    <w:rsid w:val="008F7280"/>
    <w:rsid w:val="009054B5"/>
    <w:rsid w:val="00907E24"/>
    <w:rsid w:val="00911BFC"/>
    <w:rsid w:val="00911C17"/>
    <w:rsid w:val="00912C8C"/>
    <w:rsid w:val="00915449"/>
    <w:rsid w:val="009157B3"/>
    <w:rsid w:val="00915FF1"/>
    <w:rsid w:val="009162A9"/>
    <w:rsid w:val="0091664C"/>
    <w:rsid w:val="009206FE"/>
    <w:rsid w:val="00922A22"/>
    <w:rsid w:val="00927307"/>
    <w:rsid w:val="00930D16"/>
    <w:rsid w:val="00931754"/>
    <w:rsid w:val="009333FB"/>
    <w:rsid w:val="00935142"/>
    <w:rsid w:val="00936FEF"/>
    <w:rsid w:val="009428C6"/>
    <w:rsid w:val="00942ABB"/>
    <w:rsid w:val="00942D0C"/>
    <w:rsid w:val="009436EF"/>
    <w:rsid w:val="00943CAD"/>
    <w:rsid w:val="00951D0D"/>
    <w:rsid w:val="00954345"/>
    <w:rsid w:val="00954929"/>
    <w:rsid w:val="00954F62"/>
    <w:rsid w:val="00962668"/>
    <w:rsid w:val="00965053"/>
    <w:rsid w:val="00966168"/>
    <w:rsid w:val="009673B9"/>
    <w:rsid w:val="009679AF"/>
    <w:rsid w:val="00967EBC"/>
    <w:rsid w:val="009702A3"/>
    <w:rsid w:val="0097271C"/>
    <w:rsid w:val="0097284D"/>
    <w:rsid w:val="009750BC"/>
    <w:rsid w:val="00980018"/>
    <w:rsid w:val="009830B0"/>
    <w:rsid w:val="00984EDE"/>
    <w:rsid w:val="0098586E"/>
    <w:rsid w:val="00986260"/>
    <w:rsid w:val="00986276"/>
    <w:rsid w:val="009902FD"/>
    <w:rsid w:val="0099188C"/>
    <w:rsid w:val="0099616D"/>
    <w:rsid w:val="009A43E0"/>
    <w:rsid w:val="009B7962"/>
    <w:rsid w:val="009C0D93"/>
    <w:rsid w:val="009C1D8A"/>
    <w:rsid w:val="009C2607"/>
    <w:rsid w:val="009C2B24"/>
    <w:rsid w:val="009C4970"/>
    <w:rsid w:val="009C6E12"/>
    <w:rsid w:val="009D0EBA"/>
    <w:rsid w:val="009D3838"/>
    <w:rsid w:val="009D669B"/>
    <w:rsid w:val="009D716F"/>
    <w:rsid w:val="009E1DBA"/>
    <w:rsid w:val="009E22BE"/>
    <w:rsid w:val="009E47F5"/>
    <w:rsid w:val="009E53CA"/>
    <w:rsid w:val="009E6C8D"/>
    <w:rsid w:val="009F3219"/>
    <w:rsid w:val="009F408B"/>
    <w:rsid w:val="009F475B"/>
    <w:rsid w:val="009F7DE9"/>
    <w:rsid w:val="009F7F41"/>
    <w:rsid w:val="00A0066D"/>
    <w:rsid w:val="00A00DC9"/>
    <w:rsid w:val="00A023E4"/>
    <w:rsid w:val="00A0425E"/>
    <w:rsid w:val="00A05861"/>
    <w:rsid w:val="00A12B9B"/>
    <w:rsid w:val="00A13066"/>
    <w:rsid w:val="00A16911"/>
    <w:rsid w:val="00A17A47"/>
    <w:rsid w:val="00A239AF"/>
    <w:rsid w:val="00A23DA9"/>
    <w:rsid w:val="00A23F75"/>
    <w:rsid w:val="00A25AE6"/>
    <w:rsid w:val="00A26E42"/>
    <w:rsid w:val="00A27D1E"/>
    <w:rsid w:val="00A27D5B"/>
    <w:rsid w:val="00A31DCB"/>
    <w:rsid w:val="00A335E3"/>
    <w:rsid w:val="00A342DA"/>
    <w:rsid w:val="00A35710"/>
    <w:rsid w:val="00A40B05"/>
    <w:rsid w:val="00A41123"/>
    <w:rsid w:val="00A42C22"/>
    <w:rsid w:val="00A43AEE"/>
    <w:rsid w:val="00A45BBE"/>
    <w:rsid w:val="00A4670C"/>
    <w:rsid w:val="00A467DF"/>
    <w:rsid w:val="00A5504E"/>
    <w:rsid w:val="00A56441"/>
    <w:rsid w:val="00A57F68"/>
    <w:rsid w:val="00A609C1"/>
    <w:rsid w:val="00A6242D"/>
    <w:rsid w:val="00A72814"/>
    <w:rsid w:val="00A73406"/>
    <w:rsid w:val="00A73AF5"/>
    <w:rsid w:val="00A74770"/>
    <w:rsid w:val="00A74A34"/>
    <w:rsid w:val="00A74EA0"/>
    <w:rsid w:val="00A7514E"/>
    <w:rsid w:val="00A76E22"/>
    <w:rsid w:val="00A80616"/>
    <w:rsid w:val="00A81FDA"/>
    <w:rsid w:val="00A828A5"/>
    <w:rsid w:val="00A83A4E"/>
    <w:rsid w:val="00A84194"/>
    <w:rsid w:val="00A852C7"/>
    <w:rsid w:val="00A85F68"/>
    <w:rsid w:val="00A861C8"/>
    <w:rsid w:val="00A8684D"/>
    <w:rsid w:val="00A86FEA"/>
    <w:rsid w:val="00A87C14"/>
    <w:rsid w:val="00A930D1"/>
    <w:rsid w:val="00A93AF2"/>
    <w:rsid w:val="00A95ED5"/>
    <w:rsid w:val="00AA17F6"/>
    <w:rsid w:val="00AA5379"/>
    <w:rsid w:val="00AA5E55"/>
    <w:rsid w:val="00AA60C6"/>
    <w:rsid w:val="00AA6E44"/>
    <w:rsid w:val="00AB29CA"/>
    <w:rsid w:val="00AB2C94"/>
    <w:rsid w:val="00AB49EE"/>
    <w:rsid w:val="00AB4FF6"/>
    <w:rsid w:val="00AB5BDD"/>
    <w:rsid w:val="00AB6BA8"/>
    <w:rsid w:val="00AB7167"/>
    <w:rsid w:val="00AB73ED"/>
    <w:rsid w:val="00AB777F"/>
    <w:rsid w:val="00AC0676"/>
    <w:rsid w:val="00AC07F4"/>
    <w:rsid w:val="00AC3620"/>
    <w:rsid w:val="00AC57B4"/>
    <w:rsid w:val="00AD1594"/>
    <w:rsid w:val="00AD1760"/>
    <w:rsid w:val="00AD314B"/>
    <w:rsid w:val="00AD3681"/>
    <w:rsid w:val="00AD5EF9"/>
    <w:rsid w:val="00AD6443"/>
    <w:rsid w:val="00AD706D"/>
    <w:rsid w:val="00AD7994"/>
    <w:rsid w:val="00AE094B"/>
    <w:rsid w:val="00AE47FD"/>
    <w:rsid w:val="00AE7D07"/>
    <w:rsid w:val="00AF03B9"/>
    <w:rsid w:val="00AF104D"/>
    <w:rsid w:val="00AF3F6E"/>
    <w:rsid w:val="00AF7DD6"/>
    <w:rsid w:val="00B03760"/>
    <w:rsid w:val="00B053DF"/>
    <w:rsid w:val="00B06577"/>
    <w:rsid w:val="00B06AD6"/>
    <w:rsid w:val="00B103BD"/>
    <w:rsid w:val="00B10A4A"/>
    <w:rsid w:val="00B115E6"/>
    <w:rsid w:val="00B11679"/>
    <w:rsid w:val="00B137CF"/>
    <w:rsid w:val="00B148C9"/>
    <w:rsid w:val="00B1631A"/>
    <w:rsid w:val="00B17125"/>
    <w:rsid w:val="00B23785"/>
    <w:rsid w:val="00B24C2F"/>
    <w:rsid w:val="00B30DCC"/>
    <w:rsid w:val="00B32244"/>
    <w:rsid w:val="00B34776"/>
    <w:rsid w:val="00B34F22"/>
    <w:rsid w:val="00B43385"/>
    <w:rsid w:val="00B43C94"/>
    <w:rsid w:val="00B4423D"/>
    <w:rsid w:val="00B46901"/>
    <w:rsid w:val="00B518E4"/>
    <w:rsid w:val="00B5647C"/>
    <w:rsid w:val="00B600CE"/>
    <w:rsid w:val="00B6043F"/>
    <w:rsid w:val="00B674B7"/>
    <w:rsid w:val="00B679BB"/>
    <w:rsid w:val="00B7186F"/>
    <w:rsid w:val="00B7229D"/>
    <w:rsid w:val="00B753B3"/>
    <w:rsid w:val="00B75606"/>
    <w:rsid w:val="00B777B8"/>
    <w:rsid w:val="00B779C5"/>
    <w:rsid w:val="00B81AA4"/>
    <w:rsid w:val="00B83D20"/>
    <w:rsid w:val="00B87299"/>
    <w:rsid w:val="00B90ADA"/>
    <w:rsid w:val="00B92E9E"/>
    <w:rsid w:val="00B9430C"/>
    <w:rsid w:val="00B97770"/>
    <w:rsid w:val="00BA15E9"/>
    <w:rsid w:val="00BA1940"/>
    <w:rsid w:val="00BA1AB4"/>
    <w:rsid w:val="00BA1C48"/>
    <w:rsid w:val="00BA419F"/>
    <w:rsid w:val="00BA51DD"/>
    <w:rsid w:val="00BA598F"/>
    <w:rsid w:val="00BA695D"/>
    <w:rsid w:val="00BB3047"/>
    <w:rsid w:val="00BB4C52"/>
    <w:rsid w:val="00BB545F"/>
    <w:rsid w:val="00BB5A38"/>
    <w:rsid w:val="00BB5D9B"/>
    <w:rsid w:val="00BB7DE3"/>
    <w:rsid w:val="00BC01CB"/>
    <w:rsid w:val="00BC09AC"/>
    <w:rsid w:val="00BC25D4"/>
    <w:rsid w:val="00BC3106"/>
    <w:rsid w:val="00BC3870"/>
    <w:rsid w:val="00BC4E8E"/>
    <w:rsid w:val="00BC5340"/>
    <w:rsid w:val="00BC6790"/>
    <w:rsid w:val="00BC6E6E"/>
    <w:rsid w:val="00BC77F0"/>
    <w:rsid w:val="00BD1BE9"/>
    <w:rsid w:val="00BD20D6"/>
    <w:rsid w:val="00BD552D"/>
    <w:rsid w:val="00BD5C5D"/>
    <w:rsid w:val="00BD5E9A"/>
    <w:rsid w:val="00BD74E9"/>
    <w:rsid w:val="00BE0312"/>
    <w:rsid w:val="00BE0CF9"/>
    <w:rsid w:val="00BE13A3"/>
    <w:rsid w:val="00BE19D4"/>
    <w:rsid w:val="00BE4209"/>
    <w:rsid w:val="00BE46CC"/>
    <w:rsid w:val="00BE4C0E"/>
    <w:rsid w:val="00BF1BF1"/>
    <w:rsid w:val="00BF1CF6"/>
    <w:rsid w:val="00BF24FB"/>
    <w:rsid w:val="00BF2B8E"/>
    <w:rsid w:val="00BF63A5"/>
    <w:rsid w:val="00C00BD9"/>
    <w:rsid w:val="00C00F3F"/>
    <w:rsid w:val="00C03BBE"/>
    <w:rsid w:val="00C058E0"/>
    <w:rsid w:val="00C064FE"/>
    <w:rsid w:val="00C07297"/>
    <w:rsid w:val="00C104A2"/>
    <w:rsid w:val="00C11C56"/>
    <w:rsid w:val="00C134A5"/>
    <w:rsid w:val="00C13A56"/>
    <w:rsid w:val="00C13A81"/>
    <w:rsid w:val="00C14AC9"/>
    <w:rsid w:val="00C15E6F"/>
    <w:rsid w:val="00C17BD7"/>
    <w:rsid w:val="00C211A4"/>
    <w:rsid w:val="00C23CE0"/>
    <w:rsid w:val="00C24338"/>
    <w:rsid w:val="00C25856"/>
    <w:rsid w:val="00C27F86"/>
    <w:rsid w:val="00C317F3"/>
    <w:rsid w:val="00C320C2"/>
    <w:rsid w:val="00C3210C"/>
    <w:rsid w:val="00C32B80"/>
    <w:rsid w:val="00C34C97"/>
    <w:rsid w:val="00C35F8D"/>
    <w:rsid w:val="00C3657A"/>
    <w:rsid w:val="00C428DB"/>
    <w:rsid w:val="00C44DB2"/>
    <w:rsid w:val="00C44EFD"/>
    <w:rsid w:val="00C45C12"/>
    <w:rsid w:val="00C47C95"/>
    <w:rsid w:val="00C500ED"/>
    <w:rsid w:val="00C50D50"/>
    <w:rsid w:val="00C575F0"/>
    <w:rsid w:val="00C60DFE"/>
    <w:rsid w:val="00C6337B"/>
    <w:rsid w:val="00C633CC"/>
    <w:rsid w:val="00C64B32"/>
    <w:rsid w:val="00C656F0"/>
    <w:rsid w:val="00C65797"/>
    <w:rsid w:val="00C65D33"/>
    <w:rsid w:val="00C676ED"/>
    <w:rsid w:val="00C716A0"/>
    <w:rsid w:val="00C71C6B"/>
    <w:rsid w:val="00C723BC"/>
    <w:rsid w:val="00C738BC"/>
    <w:rsid w:val="00C73D4B"/>
    <w:rsid w:val="00C73F47"/>
    <w:rsid w:val="00C7793C"/>
    <w:rsid w:val="00C838E3"/>
    <w:rsid w:val="00C85486"/>
    <w:rsid w:val="00C86049"/>
    <w:rsid w:val="00C87078"/>
    <w:rsid w:val="00C878E7"/>
    <w:rsid w:val="00C87D71"/>
    <w:rsid w:val="00C931DF"/>
    <w:rsid w:val="00C9579F"/>
    <w:rsid w:val="00C9662B"/>
    <w:rsid w:val="00C96753"/>
    <w:rsid w:val="00C97BE5"/>
    <w:rsid w:val="00CA128A"/>
    <w:rsid w:val="00CA246B"/>
    <w:rsid w:val="00CA2F07"/>
    <w:rsid w:val="00CA4C06"/>
    <w:rsid w:val="00CA7265"/>
    <w:rsid w:val="00CA73FE"/>
    <w:rsid w:val="00CB03F7"/>
    <w:rsid w:val="00CB0B8F"/>
    <w:rsid w:val="00CB0CC5"/>
    <w:rsid w:val="00CB549A"/>
    <w:rsid w:val="00CC0361"/>
    <w:rsid w:val="00CC0665"/>
    <w:rsid w:val="00CC17A6"/>
    <w:rsid w:val="00CC2B64"/>
    <w:rsid w:val="00CC3FDA"/>
    <w:rsid w:val="00CC4740"/>
    <w:rsid w:val="00CC5E5E"/>
    <w:rsid w:val="00CD2A52"/>
    <w:rsid w:val="00CD3AE9"/>
    <w:rsid w:val="00CD58F6"/>
    <w:rsid w:val="00CE128A"/>
    <w:rsid w:val="00CE197D"/>
    <w:rsid w:val="00CE4D2D"/>
    <w:rsid w:val="00CF0872"/>
    <w:rsid w:val="00CF1A4B"/>
    <w:rsid w:val="00CF2BB7"/>
    <w:rsid w:val="00D000E6"/>
    <w:rsid w:val="00D04CF7"/>
    <w:rsid w:val="00D069C4"/>
    <w:rsid w:val="00D0707D"/>
    <w:rsid w:val="00D10996"/>
    <w:rsid w:val="00D12855"/>
    <w:rsid w:val="00D12EB2"/>
    <w:rsid w:val="00D13EBA"/>
    <w:rsid w:val="00D149E3"/>
    <w:rsid w:val="00D1501E"/>
    <w:rsid w:val="00D16A19"/>
    <w:rsid w:val="00D172FE"/>
    <w:rsid w:val="00D20400"/>
    <w:rsid w:val="00D20562"/>
    <w:rsid w:val="00D267AB"/>
    <w:rsid w:val="00D32730"/>
    <w:rsid w:val="00D33D7C"/>
    <w:rsid w:val="00D3422E"/>
    <w:rsid w:val="00D3521A"/>
    <w:rsid w:val="00D35DA7"/>
    <w:rsid w:val="00D42381"/>
    <w:rsid w:val="00D44602"/>
    <w:rsid w:val="00D503C5"/>
    <w:rsid w:val="00D51F1B"/>
    <w:rsid w:val="00D52B0A"/>
    <w:rsid w:val="00D53158"/>
    <w:rsid w:val="00D55FC1"/>
    <w:rsid w:val="00D60277"/>
    <w:rsid w:val="00D61984"/>
    <w:rsid w:val="00D620CE"/>
    <w:rsid w:val="00D625BA"/>
    <w:rsid w:val="00D66B0C"/>
    <w:rsid w:val="00D67EB6"/>
    <w:rsid w:val="00D749C7"/>
    <w:rsid w:val="00D7562E"/>
    <w:rsid w:val="00D8020A"/>
    <w:rsid w:val="00D81641"/>
    <w:rsid w:val="00D8225A"/>
    <w:rsid w:val="00D8308B"/>
    <w:rsid w:val="00D85A9A"/>
    <w:rsid w:val="00D86C28"/>
    <w:rsid w:val="00D90EDC"/>
    <w:rsid w:val="00D93D04"/>
    <w:rsid w:val="00D9535D"/>
    <w:rsid w:val="00D95440"/>
    <w:rsid w:val="00D956BD"/>
    <w:rsid w:val="00DA265C"/>
    <w:rsid w:val="00DA414D"/>
    <w:rsid w:val="00DA6D37"/>
    <w:rsid w:val="00DA7443"/>
    <w:rsid w:val="00DB050F"/>
    <w:rsid w:val="00DB0C8D"/>
    <w:rsid w:val="00DB34B1"/>
    <w:rsid w:val="00DB4CE1"/>
    <w:rsid w:val="00DB51FA"/>
    <w:rsid w:val="00DB7C15"/>
    <w:rsid w:val="00DC626A"/>
    <w:rsid w:val="00DD0DC1"/>
    <w:rsid w:val="00DD2E4C"/>
    <w:rsid w:val="00DD3710"/>
    <w:rsid w:val="00DD4E22"/>
    <w:rsid w:val="00DD4E2F"/>
    <w:rsid w:val="00DD5B99"/>
    <w:rsid w:val="00DE0409"/>
    <w:rsid w:val="00DE49CB"/>
    <w:rsid w:val="00DE5287"/>
    <w:rsid w:val="00DE584C"/>
    <w:rsid w:val="00DE5AE1"/>
    <w:rsid w:val="00DE6B49"/>
    <w:rsid w:val="00DF004A"/>
    <w:rsid w:val="00DF3527"/>
    <w:rsid w:val="00DF6A36"/>
    <w:rsid w:val="00E03677"/>
    <w:rsid w:val="00E0473B"/>
    <w:rsid w:val="00E07A53"/>
    <w:rsid w:val="00E10A05"/>
    <w:rsid w:val="00E11104"/>
    <w:rsid w:val="00E12BD9"/>
    <w:rsid w:val="00E16171"/>
    <w:rsid w:val="00E16B59"/>
    <w:rsid w:val="00E16CE7"/>
    <w:rsid w:val="00E20620"/>
    <w:rsid w:val="00E21F46"/>
    <w:rsid w:val="00E22EFD"/>
    <w:rsid w:val="00E30D84"/>
    <w:rsid w:val="00E34D00"/>
    <w:rsid w:val="00E36A0D"/>
    <w:rsid w:val="00E36B55"/>
    <w:rsid w:val="00E37CB5"/>
    <w:rsid w:val="00E37EB0"/>
    <w:rsid w:val="00E409FA"/>
    <w:rsid w:val="00E430EB"/>
    <w:rsid w:val="00E431E0"/>
    <w:rsid w:val="00E47827"/>
    <w:rsid w:val="00E47E0A"/>
    <w:rsid w:val="00E6496E"/>
    <w:rsid w:val="00E66A8D"/>
    <w:rsid w:val="00E67FB9"/>
    <w:rsid w:val="00E717A9"/>
    <w:rsid w:val="00E75214"/>
    <w:rsid w:val="00E76C76"/>
    <w:rsid w:val="00E81CDB"/>
    <w:rsid w:val="00E908B1"/>
    <w:rsid w:val="00E909F8"/>
    <w:rsid w:val="00E90BAC"/>
    <w:rsid w:val="00E90EF2"/>
    <w:rsid w:val="00E919B3"/>
    <w:rsid w:val="00E92415"/>
    <w:rsid w:val="00E92DDA"/>
    <w:rsid w:val="00E95FEC"/>
    <w:rsid w:val="00E97676"/>
    <w:rsid w:val="00EA1C51"/>
    <w:rsid w:val="00EA2634"/>
    <w:rsid w:val="00EA2C5D"/>
    <w:rsid w:val="00EA5CE1"/>
    <w:rsid w:val="00EA68F6"/>
    <w:rsid w:val="00EA6DCA"/>
    <w:rsid w:val="00EA7FCD"/>
    <w:rsid w:val="00EB19D8"/>
    <w:rsid w:val="00EB7596"/>
    <w:rsid w:val="00EC492C"/>
    <w:rsid w:val="00EC4BE3"/>
    <w:rsid w:val="00EC73BD"/>
    <w:rsid w:val="00ED01CD"/>
    <w:rsid w:val="00ED10BA"/>
    <w:rsid w:val="00ED1758"/>
    <w:rsid w:val="00ED17CA"/>
    <w:rsid w:val="00ED6109"/>
    <w:rsid w:val="00ED6E2E"/>
    <w:rsid w:val="00ED7BD3"/>
    <w:rsid w:val="00EE0350"/>
    <w:rsid w:val="00EE0A66"/>
    <w:rsid w:val="00EE2A33"/>
    <w:rsid w:val="00EE6F4F"/>
    <w:rsid w:val="00EF02F9"/>
    <w:rsid w:val="00EF4744"/>
    <w:rsid w:val="00EF715C"/>
    <w:rsid w:val="00EF7FA3"/>
    <w:rsid w:val="00F00054"/>
    <w:rsid w:val="00F02FED"/>
    <w:rsid w:val="00F0378E"/>
    <w:rsid w:val="00F0741E"/>
    <w:rsid w:val="00F14854"/>
    <w:rsid w:val="00F1527D"/>
    <w:rsid w:val="00F1597E"/>
    <w:rsid w:val="00F2083D"/>
    <w:rsid w:val="00F224A7"/>
    <w:rsid w:val="00F237E9"/>
    <w:rsid w:val="00F23FC1"/>
    <w:rsid w:val="00F24496"/>
    <w:rsid w:val="00F30F76"/>
    <w:rsid w:val="00F31B66"/>
    <w:rsid w:val="00F32283"/>
    <w:rsid w:val="00F3317C"/>
    <w:rsid w:val="00F3385D"/>
    <w:rsid w:val="00F33DFE"/>
    <w:rsid w:val="00F34CDE"/>
    <w:rsid w:val="00F36A61"/>
    <w:rsid w:val="00F371C5"/>
    <w:rsid w:val="00F4083C"/>
    <w:rsid w:val="00F411B2"/>
    <w:rsid w:val="00F425E2"/>
    <w:rsid w:val="00F42988"/>
    <w:rsid w:val="00F43EFC"/>
    <w:rsid w:val="00F442EA"/>
    <w:rsid w:val="00F4520D"/>
    <w:rsid w:val="00F459E6"/>
    <w:rsid w:val="00F45C22"/>
    <w:rsid w:val="00F46BB5"/>
    <w:rsid w:val="00F510D1"/>
    <w:rsid w:val="00F51FBC"/>
    <w:rsid w:val="00F534BE"/>
    <w:rsid w:val="00F55095"/>
    <w:rsid w:val="00F574B2"/>
    <w:rsid w:val="00F63704"/>
    <w:rsid w:val="00F647B0"/>
    <w:rsid w:val="00F65433"/>
    <w:rsid w:val="00F65E83"/>
    <w:rsid w:val="00F664AB"/>
    <w:rsid w:val="00F709DE"/>
    <w:rsid w:val="00F71CE1"/>
    <w:rsid w:val="00F71E37"/>
    <w:rsid w:val="00F75C45"/>
    <w:rsid w:val="00F779F6"/>
    <w:rsid w:val="00F80025"/>
    <w:rsid w:val="00F80487"/>
    <w:rsid w:val="00F84F22"/>
    <w:rsid w:val="00F85032"/>
    <w:rsid w:val="00F8624F"/>
    <w:rsid w:val="00F87EC6"/>
    <w:rsid w:val="00F911E6"/>
    <w:rsid w:val="00FA0B39"/>
    <w:rsid w:val="00FA2C28"/>
    <w:rsid w:val="00FA3219"/>
    <w:rsid w:val="00FA4DB0"/>
    <w:rsid w:val="00FA668F"/>
    <w:rsid w:val="00FB0A80"/>
    <w:rsid w:val="00FB112A"/>
    <w:rsid w:val="00FB27FC"/>
    <w:rsid w:val="00FC0FA1"/>
    <w:rsid w:val="00FC127D"/>
    <w:rsid w:val="00FC13EB"/>
    <w:rsid w:val="00FC3E5F"/>
    <w:rsid w:val="00FC749C"/>
    <w:rsid w:val="00FD782A"/>
    <w:rsid w:val="00FE02C6"/>
    <w:rsid w:val="00FE0C7C"/>
    <w:rsid w:val="00FE30AC"/>
    <w:rsid w:val="00FE4CA2"/>
    <w:rsid w:val="00FE7F83"/>
    <w:rsid w:val="00FF3FB7"/>
    <w:rsid w:val="00FF51B7"/>
    <w:rsid w:val="00FF5AC0"/>
    <w:rsid w:val="00FF7852"/>
    <w:rsid w:val="00FF7C85"/>
    <w:rsid w:val="097926A0"/>
    <w:rsid w:val="0E059740"/>
    <w:rsid w:val="0F9B79BB"/>
    <w:rsid w:val="23B7A17F"/>
    <w:rsid w:val="2A79E641"/>
    <w:rsid w:val="2DE688A9"/>
    <w:rsid w:val="3276CE92"/>
    <w:rsid w:val="3A37F9C3"/>
    <w:rsid w:val="40C54C8F"/>
    <w:rsid w:val="43382E6E"/>
    <w:rsid w:val="4512B1BA"/>
    <w:rsid w:val="4BB5F9F5"/>
    <w:rsid w:val="4DF8D4B5"/>
    <w:rsid w:val="51BC9AA1"/>
    <w:rsid w:val="523C81CC"/>
    <w:rsid w:val="54C92FB9"/>
    <w:rsid w:val="5BD13412"/>
    <w:rsid w:val="5E7C96FC"/>
    <w:rsid w:val="60BE5E17"/>
    <w:rsid w:val="66D81F52"/>
    <w:rsid w:val="682F1EE2"/>
  </w:rsids>
  <m:mathPr>
    <m:mathFont m:val="Cambria Math"/>
    <m:brkBin m:val="before"/>
    <m:brkBinSub m:val="--"/>
    <m:smallFrac m:val="0"/>
    <m:dispDef/>
    <m:lMargin m:val="0"/>
    <m:rMargin m:val="0"/>
    <m:defJc m:val="centerGroup"/>
    <m:wrapIndent m:val="1440"/>
    <m:intLim m:val="subSup"/>
    <m:naryLim m:val="undOvr"/>
  </m:mathPr>
  <w:themeFontLang w:val="en-GB" w:eastAsia="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9E6588"/>
  <w15:chartTrackingRefBased/>
  <w15:docId w15:val="{71DA7C80-C39B-47C8-93F8-E2FCB25A2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34F14"/>
    <w:pPr>
      <w:spacing w:after="0" w:line="319" w:lineRule="auto"/>
    </w:pPr>
    <w:rPr>
      <w:rFonts w:ascii="Trebuchet MS" w:hAnsi="Trebuchet MS"/>
      <w:color w:val="6A737B" w:themeColor="text2"/>
      <w:sz w:val="20"/>
      <w:lang w:val="en-GB"/>
    </w:rPr>
  </w:style>
  <w:style w:type="paragraph" w:styleId="Heading1">
    <w:name w:val="heading 1"/>
    <w:basedOn w:val="Normal"/>
    <w:next w:val="Normal"/>
    <w:link w:val="Heading1Char"/>
    <w:uiPriority w:val="9"/>
    <w:qFormat/>
    <w:rsid w:val="0071304E"/>
    <w:pPr>
      <w:keepNext/>
      <w:keepLines/>
      <w:outlineLvl w:val="0"/>
    </w:pPr>
    <w:rPr>
      <w:rFonts w:eastAsiaTheme="majorEastAsia" w:cstheme="majorBidi"/>
      <w:color w:val="F37421" w:themeColor="background2"/>
      <w:szCs w:val="20"/>
    </w:rPr>
  </w:style>
  <w:style w:type="paragraph" w:styleId="Heading2">
    <w:name w:val="heading 2"/>
    <w:basedOn w:val="Normal"/>
    <w:next w:val="Normal"/>
    <w:link w:val="Heading2Char"/>
    <w:uiPriority w:val="9"/>
    <w:unhideWhenUsed/>
    <w:qFormat/>
    <w:rsid w:val="0071304E"/>
    <w:pPr>
      <w:outlineLvl w:val="1"/>
    </w:pPr>
    <w:rPr>
      <w:b/>
      <w:sz w:val="24"/>
    </w:rPr>
  </w:style>
  <w:style w:type="paragraph" w:styleId="Heading3">
    <w:name w:val="heading 3"/>
    <w:basedOn w:val="Normal"/>
    <w:next w:val="Normal"/>
    <w:link w:val="Heading3Char"/>
    <w:uiPriority w:val="9"/>
    <w:unhideWhenUsed/>
    <w:rsid w:val="0071304E"/>
    <w:pPr>
      <w:keepNext/>
      <w:keepLines/>
      <w:spacing w:before="40"/>
      <w:outlineLvl w:val="2"/>
    </w:pPr>
    <w:rPr>
      <w:rFonts w:eastAsiaTheme="majorEastAsia" w:cstheme="majorBidi"/>
      <w:b/>
      <w:color w:val="F37421" w:themeColor="background2"/>
      <w:sz w:val="24"/>
      <w:szCs w:val="24"/>
    </w:rPr>
  </w:style>
  <w:style w:type="paragraph" w:styleId="Heading4">
    <w:name w:val="heading 4"/>
    <w:basedOn w:val="Normal"/>
    <w:next w:val="Normal"/>
    <w:link w:val="Heading4Char"/>
    <w:uiPriority w:val="9"/>
    <w:unhideWhenUsed/>
    <w:rsid w:val="007D3381"/>
    <w:pPr>
      <w:keepNext/>
      <w:keepLines/>
      <w:numPr>
        <w:ilvl w:val="3"/>
        <w:numId w:val="3"/>
      </w:numPr>
      <w:spacing w:before="40"/>
      <w:outlineLvl w:val="3"/>
    </w:pPr>
    <w:rPr>
      <w:rFonts w:asciiTheme="majorHAnsi" w:eastAsiaTheme="majorEastAsia" w:hAnsiTheme="majorHAnsi" w:cstheme="majorBidi"/>
      <w:i/>
      <w:iCs/>
      <w:color w:val="C4530A" w:themeColor="accent1" w:themeShade="BF"/>
    </w:rPr>
  </w:style>
  <w:style w:type="paragraph" w:styleId="Heading5">
    <w:name w:val="heading 5"/>
    <w:basedOn w:val="Normal"/>
    <w:next w:val="Normal"/>
    <w:link w:val="Heading5Char"/>
    <w:uiPriority w:val="9"/>
    <w:semiHidden/>
    <w:unhideWhenUsed/>
    <w:rsid w:val="00154E3F"/>
    <w:pPr>
      <w:keepNext/>
      <w:keepLines/>
      <w:numPr>
        <w:ilvl w:val="4"/>
        <w:numId w:val="3"/>
      </w:numPr>
      <w:spacing w:before="40"/>
      <w:outlineLvl w:val="4"/>
    </w:pPr>
    <w:rPr>
      <w:rFonts w:asciiTheme="majorHAnsi" w:eastAsiaTheme="majorEastAsia" w:hAnsiTheme="majorHAnsi" w:cstheme="majorBidi"/>
      <w:color w:val="C4530A" w:themeColor="accent1" w:themeShade="BF"/>
    </w:rPr>
  </w:style>
  <w:style w:type="paragraph" w:styleId="Heading6">
    <w:name w:val="heading 6"/>
    <w:basedOn w:val="Normal"/>
    <w:next w:val="Normal"/>
    <w:link w:val="Heading6Char"/>
    <w:uiPriority w:val="9"/>
    <w:semiHidden/>
    <w:unhideWhenUsed/>
    <w:qFormat/>
    <w:rsid w:val="00154E3F"/>
    <w:pPr>
      <w:keepNext/>
      <w:keepLines/>
      <w:numPr>
        <w:ilvl w:val="5"/>
        <w:numId w:val="3"/>
      </w:numPr>
      <w:spacing w:before="40"/>
      <w:outlineLvl w:val="5"/>
    </w:pPr>
    <w:rPr>
      <w:rFonts w:asciiTheme="majorHAnsi" w:eastAsiaTheme="majorEastAsia" w:hAnsiTheme="majorHAnsi" w:cstheme="majorBidi"/>
      <w:color w:val="823707" w:themeColor="accent1" w:themeShade="7F"/>
    </w:rPr>
  </w:style>
  <w:style w:type="paragraph" w:styleId="Heading7">
    <w:name w:val="heading 7"/>
    <w:basedOn w:val="Normal"/>
    <w:next w:val="Normal"/>
    <w:link w:val="Heading7Char"/>
    <w:uiPriority w:val="9"/>
    <w:semiHidden/>
    <w:unhideWhenUsed/>
    <w:qFormat/>
    <w:rsid w:val="00154E3F"/>
    <w:pPr>
      <w:keepNext/>
      <w:keepLines/>
      <w:numPr>
        <w:ilvl w:val="6"/>
        <w:numId w:val="3"/>
      </w:numPr>
      <w:spacing w:before="40"/>
      <w:outlineLvl w:val="6"/>
    </w:pPr>
    <w:rPr>
      <w:rFonts w:asciiTheme="majorHAnsi" w:eastAsiaTheme="majorEastAsia" w:hAnsiTheme="majorHAnsi" w:cstheme="majorBidi"/>
      <w:i/>
      <w:iCs/>
      <w:color w:val="823707" w:themeColor="accent1" w:themeShade="7F"/>
    </w:rPr>
  </w:style>
  <w:style w:type="paragraph" w:styleId="Heading8">
    <w:name w:val="heading 8"/>
    <w:basedOn w:val="Normal"/>
    <w:next w:val="Normal"/>
    <w:link w:val="Heading8Char"/>
    <w:uiPriority w:val="9"/>
    <w:semiHidden/>
    <w:unhideWhenUsed/>
    <w:qFormat/>
    <w:rsid w:val="00154E3F"/>
    <w:pPr>
      <w:keepNext/>
      <w:keepLines/>
      <w:numPr>
        <w:ilvl w:val="7"/>
        <w:numId w:val="3"/>
      </w:numPr>
      <w:spacing w:before="40"/>
      <w:outlineLvl w:val="7"/>
    </w:pPr>
    <w:rPr>
      <w:rFonts w:asciiTheme="majorHAnsi" w:eastAsiaTheme="majorEastAsia" w:hAnsiTheme="majorHAnsi" w:cstheme="majorBidi"/>
      <w:color w:val="51575D" w:themeColor="text1" w:themeTint="D8"/>
      <w:sz w:val="21"/>
      <w:szCs w:val="21"/>
    </w:rPr>
  </w:style>
  <w:style w:type="paragraph" w:styleId="Heading9">
    <w:name w:val="heading 9"/>
    <w:basedOn w:val="Normal"/>
    <w:next w:val="Normal"/>
    <w:link w:val="Heading9Char"/>
    <w:uiPriority w:val="9"/>
    <w:semiHidden/>
    <w:unhideWhenUsed/>
    <w:qFormat/>
    <w:rsid w:val="00154E3F"/>
    <w:pPr>
      <w:keepNext/>
      <w:keepLines/>
      <w:numPr>
        <w:ilvl w:val="8"/>
        <w:numId w:val="3"/>
      </w:numPr>
      <w:spacing w:before="40"/>
      <w:outlineLvl w:val="8"/>
    </w:pPr>
    <w:rPr>
      <w:rFonts w:asciiTheme="majorHAnsi" w:eastAsiaTheme="majorEastAsia" w:hAnsiTheme="majorHAnsi" w:cstheme="majorBidi"/>
      <w:i/>
      <w:iCs/>
      <w:color w:val="51575D"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1304E"/>
    <w:rPr>
      <w:rFonts w:ascii="Trebuchet MS" w:eastAsiaTheme="majorEastAsia" w:hAnsi="Trebuchet MS" w:cstheme="majorBidi"/>
      <w:color w:val="F37421" w:themeColor="background2"/>
      <w:sz w:val="20"/>
      <w:szCs w:val="20"/>
      <w:lang w:val="en-GB"/>
    </w:rPr>
  </w:style>
  <w:style w:type="paragraph" w:styleId="Subtitle">
    <w:name w:val="Subtitle"/>
    <w:basedOn w:val="Normal"/>
    <w:next w:val="Normal"/>
    <w:link w:val="SubtitleChar"/>
    <w:uiPriority w:val="11"/>
    <w:rsid w:val="005D5A2B"/>
    <w:pPr>
      <w:numPr>
        <w:ilvl w:val="1"/>
      </w:numPr>
    </w:pPr>
    <w:rPr>
      <w:rFonts w:asciiTheme="minorHAnsi" w:eastAsiaTheme="minorEastAsia" w:hAnsiTheme="minorHAnsi"/>
      <w:color w:val="767E87" w:themeColor="text1" w:themeTint="A5"/>
      <w:spacing w:val="15"/>
      <w:sz w:val="22"/>
    </w:rPr>
  </w:style>
  <w:style w:type="character" w:customStyle="1" w:styleId="SubtitleChar">
    <w:name w:val="Subtitle Char"/>
    <w:basedOn w:val="DefaultParagraphFont"/>
    <w:link w:val="Subtitle"/>
    <w:uiPriority w:val="11"/>
    <w:rsid w:val="005D5A2B"/>
    <w:rPr>
      <w:rFonts w:eastAsiaTheme="minorEastAsia"/>
      <w:color w:val="767E87" w:themeColor="text1" w:themeTint="A5"/>
      <w:spacing w:val="15"/>
    </w:rPr>
  </w:style>
  <w:style w:type="character" w:styleId="UnresolvedMention">
    <w:name w:val="Unresolved Mention"/>
    <w:basedOn w:val="DefaultParagraphFont"/>
    <w:uiPriority w:val="99"/>
    <w:semiHidden/>
    <w:unhideWhenUsed/>
    <w:rsid w:val="00B43385"/>
    <w:rPr>
      <w:color w:val="808080"/>
      <w:shd w:val="clear" w:color="auto" w:fill="E6E6E6"/>
    </w:rPr>
  </w:style>
  <w:style w:type="paragraph" w:customStyle="1" w:styleId="Paragraph">
    <w:name w:val="Paragraph"/>
    <w:basedOn w:val="Normal"/>
    <w:qFormat/>
    <w:rsid w:val="0071304E"/>
    <w:pPr>
      <w:spacing w:after="120"/>
    </w:pPr>
  </w:style>
  <w:style w:type="character" w:customStyle="1" w:styleId="Heading5Char">
    <w:name w:val="Heading 5 Char"/>
    <w:basedOn w:val="DefaultParagraphFont"/>
    <w:link w:val="Heading5"/>
    <w:uiPriority w:val="9"/>
    <w:semiHidden/>
    <w:rsid w:val="00154E3F"/>
    <w:rPr>
      <w:rFonts w:asciiTheme="majorHAnsi" w:eastAsiaTheme="majorEastAsia" w:hAnsiTheme="majorHAnsi" w:cstheme="majorBidi"/>
      <w:color w:val="C4530A" w:themeColor="accent1" w:themeShade="BF"/>
      <w:sz w:val="20"/>
      <w:lang w:val="en-GB"/>
    </w:rPr>
  </w:style>
  <w:style w:type="character" w:customStyle="1" w:styleId="Heading6Char">
    <w:name w:val="Heading 6 Char"/>
    <w:basedOn w:val="DefaultParagraphFont"/>
    <w:link w:val="Heading6"/>
    <w:uiPriority w:val="9"/>
    <w:semiHidden/>
    <w:rsid w:val="00154E3F"/>
    <w:rPr>
      <w:rFonts w:asciiTheme="majorHAnsi" w:eastAsiaTheme="majorEastAsia" w:hAnsiTheme="majorHAnsi" w:cstheme="majorBidi"/>
      <w:color w:val="823707" w:themeColor="accent1" w:themeShade="7F"/>
      <w:sz w:val="20"/>
      <w:lang w:val="en-GB"/>
    </w:rPr>
  </w:style>
  <w:style w:type="paragraph" w:styleId="Footer">
    <w:name w:val="footer"/>
    <w:basedOn w:val="Normal"/>
    <w:link w:val="FooterChar"/>
    <w:uiPriority w:val="99"/>
    <w:unhideWhenUsed/>
    <w:rsid w:val="000B6B09"/>
    <w:pPr>
      <w:tabs>
        <w:tab w:val="center" w:pos="4513"/>
        <w:tab w:val="right" w:pos="9026"/>
      </w:tabs>
      <w:spacing w:line="240" w:lineRule="auto"/>
    </w:pPr>
    <w:rPr>
      <w:sz w:val="16"/>
    </w:rPr>
  </w:style>
  <w:style w:type="character" w:customStyle="1" w:styleId="FooterChar">
    <w:name w:val="Footer Char"/>
    <w:basedOn w:val="DefaultParagraphFont"/>
    <w:link w:val="Footer"/>
    <w:uiPriority w:val="99"/>
    <w:rsid w:val="000B6B09"/>
    <w:rPr>
      <w:rFonts w:ascii="Trebuchet MS" w:hAnsi="Trebuchet MS"/>
      <w:color w:val="6A737B" w:themeColor="text2"/>
      <w:sz w:val="16"/>
      <w:lang w:val="en-GB"/>
    </w:rPr>
  </w:style>
  <w:style w:type="table" w:styleId="TableGrid">
    <w:name w:val="Table Grid"/>
    <w:basedOn w:val="TableNormal"/>
    <w:uiPriority w:val="39"/>
    <w:rsid w:val="009C26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D3521A"/>
    <w:rPr>
      <w:color w:val="808080"/>
      <w:shd w:val="clear" w:color="auto" w:fill="E6E6E6"/>
    </w:rPr>
  </w:style>
  <w:style w:type="paragraph" w:customStyle="1" w:styleId="TableParagraph">
    <w:name w:val="Table Paragraph"/>
    <w:basedOn w:val="Normal"/>
    <w:link w:val="TableParagraphCarter"/>
    <w:uiPriority w:val="1"/>
    <w:rsid w:val="000B6B09"/>
    <w:pPr>
      <w:widowControl w:val="0"/>
      <w:autoSpaceDE w:val="0"/>
      <w:autoSpaceDN w:val="0"/>
      <w:spacing w:line="240" w:lineRule="auto"/>
      <w:ind w:left="105"/>
    </w:pPr>
    <w:rPr>
      <w:rFonts w:eastAsia="Calibri" w:cs="Calibri"/>
      <w:lang w:val="en-US"/>
    </w:rPr>
  </w:style>
  <w:style w:type="character" w:customStyle="1" w:styleId="Heading7Char">
    <w:name w:val="Heading 7 Char"/>
    <w:basedOn w:val="DefaultParagraphFont"/>
    <w:link w:val="Heading7"/>
    <w:uiPriority w:val="9"/>
    <w:semiHidden/>
    <w:rsid w:val="00154E3F"/>
    <w:rPr>
      <w:rFonts w:asciiTheme="majorHAnsi" w:eastAsiaTheme="majorEastAsia" w:hAnsiTheme="majorHAnsi" w:cstheme="majorBidi"/>
      <w:i/>
      <w:iCs/>
      <w:color w:val="823707" w:themeColor="accent1" w:themeShade="7F"/>
      <w:sz w:val="20"/>
      <w:lang w:val="en-GB"/>
    </w:rPr>
  </w:style>
  <w:style w:type="character" w:customStyle="1" w:styleId="Heading2Char">
    <w:name w:val="Heading 2 Char"/>
    <w:basedOn w:val="DefaultParagraphFont"/>
    <w:link w:val="Heading2"/>
    <w:uiPriority w:val="9"/>
    <w:rsid w:val="0071304E"/>
    <w:rPr>
      <w:rFonts w:ascii="Trebuchet MS" w:hAnsi="Trebuchet MS"/>
      <w:b/>
      <w:color w:val="6A737B" w:themeColor="text2"/>
      <w:sz w:val="24"/>
      <w:lang w:val="en-GB"/>
    </w:rPr>
  </w:style>
  <w:style w:type="character" w:customStyle="1" w:styleId="Heading3Char">
    <w:name w:val="Heading 3 Char"/>
    <w:basedOn w:val="DefaultParagraphFont"/>
    <w:link w:val="Heading3"/>
    <w:uiPriority w:val="9"/>
    <w:rsid w:val="0071304E"/>
    <w:rPr>
      <w:rFonts w:ascii="Trebuchet MS" w:eastAsiaTheme="majorEastAsia" w:hAnsi="Trebuchet MS" w:cstheme="majorBidi"/>
      <w:b/>
      <w:color w:val="F37421" w:themeColor="background2"/>
      <w:sz w:val="24"/>
      <w:szCs w:val="24"/>
      <w:lang w:val="en-GB"/>
    </w:rPr>
  </w:style>
  <w:style w:type="character" w:customStyle="1" w:styleId="Heading4Char">
    <w:name w:val="Heading 4 Char"/>
    <w:basedOn w:val="DefaultParagraphFont"/>
    <w:link w:val="Heading4"/>
    <w:uiPriority w:val="9"/>
    <w:rsid w:val="007D3381"/>
    <w:rPr>
      <w:rFonts w:asciiTheme="majorHAnsi" w:eastAsiaTheme="majorEastAsia" w:hAnsiTheme="majorHAnsi" w:cstheme="majorBidi"/>
      <w:i/>
      <w:iCs/>
      <w:color w:val="C4530A" w:themeColor="accent1" w:themeShade="BF"/>
      <w:sz w:val="20"/>
    </w:rPr>
  </w:style>
  <w:style w:type="paragraph" w:styleId="TOCHeading">
    <w:name w:val="TOC Heading"/>
    <w:basedOn w:val="Heading1"/>
    <w:next w:val="Normal"/>
    <w:uiPriority w:val="39"/>
    <w:unhideWhenUsed/>
    <w:rsid w:val="00F80487"/>
    <w:pPr>
      <w:outlineLvl w:val="9"/>
    </w:pPr>
    <w:rPr>
      <w:color w:val="F37421" w:themeColor="accent1"/>
      <w:lang w:val="en-US"/>
    </w:rPr>
  </w:style>
  <w:style w:type="table" w:styleId="GridTable4-Accent6">
    <w:name w:val="Grid Table 4 Accent 6"/>
    <w:basedOn w:val="TableNormal"/>
    <w:uiPriority w:val="49"/>
    <w:rsid w:val="00364231"/>
    <w:pPr>
      <w:spacing w:after="0" w:line="240" w:lineRule="auto"/>
    </w:pPr>
    <w:tblPr>
      <w:tblStyleRowBandSize w:val="1"/>
      <w:tblStyleColBandSize w:val="1"/>
      <w:tblBorders>
        <w:top w:val="single" w:sz="4" w:space="0" w:color="FDD371" w:themeColor="accent6" w:themeTint="99"/>
        <w:left w:val="single" w:sz="4" w:space="0" w:color="FDD371" w:themeColor="accent6" w:themeTint="99"/>
        <w:bottom w:val="single" w:sz="4" w:space="0" w:color="FDD371" w:themeColor="accent6" w:themeTint="99"/>
        <w:right w:val="single" w:sz="4" w:space="0" w:color="FDD371" w:themeColor="accent6" w:themeTint="99"/>
        <w:insideH w:val="single" w:sz="4" w:space="0" w:color="FDD371" w:themeColor="accent6" w:themeTint="99"/>
        <w:insideV w:val="single" w:sz="4" w:space="0" w:color="FDD371" w:themeColor="accent6" w:themeTint="99"/>
      </w:tblBorders>
    </w:tblPr>
    <w:tblStylePr w:type="firstRow">
      <w:rPr>
        <w:b/>
        <w:bCs/>
        <w:color w:val="FFFFFF" w:themeColor="background1"/>
      </w:rPr>
      <w:tblPr/>
      <w:tcPr>
        <w:tcBorders>
          <w:top w:val="single" w:sz="4" w:space="0" w:color="FDB813" w:themeColor="accent6"/>
          <w:left w:val="single" w:sz="4" w:space="0" w:color="FDB813" w:themeColor="accent6"/>
          <w:bottom w:val="single" w:sz="4" w:space="0" w:color="FDB813" w:themeColor="accent6"/>
          <w:right w:val="single" w:sz="4" w:space="0" w:color="FDB813" w:themeColor="accent6"/>
          <w:insideH w:val="nil"/>
          <w:insideV w:val="nil"/>
        </w:tcBorders>
        <w:shd w:val="clear" w:color="auto" w:fill="FDB813" w:themeFill="accent6"/>
      </w:tcPr>
    </w:tblStylePr>
    <w:tblStylePr w:type="lastRow">
      <w:rPr>
        <w:b/>
        <w:bCs/>
      </w:rPr>
      <w:tblPr/>
      <w:tcPr>
        <w:tcBorders>
          <w:top w:val="double" w:sz="4" w:space="0" w:color="FDB813" w:themeColor="accent6"/>
        </w:tcBorders>
      </w:tcPr>
    </w:tblStylePr>
    <w:tblStylePr w:type="firstCol">
      <w:rPr>
        <w:b/>
        <w:bCs/>
      </w:rPr>
    </w:tblStylePr>
    <w:tblStylePr w:type="lastCol">
      <w:rPr>
        <w:b/>
        <w:bCs/>
      </w:rPr>
    </w:tblStylePr>
    <w:tblStylePr w:type="band1Vert">
      <w:tblPr/>
      <w:tcPr>
        <w:shd w:val="clear" w:color="auto" w:fill="FEF0CF" w:themeFill="accent6" w:themeFillTint="33"/>
      </w:tcPr>
    </w:tblStylePr>
    <w:tblStylePr w:type="band1Horz">
      <w:tblPr/>
      <w:tcPr>
        <w:shd w:val="clear" w:color="auto" w:fill="FEF0CF" w:themeFill="accent6" w:themeFillTint="33"/>
      </w:tcPr>
    </w:tblStylePr>
  </w:style>
  <w:style w:type="table" w:styleId="ListTable4-Accent1">
    <w:name w:val="List Table 4 Accent 1"/>
    <w:basedOn w:val="TableNormal"/>
    <w:uiPriority w:val="49"/>
    <w:rsid w:val="00364231"/>
    <w:pPr>
      <w:spacing w:after="0" w:line="240" w:lineRule="auto"/>
    </w:pPr>
    <w:tblPr>
      <w:tblStyleRowBandSize w:val="1"/>
      <w:tblStyleColBandSize w:val="1"/>
      <w:tblBorders>
        <w:top w:val="single" w:sz="4" w:space="0" w:color="F7AB79" w:themeColor="accent1" w:themeTint="99"/>
        <w:left w:val="single" w:sz="4" w:space="0" w:color="F7AB79" w:themeColor="accent1" w:themeTint="99"/>
        <w:bottom w:val="single" w:sz="4" w:space="0" w:color="F7AB79" w:themeColor="accent1" w:themeTint="99"/>
        <w:right w:val="single" w:sz="4" w:space="0" w:color="F7AB79" w:themeColor="accent1" w:themeTint="99"/>
        <w:insideH w:val="single" w:sz="4" w:space="0" w:color="F7AB79" w:themeColor="accent1" w:themeTint="99"/>
      </w:tblBorders>
    </w:tblPr>
    <w:tblStylePr w:type="firstRow">
      <w:rPr>
        <w:b/>
        <w:bCs/>
        <w:color w:val="FFFFFF" w:themeColor="background1"/>
      </w:rPr>
      <w:tblPr/>
      <w:tcPr>
        <w:tcBorders>
          <w:top w:val="single" w:sz="4" w:space="0" w:color="F37421" w:themeColor="accent1"/>
          <w:left w:val="single" w:sz="4" w:space="0" w:color="F37421" w:themeColor="accent1"/>
          <w:bottom w:val="single" w:sz="4" w:space="0" w:color="F37421" w:themeColor="accent1"/>
          <w:right w:val="single" w:sz="4" w:space="0" w:color="F37421" w:themeColor="accent1"/>
          <w:insideH w:val="nil"/>
        </w:tcBorders>
        <w:shd w:val="clear" w:color="auto" w:fill="F37421" w:themeFill="accent1"/>
      </w:tcPr>
    </w:tblStylePr>
    <w:tblStylePr w:type="lastRow">
      <w:rPr>
        <w:b/>
        <w:bCs/>
      </w:rPr>
      <w:tblPr/>
      <w:tcPr>
        <w:tcBorders>
          <w:top w:val="double" w:sz="4" w:space="0" w:color="F7AB79" w:themeColor="accent1" w:themeTint="99"/>
        </w:tcBorders>
      </w:tcPr>
    </w:tblStylePr>
    <w:tblStylePr w:type="firstCol">
      <w:rPr>
        <w:b/>
        <w:bCs/>
      </w:rPr>
    </w:tblStylePr>
    <w:tblStylePr w:type="lastCol">
      <w:rPr>
        <w:b/>
        <w:bCs/>
      </w:rPr>
    </w:tblStylePr>
    <w:tblStylePr w:type="band1Vert">
      <w:tblPr/>
      <w:tcPr>
        <w:shd w:val="clear" w:color="auto" w:fill="FCE2D2" w:themeFill="accent1" w:themeFillTint="33"/>
      </w:tcPr>
    </w:tblStylePr>
    <w:tblStylePr w:type="band1Horz">
      <w:tblPr/>
      <w:tcPr>
        <w:shd w:val="clear" w:color="auto" w:fill="FCE2D2" w:themeFill="accent1" w:themeFillTint="33"/>
      </w:tcPr>
    </w:tblStylePr>
  </w:style>
  <w:style w:type="character" w:customStyle="1" w:styleId="Heading8Char">
    <w:name w:val="Heading 8 Char"/>
    <w:basedOn w:val="DefaultParagraphFont"/>
    <w:link w:val="Heading8"/>
    <w:uiPriority w:val="9"/>
    <w:semiHidden/>
    <w:rsid w:val="00154E3F"/>
    <w:rPr>
      <w:rFonts w:asciiTheme="majorHAnsi" w:eastAsiaTheme="majorEastAsia" w:hAnsiTheme="majorHAnsi" w:cstheme="majorBidi"/>
      <w:color w:val="51575D" w:themeColor="text1" w:themeTint="D8"/>
      <w:sz w:val="21"/>
      <w:szCs w:val="21"/>
      <w:lang w:val="en-GB"/>
    </w:rPr>
  </w:style>
  <w:style w:type="paragraph" w:customStyle="1" w:styleId="Citao1">
    <w:name w:val="Citação1"/>
    <w:basedOn w:val="Normal"/>
    <w:link w:val="QuoteCarter"/>
    <w:rsid w:val="0071304E"/>
    <w:pPr>
      <w:pBdr>
        <w:top w:val="single" w:sz="4" w:space="1" w:color="F37421" w:themeColor="accent1"/>
        <w:bottom w:val="single" w:sz="4" w:space="10" w:color="F37421" w:themeColor="accent1"/>
      </w:pBdr>
      <w:tabs>
        <w:tab w:val="center" w:pos="4873"/>
        <w:tab w:val="left" w:pos="6060"/>
      </w:tabs>
      <w:spacing w:before="120" w:after="100" w:afterAutospacing="1" w:line="240" w:lineRule="auto"/>
      <w:ind w:left="862" w:right="862"/>
      <w:jc w:val="center"/>
    </w:pPr>
    <w:rPr>
      <w:i/>
      <w:iCs/>
    </w:rPr>
  </w:style>
  <w:style w:type="character" w:customStyle="1" w:styleId="Heading9Char">
    <w:name w:val="Heading 9 Char"/>
    <w:basedOn w:val="DefaultParagraphFont"/>
    <w:link w:val="Heading9"/>
    <w:uiPriority w:val="9"/>
    <w:semiHidden/>
    <w:rsid w:val="00154E3F"/>
    <w:rPr>
      <w:rFonts w:asciiTheme="majorHAnsi" w:eastAsiaTheme="majorEastAsia" w:hAnsiTheme="majorHAnsi" w:cstheme="majorBidi"/>
      <w:i/>
      <w:iCs/>
      <w:color w:val="51575D" w:themeColor="text1" w:themeTint="D8"/>
      <w:sz w:val="21"/>
      <w:szCs w:val="21"/>
      <w:lang w:val="en-GB"/>
    </w:rPr>
  </w:style>
  <w:style w:type="character" w:customStyle="1" w:styleId="QuoteCarter">
    <w:name w:val="Quote Caráter"/>
    <w:basedOn w:val="DefaultParagraphFont"/>
    <w:link w:val="Citao1"/>
    <w:rsid w:val="0071304E"/>
    <w:rPr>
      <w:rFonts w:ascii="Trebuchet MS" w:hAnsi="Trebuchet MS"/>
      <w:i/>
      <w:iCs/>
      <w:color w:val="6A737B" w:themeColor="text2"/>
      <w:sz w:val="20"/>
      <w:lang w:val="en-GB"/>
    </w:rPr>
  </w:style>
  <w:style w:type="paragraph" w:customStyle="1" w:styleId="Smalltext">
    <w:name w:val="Small text"/>
    <w:basedOn w:val="Footer"/>
    <w:link w:val="SmalltextCarter"/>
    <w:rsid w:val="00583461"/>
    <w:pPr>
      <w:jc w:val="both"/>
    </w:pPr>
    <w:rPr>
      <w:color w:val="808080"/>
    </w:rPr>
  </w:style>
  <w:style w:type="character" w:customStyle="1" w:styleId="TableParagraphCarter">
    <w:name w:val="Table Paragraph Caráter"/>
    <w:basedOn w:val="DefaultParagraphFont"/>
    <w:link w:val="TableParagraph"/>
    <w:uiPriority w:val="1"/>
    <w:rsid w:val="000B6B09"/>
    <w:rPr>
      <w:rFonts w:ascii="Trebuchet MS" w:eastAsia="Calibri" w:hAnsi="Trebuchet MS" w:cs="Calibri"/>
      <w:color w:val="6A737B" w:themeColor="text2"/>
      <w:sz w:val="20"/>
      <w:lang w:val="en-US"/>
    </w:rPr>
  </w:style>
  <w:style w:type="character" w:customStyle="1" w:styleId="SmalltextCarter">
    <w:name w:val="Small text Caráter"/>
    <w:basedOn w:val="FooterChar"/>
    <w:link w:val="Smalltext"/>
    <w:rsid w:val="00583461"/>
    <w:rPr>
      <w:rFonts w:ascii="Trebuchet MS" w:hAnsi="Trebuchet MS"/>
      <w:color w:val="808080"/>
      <w:sz w:val="16"/>
      <w:lang w:val="en-GB"/>
    </w:rPr>
  </w:style>
  <w:style w:type="character" w:styleId="CommentReference">
    <w:name w:val="annotation reference"/>
    <w:basedOn w:val="DefaultParagraphFont"/>
    <w:uiPriority w:val="99"/>
    <w:semiHidden/>
    <w:unhideWhenUsed/>
    <w:rsid w:val="00DF6A36"/>
    <w:rPr>
      <w:sz w:val="16"/>
      <w:szCs w:val="16"/>
    </w:rPr>
  </w:style>
  <w:style w:type="paragraph" w:styleId="CommentText">
    <w:name w:val="annotation text"/>
    <w:basedOn w:val="Normal"/>
    <w:link w:val="CommentTextChar"/>
    <w:uiPriority w:val="99"/>
    <w:semiHidden/>
    <w:unhideWhenUsed/>
    <w:rsid w:val="00DF6A36"/>
    <w:pPr>
      <w:spacing w:line="240" w:lineRule="auto"/>
    </w:pPr>
    <w:rPr>
      <w:szCs w:val="20"/>
    </w:rPr>
  </w:style>
  <w:style w:type="character" w:customStyle="1" w:styleId="CommentTextChar">
    <w:name w:val="Comment Text Char"/>
    <w:basedOn w:val="DefaultParagraphFont"/>
    <w:link w:val="CommentText"/>
    <w:uiPriority w:val="99"/>
    <w:semiHidden/>
    <w:rsid w:val="00DF6A36"/>
    <w:rPr>
      <w:rFonts w:ascii="Trebuchet MS" w:hAnsi="Trebuchet MS"/>
      <w:color w:val="6A737B" w:themeColor="text2"/>
      <w:sz w:val="20"/>
      <w:szCs w:val="20"/>
    </w:rPr>
  </w:style>
  <w:style w:type="paragraph" w:styleId="CommentSubject">
    <w:name w:val="annotation subject"/>
    <w:basedOn w:val="CommentText"/>
    <w:next w:val="CommentText"/>
    <w:link w:val="CommentSubjectChar"/>
    <w:uiPriority w:val="99"/>
    <w:semiHidden/>
    <w:unhideWhenUsed/>
    <w:rsid w:val="00DF6A36"/>
    <w:rPr>
      <w:b/>
      <w:bCs/>
    </w:rPr>
  </w:style>
  <w:style w:type="character" w:customStyle="1" w:styleId="CommentSubjectChar">
    <w:name w:val="Comment Subject Char"/>
    <w:basedOn w:val="CommentTextChar"/>
    <w:link w:val="CommentSubject"/>
    <w:uiPriority w:val="99"/>
    <w:semiHidden/>
    <w:rsid w:val="00DF6A36"/>
    <w:rPr>
      <w:rFonts w:ascii="Trebuchet MS" w:hAnsi="Trebuchet MS"/>
      <w:b/>
      <w:bCs/>
      <w:color w:val="6A737B" w:themeColor="text2"/>
      <w:sz w:val="20"/>
      <w:szCs w:val="20"/>
    </w:rPr>
  </w:style>
  <w:style w:type="paragraph" w:styleId="BalloonText">
    <w:name w:val="Balloon Text"/>
    <w:basedOn w:val="Normal"/>
    <w:link w:val="BalloonTextChar"/>
    <w:uiPriority w:val="99"/>
    <w:semiHidden/>
    <w:unhideWhenUsed/>
    <w:rsid w:val="00DF6A3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6A36"/>
    <w:rPr>
      <w:rFonts w:ascii="Segoe UI" w:hAnsi="Segoe UI" w:cs="Segoe UI"/>
      <w:color w:val="6A737B" w:themeColor="text2"/>
      <w:sz w:val="18"/>
      <w:szCs w:val="18"/>
    </w:rPr>
  </w:style>
  <w:style w:type="paragraph" w:customStyle="1" w:styleId="Quotes">
    <w:name w:val="Quotes"/>
    <w:basedOn w:val="Citao1"/>
    <w:link w:val="QuotesCarter"/>
    <w:rsid w:val="00154E3F"/>
    <w:pPr>
      <w:keepLines/>
      <w:pBdr>
        <w:top w:val="single" w:sz="4" w:space="5" w:color="F37421" w:themeColor="accent1"/>
        <w:bottom w:val="single" w:sz="4" w:space="5" w:color="F37421" w:themeColor="accent1"/>
      </w:pBdr>
      <w:tabs>
        <w:tab w:val="left" w:pos="6180"/>
      </w:tabs>
      <w:spacing w:before="0" w:after="120" w:afterAutospacing="0"/>
    </w:pPr>
  </w:style>
  <w:style w:type="character" w:customStyle="1" w:styleId="QuotesCarter">
    <w:name w:val="Quotes Caráter"/>
    <w:basedOn w:val="QuoteCarter"/>
    <w:link w:val="Quotes"/>
    <w:rsid w:val="00154E3F"/>
    <w:rPr>
      <w:rFonts w:ascii="Trebuchet MS" w:hAnsi="Trebuchet MS"/>
      <w:i/>
      <w:iCs/>
      <w:color w:val="6A737B" w:themeColor="text2"/>
      <w:sz w:val="20"/>
      <w:lang w:val="en-GB"/>
    </w:rPr>
  </w:style>
  <w:style w:type="paragraph" w:styleId="Header">
    <w:name w:val="header"/>
    <w:basedOn w:val="Normal"/>
    <w:link w:val="HeaderChar"/>
    <w:uiPriority w:val="99"/>
    <w:unhideWhenUsed/>
    <w:rsid w:val="00162018"/>
    <w:pPr>
      <w:tabs>
        <w:tab w:val="center" w:pos="4513"/>
        <w:tab w:val="right" w:pos="9026"/>
      </w:tabs>
      <w:spacing w:line="240" w:lineRule="auto"/>
    </w:pPr>
  </w:style>
  <w:style w:type="character" w:customStyle="1" w:styleId="HeaderChar">
    <w:name w:val="Header Char"/>
    <w:basedOn w:val="DefaultParagraphFont"/>
    <w:link w:val="Header"/>
    <w:uiPriority w:val="99"/>
    <w:rsid w:val="00162018"/>
    <w:rPr>
      <w:rFonts w:ascii="Trebuchet MS" w:hAnsi="Trebuchet MS"/>
      <w:color w:val="6A737B" w:themeColor="text2"/>
      <w:sz w:val="20"/>
      <w:lang w:val="en-GB"/>
    </w:rPr>
  </w:style>
  <w:style w:type="paragraph" w:customStyle="1" w:styleId="Subject">
    <w:name w:val="Subject"/>
    <w:basedOn w:val="Normal"/>
    <w:link w:val="SubjectChar"/>
    <w:rsid w:val="00D55FC1"/>
    <w:rPr>
      <w:b/>
      <w:sz w:val="24"/>
      <w:szCs w:val="24"/>
    </w:rPr>
  </w:style>
  <w:style w:type="character" w:customStyle="1" w:styleId="SubjectChar">
    <w:name w:val="Subject Char"/>
    <w:basedOn w:val="DefaultParagraphFont"/>
    <w:link w:val="Subject"/>
    <w:rsid w:val="00D55FC1"/>
    <w:rPr>
      <w:rFonts w:ascii="Trebuchet MS" w:hAnsi="Trebuchet MS"/>
      <w:b/>
      <w:color w:val="6A737B" w:themeColor="text2"/>
      <w:sz w:val="24"/>
      <w:szCs w:val="24"/>
      <w:lang w:val="en-GB"/>
    </w:rPr>
  </w:style>
  <w:style w:type="paragraph" w:styleId="Caption">
    <w:name w:val="caption"/>
    <w:basedOn w:val="Normal"/>
    <w:next w:val="Normal"/>
    <w:uiPriority w:val="35"/>
    <w:qFormat/>
    <w:rsid w:val="00316998"/>
    <w:pPr>
      <w:spacing w:after="120" w:line="276" w:lineRule="auto"/>
      <w:ind w:left="851" w:hanging="851"/>
    </w:pPr>
    <w:rPr>
      <w:rFonts w:asciiTheme="minorHAnsi" w:hAnsiTheme="minorHAnsi"/>
      <w:b/>
      <w:bCs/>
      <w:color w:val="0076C0" w:themeColor="accent2"/>
      <w:sz w:val="18"/>
      <w:szCs w:val="18"/>
    </w:rPr>
  </w:style>
  <w:style w:type="paragraph" w:styleId="ListParagraph">
    <w:name w:val="List Paragraph"/>
    <w:basedOn w:val="Normal"/>
    <w:uiPriority w:val="34"/>
    <w:qFormat/>
    <w:rsid w:val="00316998"/>
    <w:pPr>
      <w:spacing w:line="240" w:lineRule="auto"/>
      <w:ind w:left="720"/>
      <w:contextualSpacing/>
    </w:pPr>
    <w:rPr>
      <w:rFonts w:asciiTheme="minorHAnsi" w:hAnsiTheme="minorHAnsi"/>
      <w:color w:val="auto"/>
      <w:lang w:val="en-AU"/>
    </w:rPr>
  </w:style>
  <w:style w:type="character" w:styleId="Hyperlink">
    <w:name w:val="Hyperlink"/>
    <w:basedOn w:val="DefaultParagraphFont"/>
    <w:uiPriority w:val="99"/>
    <w:rsid w:val="00316998"/>
    <w:rPr>
      <w:rFonts w:asciiTheme="minorHAnsi" w:hAnsiTheme="minorHAnsi"/>
      <w:b/>
      <w:color w:val="F37421" w:themeColor="accent1"/>
      <w:sz w:val="20"/>
      <w:u w:val="single"/>
      <w:lang w:val="en-GB"/>
    </w:rPr>
  </w:style>
  <w:style w:type="paragraph" w:styleId="BodyText">
    <w:name w:val="Body Text"/>
    <w:basedOn w:val="Normal"/>
    <w:link w:val="BodyTextChar"/>
    <w:qFormat/>
    <w:rsid w:val="00316998"/>
    <w:pPr>
      <w:spacing w:after="120" w:line="276" w:lineRule="auto"/>
    </w:pPr>
    <w:rPr>
      <w:rFonts w:asciiTheme="minorHAnsi" w:hAnsiTheme="minorHAnsi"/>
      <w:color w:val="auto"/>
      <w:szCs w:val="20"/>
    </w:rPr>
  </w:style>
  <w:style w:type="character" w:customStyle="1" w:styleId="BodyTextChar">
    <w:name w:val="Body Text Char"/>
    <w:basedOn w:val="DefaultParagraphFont"/>
    <w:link w:val="BodyText"/>
    <w:rsid w:val="00316998"/>
    <w:rPr>
      <w:sz w:val="20"/>
      <w:szCs w:val="20"/>
      <w:lang w:val="en-GB"/>
    </w:rPr>
  </w:style>
  <w:style w:type="paragraph" w:styleId="FootnoteText">
    <w:name w:val="footnote text"/>
    <w:basedOn w:val="Normal"/>
    <w:link w:val="FootnoteTextChar"/>
    <w:uiPriority w:val="99"/>
    <w:semiHidden/>
    <w:unhideWhenUsed/>
    <w:rsid w:val="00316998"/>
    <w:pPr>
      <w:spacing w:line="240" w:lineRule="auto"/>
    </w:pPr>
    <w:rPr>
      <w:rFonts w:asciiTheme="minorHAnsi" w:hAnsiTheme="minorHAnsi"/>
      <w:color w:val="auto"/>
      <w:szCs w:val="20"/>
    </w:rPr>
  </w:style>
  <w:style w:type="character" w:customStyle="1" w:styleId="FootnoteTextChar">
    <w:name w:val="Footnote Text Char"/>
    <w:basedOn w:val="DefaultParagraphFont"/>
    <w:link w:val="FootnoteText"/>
    <w:uiPriority w:val="99"/>
    <w:semiHidden/>
    <w:rsid w:val="00316998"/>
    <w:rPr>
      <w:sz w:val="20"/>
      <w:szCs w:val="20"/>
      <w:lang w:val="en-GB"/>
    </w:rPr>
  </w:style>
  <w:style w:type="character" w:styleId="FootnoteReference">
    <w:name w:val="footnote reference"/>
    <w:basedOn w:val="DefaultParagraphFont"/>
    <w:uiPriority w:val="99"/>
    <w:semiHidden/>
    <w:unhideWhenUsed/>
    <w:rsid w:val="00316998"/>
    <w:rPr>
      <w:vertAlign w:val="superscript"/>
    </w:rPr>
  </w:style>
  <w:style w:type="character" w:styleId="PlaceholderText">
    <w:name w:val="Placeholder Text"/>
    <w:basedOn w:val="DefaultParagraphFont"/>
    <w:uiPriority w:val="99"/>
    <w:semiHidden/>
    <w:rsid w:val="00DE584C"/>
    <w:rPr>
      <w:color w:val="808080"/>
    </w:rPr>
  </w:style>
  <w:style w:type="table" w:styleId="GridTable2-Accent1">
    <w:name w:val="Grid Table 2 Accent 1"/>
    <w:basedOn w:val="TableNormal"/>
    <w:uiPriority w:val="47"/>
    <w:rsid w:val="00C838E3"/>
    <w:pPr>
      <w:spacing w:after="0" w:line="240" w:lineRule="auto"/>
    </w:pPr>
    <w:tblPr>
      <w:tblStyleRowBandSize w:val="1"/>
      <w:tblStyleColBandSize w:val="1"/>
      <w:tblBorders>
        <w:top w:val="single" w:sz="2" w:space="0" w:color="F7AB79" w:themeColor="accent1" w:themeTint="99"/>
        <w:bottom w:val="single" w:sz="2" w:space="0" w:color="F7AB79" w:themeColor="accent1" w:themeTint="99"/>
        <w:insideH w:val="single" w:sz="2" w:space="0" w:color="F7AB79" w:themeColor="accent1" w:themeTint="99"/>
        <w:insideV w:val="single" w:sz="2" w:space="0" w:color="F7AB79" w:themeColor="accent1" w:themeTint="99"/>
      </w:tblBorders>
    </w:tblPr>
    <w:tblStylePr w:type="firstRow">
      <w:rPr>
        <w:b/>
        <w:bCs/>
      </w:rPr>
      <w:tblPr/>
      <w:tcPr>
        <w:tcBorders>
          <w:top w:val="nil"/>
          <w:bottom w:val="single" w:sz="12" w:space="0" w:color="F7AB79" w:themeColor="accent1" w:themeTint="99"/>
          <w:insideH w:val="nil"/>
          <w:insideV w:val="nil"/>
        </w:tcBorders>
        <w:shd w:val="clear" w:color="auto" w:fill="FFFFFF" w:themeFill="background1"/>
      </w:tcPr>
    </w:tblStylePr>
    <w:tblStylePr w:type="lastRow">
      <w:rPr>
        <w:b/>
        <w:bCs/>
      </w:rPr>
      <w:tblPr/>
      <w:tcPr>
        <w:tcBorders>
          <w:top w:val="double" w:sz="2" w:space="0" w:color="F7AB7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CE2D2" w:themeFill="accent1" w:themeFillTint="33"/>
      </w:tcPr>
    </w:tblStylePr>
    <w:tblStylePr w:type="band1Horz">
      <w:tblPr/>
      <w:tcPr>
        <w:shd w:val="clear" w:color="auto" w:fill="FCE2D2" w:themeFill="accent1" w:themeFillTint="33"/>
      </w:tcPr>
    </w:tblStylePr>
  </w:style>
  <w:style w:type="paragraph" w:styleId="EndnoteText">
    <w:name w:val="endnote text"/>
    <w:basedOn w:val="Normal"/>
    <w:link w:val="EndnoteTextChar"/>
    <w:uiPriority w:val="99"/>
    <w:semiHidden/>
    <w:unhideWhenUsed/>
    <w:rsid w:val="00B674B7"/>
    <w:pPr>
      <w:spacing w:line="240" w:lineRule="auto"/>
    </w:pPr>
    <w:rPr>
      <w:szCs w:val="20"/>
    </w:rPr>
  </w:style>
  <w:style w:type="character" w:customStyle="1" w:styleId="EndnoteTextChar">
    <w:name w:val="Endnote Text Char"/>
    <w:basedOn w:val="DefaultParagraphFont"/>
    <w:link w:val="EndnoteText"/>
    <w:uiPriority w:val="99"/>
    <w:semiHidden/>
    <w:rsid w:val="00B674B7"/>
    <w:rPr>
      <w:rFonts w:ascii="Trebuchet MS" w:hAnsi="Trebuchet MS"/>
      <w:color w:val="6A737B" w:themeColor="text2"/>
      <w:sz w:val="20"/>
      <w:szCs w:val="20"/>
      <w:lang w:val="en-GB"/>
    </w:rPr>
  </w:style>
  <w:style w:type="character" w:styleId="EndnoteReference">
    <w:name w:val="endnote reference"/>
    <w:basedOn w:val="DefaultParagraphFont"/>
    <w:uiPriority w:val="99"/>
    <w:semiHidden/>
    <w:unhideWhenUsed/>
    <w:rsid w:val="00B674B7"/>
    <w:rPr>
      <w:vertAlign w:val="superscript"/>
    </w:rPr>
  </w:style>
  <w:style w:type="paragraph" w:styleId="NoSpacing">
    <w:name w:val="No Spacing"/>
    <w:uiPriority w:val="1"/>
    <w:qFormat/>
    <w:rsid w:val="00C24338"/>
    <w:pPr>
      <w:adjustRightInd w:val="0"/>
      <w:snapToGrid w:val="0"/>
      <w:spacing w:after="0" w:line="260" w:lineRule="atLeast"/>
    </w:pPr>
    <w:rPr>
      <w:rFonts w:cs="Times New Roman"/>
      <w:color w:val="35393D" w:themeColor="text1"/>
      <w:sz w:val="18"/>
      <w:szCs w:val="20"/>
      <w:lang w:val="en-AU"/>
    </w:rPr>
  </w:style>
  <w:style w:type="table" w:styleId="GridTable4-Accent1">
    <w:name w:val="Grid Table 4 Accent 1"/>
    <w:basedOn w:val="TableNormal"/>
    <w:uiPriority w:val="49"/>
    <w:rsid w:val="00821229"/>
    <w:pPr>
      <w:spacing w:after="0" w:line="240" w:lineRule="auto"/>
    </w:pPr>
    <w:tblPr>
      <w:tblStyleRowBandSize w:val="1"/>
      <w:tblStyleColBandSize w:val="1"/>
      <w:tblBorders>
        <w:top w:val="single" w:sz="4" w:space="0" w:color="F7AB79" w:themeColor="accent1" w:themeTint="99"/>
        <w:left w:val="single" w:sz="4" w:space="0" w:color="F7AB79" w:themeColor="accent1" w:themeTint="99"/>
        <w:bottom w:val="single" w:sz="4" w:space="0" w:color="F7AB79" w:themeColor="accent1" w:themeTint="99"/>
        <w:right w:val="single" w:sz="4" w:space="0" w:color="F7AB79" w:themeColor="accent1" w:themeTint="99"/>
        <w:insideH w:val="single" w:sz="4" w:space="0" w:color="F7AB79" w:themeColor="accent1" w:themeTint="99"/>
        <w:insideV w:val="single" w:sz="4" w:space="0" w:color="F7AB79" w:themeColor="accent1" w:themeTint="99"/>
      </w:tblBorders>
    </w:tblPr>
    <w:tblStylePr w:type="firstRow">
      <w:rPr>
        <w:b/>
        <w:bCs/>
        <w:color w:val="FFFFFF" w:themeColor="background1"/>
      </w:rPr>
      <w:tblPr/>
      <w:tcPr>
        <w:tcBorders>
          <w:top w:val="single" w:sz="4" w:space="0" w:color="F37421" w:themeColor="accent1"/>
          <w:left w:val="single" w:sz="4" w:space="0" w:color="F37421" w:themeColor="accent1"/>
          <w:bottom w:val="single" w:sz="4" w:space="0" w:color="F37421" w:themeColor="accent1"/>
          <w:right w:val="single" w:sz="4" w:space="0" w:color="F37421" w:themeColor="accent1"/>
          <w:insideH w:val="nil"/>
          <w:insideV w:val="nil"/>
        </w:tcBorders>
        <w:shd w:val="clear" w:color="auto" w:fill="F37421" w:themeFill="accent1"/>
      </w:tcPr>
    </w:tblStylePr>
    <w:tblStylePr w:type="lastRow">
      <w:rPr>
        <w:b/>
        <w:bCs/>
      </w:rPr>
      <w:tblPr/>
      <w:tcPr>
        <w:tcBorders>
          <w:top w:val="double" w:sz="4" w:space="0" w:color="F37421" w:themeColor="accent1"/>
        </w:tcBorders>
      </w:tcPr>
    </w:tblStylePr>
    <w:tblStylePr w:type="firstCol">
      <w:rPr>
        <w:b/>
        <w:bCs/>
      </w:rPr>
    </w:tblStylePr>
    <w:tblStylePr w:type="lastCol">
      <w:rPr>
        <w:b/>
        <w:bCs/>
      </w:rPr>
    </w:tblStylePr>
    <w:tblStylePr w:type="band1Vert">
      <w:tblPr/>
      <w:tcPr>
        <w:shd w:val="clear" w:color="auto" w:fill="FCE2D2" w:themeFill="accent1" w:themeFillTint="33"/>
      </w:tcPr>
    </w:tblStylePr>
    <w:tblStylePr w:type="band1Horz">
      <w:tblPr/>
      <w:tcPr>
        <w:shd w:val="clear" w:color="auto" w:fill="FCE2D2" w:themeFill="accent1" w:themeFillTint="33"/>
      </w:tcPr>
    </w:tblStylePr>
  </w:style>
  <w:style w:type="character" w:customStyle="1" w:styleId="normaltextrun">
    <w:name w:val="normaltextrun"/>
    <w:basedOn w:val="DefaultParagraphFont"/>
    <w:rsid w:val="0098586E"/>
  </w:style>
  <w:style w:type="character" w:customStyle="1" w:styleId="eop">
    <w:name w:val="eop"/>
    <w:basedOn w:val="DefaultParagraphFont"/>
    <w:rsid w:val="0098586E"/>
  </w:style>
  <w:style w:type="character" w:customStyle="1" w:styleId="advancedproofingissue">
    <w:name w:val="advancedproofingissue"/>
    <w:basedOn w:val="DefaultParagraphFont"/>
    <w:rsid w:val="00097EDF"/>
  </w:style>
  <w:style w:type="character" w:customStyle="1" w:styleId="contextualspellingandgrammarerror">
    <w:name w:val="contextualspellingandgrammarerror"/>
    <w:basedOn w:val="DefaultParagraphFont"/>
    <w:rsid w:val="00631D81"/>
  </w:style>
  <w:style w:type="paragraph" w:styleId="NormalWeb">
    <w:name w:val="Normal (Web)"/>
    <w:basedOn w:val="Normal"/>
    <w:uiPriority w:val="99"/>
    <w:semiHidden/>
    <w:unhideWhenUsed/>
    <w:rsid w:val="00E919B3"/>
    <w:pPr>
      <w:spacing w:before="100" w:beforeAutospacing="1" w:after="100" w:afterAutospacing="1" w:line="240" w:lineRule="auto"/>
    </w:pPr>
    <w:rPr>
      <w:rFonts w:ascii="Times New Roman" w:eastAsia="Times New Roman" w:hAnsi="Times New Roman" w:cs="Times New Roman"/>
      <w:color w:val="auto"/>
      <w:sz w:val="24"/>
      <w:szCs w:val="24"/>
      <w:lang w:val="en-AU" w:eastAsia="en-AU"/>
    </w:rPr>
  </w:style>
  <w:style w:type="paragraph" w:customStyle="1" w:styleId="bullets">
    <w:name w:val="bullets"/>
    <w:basedOn w:val="Normal"/>
    <w:link w:val="bulletsChar"/>
    <w:qFormat/>
    <w:rsid w:val="00197825"/>
    <w:pPr>
      <w:numPr>
        <w:numId w:val="29"/>
      </w:numPr>
    </w:pPr>
  </w:style>
  <w:style w:type="character" w:customStyle="1" w:styleId="bulletsChar">
    <w:name w:val="bullets Char"/>
    <w:basedOn w:val="DefaultParagraphFont"/>
    <w:link w:val="bullets"/>
    <w:rsid w:val="00197825"/>
    <w:rPr>
      <w:rFonts w:ascii="Trebuchet MS" w:hAnsi="Trebuchet MS"/>
      <w:color w:val="6A737B" w:themeColor="text2"/>
      <w:sz w:val="20"/>
      <w:lang w:val="en-GB"/>
    </w:rPr>
  </w:style>
  <w:style w:type="paragraph" w:customStyle="1" w:styleId="dots">
    <w:name w:val="dots"/>
    <w:basedOn w:val="ListParagraph"/>
    <w:qFormat/>
    <w:rsid w:val="002A3EB8"/>
    <w:pPr>
      <w:numPr>
        <w:numId w:val="33"/>
      </w:numPr>
      <w:spacing w:after="120"/>
      <w:ind w:left="714" w:hanging="357"/>
      <w:contextualSpacing w:val="0"/>
    </w:pPr>
    <w:rPr>
      <w:rFonts w:ascii="Trebuchet MS" w:hAnsi="Trebuchet MS"/>
      <w:color w:val="6A737B" w:themeColor="text2"/>
      <w:lang w:val="en-GB"/>
    </w:rPr>
  </w:style>
  <w:style w:type="paragraph" w:styleId="Revision">
    <w:name w:val="Revision"/>
    <w:hidden/>
    <w:uiPriority w:val="99"/>
    <w:semiHidden/>
    <w:rsid w:val="00F664AB"/>
    <w:pPr>
      <w:spacing w:after="0" w:line="240" w:lineRule="auto"/>
    </w:pPr>
    <w:rPr>
      <w:rFonts w:ascii="Trebuchet MS" w:hAnsi="Trebuchet MS"/>
      <w:color w:val="6A737B" w:themeColor="text2"/>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281359">
      <w:bodyDiv w:val="1"/>
      <w:marLeft w:val="0"/>
      <w:marRight w:val="0"/>
      <w:marTop w:val="0"/>
      <w:marBottom w:val="0"/>
      <w:divBdr>
        <w:top w:val="none" w:sz="0" w:space="0" w:color="auto"/>
        <w:left w:val="none" w:sz="0" w:space="0" w:color="auto"/>
        <w:bottom w:val="none" w:sz="0" w:space="0" w:color="auto"/>
        <w:right w:val="none" w:sz="0" w:space="0" w:color="auto"/>
      </w:divBdr>
      <w:divsChild>
        <w:div w:id="1077366458">
          <w:marLeft w:val="360"/>
          <w:marRight w:val="0"/>
          <w:marTop w:val="0"/>
          <w:marBottom w:val="0"/>
          <w:divBdr>
            <w:top w:val="none" w:sz="0" w:space="0" w:color="auto"/>
            <w:left w:val="none" w:sz="0" w:space="0" w:color="auto"/>
            <w:bottom w:val="none" w:sz="0" w:space="0" w:color="auto"/>
            <w:right w:val="none" w:sz="0" w:space="0" w:color="auto"/>
          </w:divBdr>
        </w:div>
        <w:div w:id="1280406253">
          <w:marLeft w:val="360"/>
          <w:marRight w:val="0"/>
          <w:marTop w:val="0"/>
          <w:marBottom w:val="0"/>
          <w:divBdr>
            <w:top w:val="none" w:sz="0" w:space="0" w:color="auto"/>
            <w:left w:val="none" w:sz="0" w:space="0" w:color="auto"/>
            <w:bottom w:val="none" w:sz="0" w:space="0" w:color="auto"/>
            <w:right w:val="none" w:sz="0" w:space="0" w:color="auto"/>
          </w:divBdr>
        </w:div>
        <w:div w:id="1689408471">
          <w:marLeft w:val="360"/>
          <w:marRight w:val="0"/>
          <w:marTop w:val="0"/>
          <w:marBottom w:val="0"/>
          <w:divBdr>
            <w:top w:val="none" w:sz="0" w:space="0" w:color="auto"/>
            <w:left w:val="none" w:sz="0" w:space="0" w:color="auto"/>
            <w:bottom w:val="none" w:sz="0" w:space="0" w:color="auto"/>
            <w:right w:val="none" w:sz="0" w:space="0" w:color="auto"/>
          </w:divBdr>
        </w:div>
      </w:divsChild>
    </w:div>
    <w:div w:id="663779703">
      <w:bodyDiv w:val="1"/>
      <w:marLeft w:val="0"/>
      <w:marRight w:val="0"/>
      <w:marTop w:val="0"/>
      <w:marBottom w:val="0"/>
      <w:divBdr>
        <w:top w:val="none" w:sz="0" w:space="0" w:color="auto"/>
        <w:left w:val="none" w:sz="0" w:space="0" w:color="auto"/>
        <w:bottom w:val="none" w:sz="0" w:space="0" w:color="auto"/>
        <w:right w:val="none" w:sz="0" w:space="0" w:color="auto"/>
      </w:divBdr>
    </w:div>
    <w:div w:id="902831169">
      <w:bodyDiv w:val="1"/>
      <w:marLeft w:val="0"/>
      <w:marRight w:val="0"/>
      <w:marTop w:val="0"/>
      <w:marBottom w:val="0"/>
      <w:divBdr>
        <w:top w:val="none" w:sz="0" w:space="0" w:color="auto"/>
        <w:left w:val="none" w:sz="0" w:space="0" w:color="auto"/>
        <w:bottom w:val="none" w:sz="0" w:space="0" w:color="auto"/>
        <w:right w:val="none" w:sz="0" w:space="0" w:color="auto"/>
      </w:divBdr>
    </w:div>
    <w:div w:id="979502493">
      <w:bodyDiv w:val="1"/>
      <w:marLeft w:val="0"/>
      <w:marRight w:val="0"/>
      <w:marTop w:val="0"/>
      <w:marBottom w:val="0"/>
      <w:divBdr>
        <w:top w:val="none" w:sz="0" w:space="0" w:color="auto"/>
        <w:left w:val="none" w:sz="0" w:space="0" w:color="auto"/>
        <w:bottom w:val="none" w:sz="0" w:space="0" w:color="auto"/>
        <w:right w:val="none" w:sz="0" w:space="0" w:color="auto"/>
      </w:divBdr>
    </w:div>
    <w:div w:id="1006400115">
      <w:bodyDiv w:val="1"/>
      <w:marLeft w:val="0"/>
      <w:marRight w:val="0"/>
      <w:marTop w:val="0"/>
      <w:marBottom w:val="0"/>
      <w:divBdr>
        <w:top w:val="none" w:sz="0" w:space="0" w:color="auto"/>
        <w:left w:val="none" w:sz="0" w:space="0" w:color="auto"/>
        <w:bottom w:val="none" w:sz="0" w:space="0" w:color="auto"/>
        <w:right w:val="none" w:sz="0" w:space="0" w:color="auto"/>
      </w:divBdr>
    </w:div>
    <w:div w:id="1108038399">
      <w:bodyDiv w:val="1"/>
      <w:marLeft w:val="0"/>
      <w:marRight w:val="0"/>
      <w:marTop w:val="0"/>
      <w:marBottom w:val="0"/>
      <w:divBdr>
        <w:top w:val="none" w:sz="0" w:space="0" w:color="auto"/>
        <w:left w:val="none" w:sz="0" w:space="0" w:color="auto"/>
        <w:bottom w:val="none" w:sz="0" w:space="0" w:color="auto"/>
        <w:right w:val="none" w:sz="0" w:space="0" w:color="auto"/>
      </w:divBdr>
    </w:div>
    <w:div w:id="1135756471">
      <w:bodyDiv w:val="1"/>
      <w:marLeft w:val="0"/>
      <w:marRight w:val="0"/>
      <w:marTop w:val="0"/>
      <w:marBottom w:val="0"/>
      <w:divBdr>
        <w:top w:val="none" w:sz="0" w:space="0" w:color="auto"/>
        <w:left w:val="none" w:sz="0" w:space="0" w:color="auto"/>
        <w:bottom w:val="none" w:sz="0" w:space="0" w:color="auto"/>
        <w:right w:val="none" w:sz="0" w:space="0" w:color="auto"/>
      </w:divBdr>
    </w:div>
    <w:div w:id="1216627032">
      <w:bodyDiv w:val="1"/>
      <w:marLeft w:val="0"/>
      <w:marRight w:val="0"/>
      <w:marTop w:val="0"/>
      <w:marBottom w:val="0"/>
      <w:divBdr>
        <w:top w:val="none" w:sz="0" w:space="0" w:color="auto"/>
        <w:left w:val="none" w:sz="0" w:space="0" w:color="auto"/>
        <w:bottom w:val="none" w:sz="0" w:space="0" w:color="auto"/>
        <w:right w:val="none" w:sz="0" w:space="0" w:color="auto"/>
      </w:divBdr>
    </w:div>
    <w:div w:id="1247231168">
      <w:bodyDiv w:val="1"/>
      <w:marLeft w:val="0"/>
      <w:marRight w:val="0"/>
      <w:marTop w:val="0"/>
      <w:marBottom w:val="0"/>
      <w:divBdr>
        <w:top w:val="none" w:sz="0" w:space="0" w:color="auto"/>
        <w:left w:val="none" w:sz="0" w:space="0" w:color="auto"/>
        <w:bottom w:val="none" w:sz="0" w:space="0" w:color="auto"/>
        <w:right w:val="none" w:sz="0" w:space="0" w:color="auto"/>
      </w:divBdr>
    </w:div>
    <w:div w:id="1382828365">
      <w:bodyDiv w:val="1"/>
      <w:marLeft w:val="0"/>
      <w:marRight w:val="0"/>
      <w:marTop w:val="0"/>
      <w:marBottom w:val="0"/>
      <w:divBdr>
        <w:top w:val="none" w:sz="0" w:space="0" w:color="auto"/>
        <w:left w:val="none" w:sz="0" w:space="0" w:color="auto"/>
        <w:bottom w:val="none" w:sz="0" w:space="0" w:color="auto"/>
        <w:right w:val="none" w:sz="0" w:space="0" w:color="auto"/>
      </w:divBdr>
    </w:div>
    <w:div w:id="1529875893">
      <w:bodyDiv w:val="1"/>
      <w:marLeft w:val="0"/>
      <w:marRight w:val="0"/>
      <w:marTop w:val="0"/>
      <w:marBottom w:val="0"/>
      <w:divBdr>
        <w:top w:val="none" w:sz="0" w:space="0" w:color="auto"/>
        <w:left w:val="none" w:sz="0" w:space="0" w:color="auto"/>
        <w:bottom w:val="none" w:sz="0" w:space="0" w:color="auto"/>
        <w:right w:val="none" w:sz="0" w:space="0" w:color="auto"/>
      </w:divBdr>
    </w:div>
    <w:div w:id="1674994732">
      <w:bodyDiv w:val="1"/>
      <w:marLeft w:val="0"/>
      <w:marRight w:val="0"/>
      <w:marTop w:val="0"/>
      <w:marBottom w:val="0"/>
      <w:divBdr>
        <w:top w:val="none" w:sz="0" w:space="0" w:color="auto"/>
        <w:left w:val="none" w:sz="0" w:space="0" w:color="auto"/>
        <w:bottom w:val="none" w:sz="0" w:space="0" w:color="auto"/>
        <w:right w:val="none" w:sz="0" w:space="0" w:color="auto"/>
      </w:divBdr>
    </w:div>
    <w:div w:id="1890536467">
      <w:bodyDiv w:val="1"/>
      <w:marLeft w:val="0"/>
      <w:marRight w:val="0"/>
      <w:marTop w:val="0"/>
      <w:marBottom w:val="0"/>
      <w:divBdr>
        <w:top w:val="none" w:sz="0" w:space="0" w:color="auto"/>
        <w:left w:val="none" w:sz="0" w:space="0" w:color="auto"/>
        <w:bottom w:val="none" w:sz="0" w:space="0" w:color="auto"/>
        <w:right w:val="none" w:sz="0" w:space="0" w:color="auto"/>
      </w:divBdr>
      <w:divsChild>
        <w:div w:id="100074255">
          <w:marLeft w:val="0"/>
          <w:marRight w:val="0"/>
          <w:marTop w:val="0"/>
          <w:marBottom w:val="0"/>
          <w:divBdr>
            <w:top w:val="none" w:sz="0" w:space="0" w:color="auto"/>
            <w:left w:val="none" w:sz="0" w:space="0" w:color="auto"/>
            <w:bottom w:val="none" w:sz="0" w:space="0" w:color="auto"/>
            <w:right w:val="none" w:sz="0" w:space="0" w:color="auto"/>
          </w:divBdr>
          <w:divsChild>
            <w:div w:id="534584175">
              <w:marLeft w:val="0"/>
              <w:marRight w:val="0"/>
              <w:marTop w:val="0"/>
              <w:marBottom w:val="0"/>
              <w:divBdr>
                <w:top w:val="none" w:sz="0" w:space="0" w:color="auto"/>
                <w:left w:val="none" w:sz="0" w:space="0" w:color="auto"/>
                <w:bottom w:val="none" w:sz="0" w:space="0" w:color="auto"/>
                <w:right w:val="none" w:sz="0" w:space="0" w:color="auto"/>
              </w:divBdr>
              <w:divsChild>
                <w:div w:id="521359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3923169">
      <w:bodyDiv w:val="1"/>
      <w:marLeft w:val="0"/>
      <w:marRight w:val="0"/>
      <w:marTop w:val="0"/>
      <w:marBottom w:val="0"/>
      <w:divBdr>
        <w:top w:val="none" w:sz="0" w:space="0" w:color="auto"/>
        <w:left w:val="none" w:sz="0" w:space="0" w:color="auto"/>
        <w:bottom w:val="none" w:sz="0" w:space="0" w:color="auto"/>
        <w:right w:val="none" w:sz="0" w:space="0" w:color="auto"/>
      </w:divBdr>
    </w:div>
    <w:div w:id="2054310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tin.hemphill@res-group.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artin.hemphill@res-group.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uan.serfontein@res-group.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RES Colours 2018">
      <a:dk1>
        <a:srgbClr val="35393D"/>
      </a:dk1>
      <a:lt1>
        <a:srgbClr val="FFFFFF"/>
      </a:lt1>
      <a:dk2>
        <a:srgbClr val="6A737B"/>
      </a:dk2>
      <a:lt2>
        <a:srgbClr val="F37421"/>
      </a:lt2>
      <a:accent1>
        <a:srgbClr val="F37421"/>
      </a:accent1>
      <a:accent2>
        <a:srgbClr val="0076C0"/>
      </a:accent2>
      <a:accent3>
        <a:srgbClr val="7686C2"/>
      </a:accent3>
      <a:accent4>
        <a:srgbClr val="78A22F"/>
      </a:accent4>
      <a:accent5>
        <a:srgbClr val="C0CE31"/>
      </a:accent5>
      <a:accent6>
        <a:srgbClr val="FDB813"/>
      </a:accent6>
      <a:hlink>
        <a:srgbClr val="FFFFF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f4c908b-213f-48fa-9923-865b8a05e513">
      <UserInfo>
        <DisplayName>Martin Hemphill</DisplayName>
        <AccountId>7</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BB932B-3984-4E7E-B494-BADA566648B9}">
  <ds:schemaRefs>
    <ds:schemaRef ds:uri="http://schemas.microsoft.com/office/2006/metadata/properties"/>
    <ds:schemaRef ds:uri="http://schemas.microsoft.com/office/infopath/2007/PartnerControls"/>
    <ds:schemaRef ds:uri="http://schemas.microsoft.com/sharepoint/v3"/>
    <ds:schemaRef ds:uri="3c949062-8380-4ec7-a120-c8b9b4a63b01"/>
    <ds:schemaRef ds:uri="28a27f67-faa6-42d1-8dd2-d410646da357"/>
  </ds:schemaRefs>
</ds:datastoreItem>
</file>

<file path=customXml/itemProps2.xml><?xml version="1.0" encoding="utf-8"?>
<ds:datastoreItem xmlns:ds="http://schemas.openxmlformats.org/officeDocument/2006/customXml" ds:itemID="{A66BE19E-60EF-4505-8ED9-CDB8E59004F1}">
  <ds:schemaRefs>
    <ds:schemaRef ds:uri="http://schemas.microsoft.com/sharepoint/v3/contenttype/forms"/>
  </ds:schemaRefs>
</ds:datastoreItem>
</file>

<file path=customXml/itemProps3.xml><?xml version="1.0" encoding="utf-8"?>
<ds:datastoreItem xmlns:ds="http://schemas.openxmlformats.org/officeDocument/2006/customXml" ds:itemID="{8051787D-EB31-45BD-9696-1965E298930D}"/>
</file>

<file path=customXml/itemProps4.xml><?xml version="1.0" encoding="utf-8"?>
<ds:datastoreItem xmlns:ds="http://schemas.openxmlformats.org/officeDocument/2006/customXml" ds:itemID="{94E73120-225D-4B27-A57A-AEC2E6A57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731</Words>
  <Characters>4169</Characters>
  <Application>Microsoft Office Word</Application>
  <DocSecurity>0</DocSecurity>
  <Lines>34</Lines>
  <Paragraphs>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4891</CharactersWithSpaces>
  <SharedDoc>false</SharedDoc>
  <HLinks>
    <vt:vector size="6" baseType="variant">
      <vt:variant>
        <vt:i4>3997734</vt:i4>
      </vt:variant>
      <vt:variant>
        <vt:i4>0</vt:i4>
      </vt:variant>
      <vt:variant>
        <vt:i4>0</vt:i4>
      </vt:variant>
      <vt:variant>
        <vt:i4>5</vt:i4>
      </vt:variant>
      <vt:variant>
        <vt:lpwstr>http://www.aemc.gov.au/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Duan Serfontein</dc:creator>
  <cp:keywords/>
  <dc:description/>
  <cp:lastModifiedBy>Martin Hemphill</cp:lastModifiedBy>
  <cp:revision>3</cp:revision>
  <cp:lastPrinted>2021-02-12T05:37:00Z</cp:lastPrinted>
  <dcterms:created xsi:type="dcterms:W3CDTF">2021-02-12T05:38:00Z</dcterms:created>
  <dcterms:modified xsi:type="dcterms:W3CDTF">2021-02-12T06:14:00Z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0x0101004629361C0924AB47A2B13393BFDF77C4</vt:lpwstr>
  </property>
</Properties>
</file>