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21F7B" w14:textId="03648E78" w:rsidR="00EF3856" w:rsidRPr="009D04F0" w:rsidRDefault="00A60943" w:rsidP="00A60943">
      <w:pPr>
        <w:tabs>
          <w:tab w:val="left" w:pos="6804"/>
        </w:tabs>
        <w:jc w:val="right"/>
        <w:rPr>
          <w:rFonts w:asciiTheme="majorHAnsi" w:hAnsiTheme="majorHAnsi" w:cs="Arial"/>
          <w:sz w:val="22"/>
          <w:szCs w:val="22"/>
        </w:rPr>
      </w:pPr>
      <w:r w:rsidRPr="009D04F0">
        <w:rPr>
          <w:rFonts w:asciiTheme="majorHAnsi" w:hAnsiTheme="majorHAnsi" w:cs="Arial"/>
          <w:sz w:val="22"/>
          <w:szCs w:val="22"/>
          <w:lang w:eastAsia="it-IT"/>
        </w:rPr>
        <w:tab/>
      </w:r>
      <w:r w:rsidR="00EF3856" w:rsidRPr="009D04F0">
        <w:rPr>
          <w:rFonts w:asciiTheme="majorHAnsi" w:hAnsiTheme="majorHAnsi" w:cs="Arial"/>
          <w:sz w:val="22"/>
          <w:szCs w:val="22"/>
          <w:lang w:eastAsia="it-IT"/>
        </w:rPr>
        <w:t xml:space="preserve">  </w:t>
      </w:r>
    </w:p>
    <w:p w14:paraId="3D5C2950" w14:textId="77777777" w:rsidR="00B0458E" w:rsidRPr="009D04F0" w:rsidRDefault="00B0458E" w:rsidP="00B0458E">
      <w:pPr>
        <w:tabs>
          <w:tab w:val="left" w:pos="5387"/>
          <w:tab w:val="left" w:pos="6804"/>
        </w:tabs>
        <w:spacing w:line="260" w:lineRule="exact"/>
        <w:rPr>
          <w:rFonts w:asciiTheme="majorHAnsi" w:hAnsiTheme="majorHAnsi" w:cs="Arial"/>
          <w:b/>
          <w:bCs/>
          <w:sz w:val="22"/>
          <w:szCs w:val="22"/>
        </w:rPr>
      </w:pPr>
    </w:p>
    <w:p w14:paraId="70DCA71F" w14:textId="77777777" w:rsidR="00B0458E" w:rsidRPr="009D04F0" w:rsidRDefault="00B0458E" w:rsidP="00B0458E">
      <w:pPr>
        <w:tabs>
          <w:tab w:val="left" w:pos="5387"/>
          <w:tab w:val="left" w:pos="6804"/>
        </w:tabs>
        <w:spacing w:line="260" w:lineRule="exact"/>
        <w:rPr>
          <w:rFonts w:asciiTheme="majorHAnsi" w:hAnsiTheme="majorHAnsi" w:cs="Arial"/>
          <w:b/>
          <w:bCs/>
          <w:sz w:val="22"/>
          <w:szCs w:val="22"/>
        </w:rPr>
      </w:pPr>
    </w:p>
    <w:p w14:paraId="151C9110" w14:textId="54C51E60" w:rsidR="007700EA" w:rsidRPr="009D04F0" w:rsidRDefault="007700EA" w:rsidP="007700EA">
      <w:pPr>
        <w:pStyle w:val="Normal-bodyparagraph"/>
        <w:rPr>
          <w:rFonts w:asciiTheme="majorHAnsi" w:hAnsiTheme="majorHAnsi"/>
          <w:sz w:val="22"/>
          <w:szCs w:val="22"/>
        </w:rPr>
      </w:pPr>
      <w:r>
        <w:rPr>
          <w:rFonts w:asciiTheme="majorHAnsi" w:hAnsiTheme="majorHAnsi"/>
          <w:sz w:val="22"/>
          <w:szCs w:val="22"/>
        </w:rPr>
        <w:t>1</w:t>
      </w:r>
      <w:r w:rsidR="00411AEF">
        <w:rPr>
          <w:rFonts w:asciiTheme="majorHAnsi" w:hAnsiTheme="majorHAnsi"/>
          <w:sz w:val="22"/>
          <w:szCs w:val="22"/>
        </w:rPr>
        <w:t>5</w:t>
      </w:r>
      <w:r>
        <w:rPr>
          <w:rFonts w:asciiTheme="majorHAnsi" w:hAnsiTheme="majorHAnsi"/>
          <w:sz w:val="22"/>
          <w:szCs w:val="22"/>
        </w:rPr>
        <w:t xml:space="preserve"> February</w:t>
      </w:r>
      <w:r w:rsidRPr="009D04F0">
        <w:rPr>
          <w:rFonts w:asciiTheme="majorHAnsi" w:hAnsiTheme="majorHAnsi"/>
          <w:sz w:val="22"/>
          <w:szCs w:val="22"/>
        </w:rPr>
        <w:t xml:space="preserve"> 2020</w:t>
      </w:r>
    </w:p>
    <w:p w14:paraId="76279E62" w14:textId="77777777" w:rsidR="00134743" w:rsidRPr="009D04F0" w:rsidRDefault="00134743" w:rsidP="00B0458E">
      <w:pPr>
        <w:tabs>
          <w:tab w:val="left" w:pos="5387"/>
          <w:tab w:val="left" w:pos="6804"/>
        </w:tabs>
        <w:spacing w:line="260" w:lineRule="exact"/>
        <w:rPr>
          <w:rFonts w:asciiTheme="majorHAnsi" w:hAnsiTheme="majorHAnsi" w:cs="Arial"/>
          <w:bCs/>
          <w:sz w:val="22"/>
          <w:szCs w:val="22"/>
        </w:rPr>
      </w:pPr>
    </w:p>
    <w:p w14:paraId="05137BC4" w14:textId="77777777" w:rsidR="007700EA" w:rsidRDefault="007700EA" w:rsidP="007700EA">
      <w:pPr>
        <w:tabs>
          <w:tab w:val="left" w:pos="5387"/>
          <w:tab w:val="left" w:pos="6804"/>
        </w:tabs>
        <w:spacing w:line="260" w:lineRule="exact"/>
        <w:rPr>
          <w:rFonts w:ascii="Arial" w:hAnsi="Arial" w:cs="Arial"/>
          <w:sz w:val="22"/>
          <w:szCs w:val="22"/>
        </w:rPr>
      </w:pPr>
    </w:p>
    <w:p w14:paraId="587B814F" w14:textId="77777777" w:rsidR="007700EA" w:rsidRDefault="007700EA" w:rsidP="007700EA">
      <w:pPr>
        <w:tabs>
          <w:tab w:val="left" w:pos="5387"/>
          <w:tab w:val="left" w:pos="6804"/>
        </w:tabs>
        <w:spacing w:line="260" w:lineRule="exact"/>
        <w:rPr>
          <w:rFonts w:ascii="Arial" w:hAnsi="Arial" w:cs="Arial"/>
          <w:sz w:val="22"/>
          <w:szCs w:val="22"/>
        </w:rPr>
      </w:pPr>
    </w:p>
    <w:p w14:paraId="62B494DD" w14:textId="577FAF78" w:rsidR="007700EA" w:rsidRPr="00DE07F4" w:rsidRDefault="007700EA" w:rsidP="007700EA">
      <w:pPr>
        <w:tabs>
          <w:tab w:val="left" w:pos="5387"/>
          <w:tab w:val="left" w:pos="6804"/>
        </w:tabs>
        <w:spacing w:line="260" w:lineRule="exact"/>
        <w:rPr>
          <w:rFonts w:asciiTheme="majorHAnsi" w:hAnsiTheme="majorHAnsi" w:cstheme="majorHAnsi"/>
          <w:sz w:val="22"/>
          <w:szCs w:val="22"/>
        </w:rPr>
      </w:pPr>
      <w:r w:rsidRPr="00DE07F4">
        <w:rPr>
          <w:rFonts w:asciiTheme="majorHAnsi" w:hAnsiTheme="majorHAnsi" w:cstheme="majorHAnsi"/>
          <w:sz w:val="22"/>
          <w:szCs w:val="22"/>
        </w:rPr>
        <w:t>David Swift</w:t>
      </w:r>
    </w:p>
    <w:p w14:paraId="44BFC258" w14:textId="77777777" w:rsidR="007700EA" w:rsidRPr="00DE07F4" w:rsidRDefault="007700EA" w:rsidP="007700EA">
      <w:pPr>
        <w:tabs>
          <w:tab w:val="left" w:pos="5387"/>
          <w:tab w:val="left" w:pos="6804"/>
        </w:tabs>
        <w:spacing w:line="260" w:lineRule="exact"/>
        <w:rPr>
          <w:rFonts w:asciiTheme="majorHAnsi" w:hAnsiTheme="majorHAnsi" w:cstheme="majorHAnsi"/>
          <w:sz w:val="22"/>
          <w:szCs w:val="22"/>
        </w:rPr>
      </w:pPr>
      <w:r w:rsidRPr="00DE07F4">
        <w:rPr>
          <w:rFonts w:asciiTheme="majorHAnsi" w:hAnsiTheme="majorHAnsi" w:cstheme="majorHAnsi"/>
          <w:sz w:val="22"/>
          <w:szCs w:val="22"/>
        </w:rPr>
        <w:t>Independent Deputy Chair</w:t>
      </w:r>
    </w:p>
    <w:p w14:paraId="0B8F7E91" w14:textId="77777777" w:rsidR="007700EA" w:rsidRPr="00DE07F4" w:rsidRDefault="007700EA" w:rsidP="007700EA">
      <w:pPr>
        <w:tabs>
          <w:tab w:val="left" w:pos="5387"/>
          <w:tab w:val="left" w:pos="6804"/>
        </w:tabs>
        <w:spacing w:line="260" w:lineRule="exact"/>
        <w:rPr>
          <w:rFonts w:asciiTheme="majorHAnsi" w:hAnsiTheme="majorHAnsi" w:cstheme="majorHAnsi"/>
          <w:sz w:val="22"/>
          <w:szCs w:val="22"/>
        </w:rPr>
      </w:pPr>
      <w:r w:rsidRPr="00DE07F4">
        <w:rPr>
          <w:rFonts w:asciiTheme="majorHAnsi" w:hAnsiTheme="majorHAnsi" w:cstheme="majorHAnsi"/>
          <w:sz w:val="22"/>
          <w:szCs w:val="22"/>
        </w:rPr>
        <w:t>Energy Security Board</w:t>
      </w:r>
      <w:r w:rsidRPr="00DE07F4">
        <w:rPr>
          <w:rFonts w:asciiTheme="majorHAnsi" w:hAnsiTheme="majorHAnsi" w:cstheme="majorHAnsi"/>
          <w:sz w:val="22"/>
          <w:szCs w:val="22"/>
        </w:rPr>
        <w:br/>
      </w:r>
    </w:p>
    <w:p w14:paraId="1AF736ED" w14:textId="77777777" w:rsidR="007700EA" w:rsidRPr="00DE07F4" w:rsidRDefault="007700EA" w:rsidP="007700EA">
      <w:pPr>
        <w:tabs>
          <w:tab w:val="left" w:pos="5387"/>
          <w:tab w:val="left" w:pos="6804"/>
        </w:tabs>
        <w:spacing w:line="260" w:lineRule="exact"/>
        <w:rPr>
          <w:rFonts w:asciiTheme="majorHAnsi" w:hAnsiTheme="majorHAnsi" w:cstheme="majorHAnsi"/>
          <w:sz w:val="22"/>
          <w:szCs w:val="22"/>
        </w:rPr>
      </w:pPr>
    </w:p>
    <w:p w14:paraId="1902E90F" w14:textId="77777777" w:rsidR="007700EA" w:rsidRPr="00DE07F4" w:rsidRDefault="007700EA" w:rsidP="007700EA">
      <w:pPr>
        <w:tabs>
          <w:tab w:val="left" w:pos="5387"/>
          <w:tab w:val="left" w:pos="6804"/>
        </w:tabs>
        <w:spacing w:line="260" w:lineRule="exact"/>
        <w:rPr>
          <w:rFonts w:asciiTheme="majorHAnsi" w:hAnsiTheme="majorHAnsi" w:cstheme="majorHAnsi"/>
          <w:sz w:val="22"/>
          <w:szCs w:val="22"/>
        </w:rPr>
      </w:pPr>
      <w:r w:rsidRPr="00DE07F4">
        <w:rPr>
          <w:rFonts w:asciiTheme="majorHAnsi" w:hAnsiTheme="majorHAnsi" w:cstheme="majorHAnsi"/>
          <w:sz w:val="22"/>
          <w:szCs w:val="22"/>
        </w:rPr>
        <w:t>By email to: info@esb.org.au  </w:t>
      </w:r>
    </w:p>
    <w:p w14:paraId="1FB39874" w14:textId="77777777" w:rsidR="007700EA" w:rsidRPr="00DE07F4" w:rsidRDefault="007700EA" w:rsidP="007700EA">
      <w:pPr>
        <w:tabs>
          <w:tab w:val="left" w:pos="5387"/>
          <w:tab w:val="left" w:pos="6804"/>
        </w:tabs>
        <w:spacing w:line="260" w:lineRule="exact"/>
        <w:rPr>
          <w:rFonts w:asciiTheme="majorHAnsi" w:hAnsiTheme="majorHAnsi" w:cstheme="majorHAnsi"/>
          <w:sz w:val="22"/>
          <w:szCs w:val="22"/>
        </w:rPr>
      </w:pPr>
    </w:p>
    <w:p w14:paraId="47EC4FDD" w14:textId="77777777" w:rsidR="007700EA" w:rsidRPr="00DE07F4" w:rsidRDefault="007700EA" w:rsidP="007700EA">
      <w:pPr>
        <w:tabs>
          <w:tab w:val="left" w:pos="5387"/>
          <w:tab w:val="left" w:pos="6804"/>
        </w:tabs>
        <w:spacing w:line="260" w:lineRule="exact"/>
        <w:rPr>
          <w:rFonts w:asciiTheme="majorHAnsi" w:hAnsiTheme="majorHAnsi" w:cstheme="majorHAnsi"/>
          <w:sz w:val="22"/>
          <w:szCs w:val="22"/>
        </w:rPr>
      </w:pPr>
    </w:p>
    <w:p w14:paraId="4FC0B431" w14:textId="77777777" w:rsidR="007700EA" w:rsidRPr="00DE07F4" w:rsidRDefault="007700EA" w:rsidP="007700EA">
      <w:pPr>
        <w:tabs>
          <w:tab w:val="left" w:pos="5387"/>
          <w:tab w:val="left" w:pos="6804"/>
        </w:tabs>
        <w:spacing w:line="260" w:lineRule="exact"/>
        <w:rPr>
          <w:rFonts w:asciiTheme="majorHAnsi" w:hAnsiTheme="majorHAnsi" w:cstheme="majorHAnsi"/>
          <w:sz w:val="22"/>
          <w:szCs w:val="22"/>
        </w:rPr>
      </w:pPr>
      <w:r w:rsidRPr="00DE07F4">
        <w:rPr>
          <w:rFonts w:asciiTheme="majorHAnsi" w:hAnsiTheme="majorHAnsi" w:cstheme="majorHAnsi"/>
          <w:sz w:val="22"/>
          <w:szCs w:val="22"/>
        </w:rPr>
        <w:t>Dear Mr Swift,</w:t>
      </w:r>
    </w:p>
    <w:p w14:paraId="0E39D785" w14:textId="77777777" w:rsidR="00A86AB9" w:rsidRPr="00DE07F4" w:rsidRDefault="00A86AB9" w:rsidP="00B0458E">
      <w:pPr>
        <w:tabs>
          <w:tab w:val="left" w:pos="5387"/>
          <w:tab w:val="left" w:pos="6804"/>
        </w:tabs>
        <w:spacing w:line="260" w:lineRule="exact"/>
        <w:rPr>
          <w:rFonts w:asciiTheme="majorHAnsi" w:hAnsiTheme="majorHAnsi" w:cstheme="majorHAnsi"/>
          <w:sz w:val="22"/>
          <w:szCs w:val="22"/>
        </w:rPr>
      </w:pPr>
    </w:p>
    <w:p w14:paraId="081E420F" w14:textId="16A3278B" w:rsidR="007700EA" w:rsidRPr="00DE07F4" w:rsidRDefault="007700EA" w:rsidP="007700EA">
      <w:pPr>
        <w:pStyle w:val="Normal-bodyparagraph"/>
        <w:spacing w:before="120" w:after="120"/>
        <w:rPr>
          <w:rFonts w:asciiTheme="majorHAnsi" w:hAnsiTheme="majorHAnsi" w:cstheme="majorHAnsi"/>
          <w:b/>
          <w:sz w:val="22"/>
          <w:szCs w:val="22"/>
        </w:rPr>
      </w:pPr>
      <w:r w:rsidRPr="00DE07F4">
        <w:rPr>
          <w:rFonts w:asciiTheme="majorHAnsi" w:hAnsiTheme="majorHAnsi" w:cstheme="majorHAnsi"/>
          <w:b/>
          <w:sz w:val="22"/>
          <w:szCs w:val="22"/>
        </w:rPr>
        <w:t>Interim REZ framework</w:t>
      </w:r>
      <w:r w:rsidR="00AC2CBD">
        <w:rPr>
          <w:rFonts w:asciiTheme="majorHAnsi" w:hAnsiTheme="majorHAnsi" w:cstheme="majorHAnsi"/>
          <w:b/>
          <w:sz w:val="22"/>
          <w:szCs w:val="22"/>
        </w:rPr>
        <w:t xml:space="preserve"> </w:t>
      </w:r>
      <w:r w:rsidRPr="00DE07F4">
        <w:rPr>
          <w:rFonts w:asciiTheme="majorHAnsi" w:hAnsiTheme="majorHAnsi" w:cstheme="majorHAnsi"/>
          <w:b/>
          <w:sz w:val="22"/>
          <w:szCs w:val="22"/>
        </w:rPr>
        <w:t>- Phase 2 consultation Paper.</w:t>
      </w:r>
    </w:p>
    <w:p w14:paraId="694E9E5D" w14:textId="21979451" w:rsidR="007700EA" w:rsidRPr="00DE07F4" w:rsidRDefault="007700EA" w:rsidP="00DE07F4">
      <w:pPr>
        <w:pStyle w:val="Normal-bodyparagraph"/>
        <w:spacing w:before="120" w:after="120"/>
        <w:rPr>
          <w:rFonts w:asciiTheme="majorHAnsi" w:hAnsiTheme="majorHAnsi" w:cstheme="majorHAnsi"/>
          <w:sz w:val="22"/>
          <w:szCs w:val="22"/>
        </w:rPr>
      </w:pPr>
      <w:r w:rsidRPr="00DE07F4">
        <w:rPr>
          <w:rFonts w:asciiTheme="majorHAnsi" w:hAnsiTheme="majorHAnsi" w:cstheme="majorHAnsi"/>
          <w:sz w:val="22"/>
          <w:szCs w:val="22"/>
        </w:rPr>
        <w:t>Enel Green Power (EGP) appreciates the opportunity to respond to the Energy Security Board (ESB)’s Consultation Paper</w:t>
      </w:r>
      <w:r w:rsidR="00DE07F4" w:rsidRPr="00DE07F4">
        <w:rPr>
          <w:rFonts w:asciiTheme="majorHAnsi" w:hAnsiTheme="majorHAnsi" w:cstheme="majorHAnsi"/>
          <w:sz w:val="22"/>
          <w:szCs w:val="22"/>
        </w:rPr>
        <w:t xml:space="preserve">. </w:t>
      </w:r>
    </w:p>
    <w:p w14:paraId="54F12F44" w14:textId="6A219225" w:rsidR="0010547F" w:rsidRDefault="00F853A0" w:rsidP="00032E39">
      <w:pPr>
        <w:pStyle w:val="Normal-bodyparagraph"/>
        <w:spacing w:before="120" w:after="120"/>
        <w:rPr>
          <w:rFonts w:asciiTheme="majorHAnsi" w:eastAsia="Times New Roman" w:hAnsiTheme="majorHAnsi" w:cstheme="majorHAnsi"/>
          <w:color w:val="000000"/>
          <w:sz w:val="22"/>
          <w:szCs w:val="22"/>
          <w:bdr w:val="none" w:sz="0" w:space="0" w:color="auto" w:frame="1"/>
          <w:lang w:eastAsia="en-US"/>
        </w:rPr>
      </w:pPr>
      <w:r w:rsidRPr="00DE07F4">
        <w:rPr>
          <w:rFonts w:asciiTheme="majorHAnsi" w:eastAsia="Times New Roman" w:hAnsiTheme="majorHAnsi" w:cstheme="majorHAnsi"/>
          <w:color w:val="000000"/>
          <w:sz w:val="22"/>
          <w:szCs w:val="22"/>
          <w:bdr w:val="none" w:sz="0" w:space="0" w:color="auto" w:frame="1"/>
          <w:lang w:eastAsia="en-US"/>
        </w:rPr>
        <w:t>Founded in 2008, and part of Enel Group, EGP builds and operates large scale renewable generation capacity in energy markets around the world. EGP operates in 2</w:t>
      </w:r>
      <w:r w:rsidR="00241CD7" w:rsidRPr="00DE07F4">
        <w:rPr>
          <w:rFonts w:asciiTheme="majorHAnsi" w:eastAsia="Times New Roman" w:hAnsiTheme="majorHAnsi" w:cstheme="majorHAnsi"/>
          <w:color w:val="000000"/>
          <w:sz w:val="22"/>
          <w:szCs w:val="22"/>
          <w:bdr w:val="none" w:sz="0" w:space="0" w:color="auto" w:frame="1"/>
          <w:lang w:eastAsia="en-US"/>
        </w:rPr>
        <w:t>8</w:t>
      </w:r>
      <w:r w:rsidRPr="00DE07F4">
        <w:rPr>
          <w:rFonts w:asciiTheme="majorHAnsi" w:eastAsia="Times New Roman" w:hAnsiTheme="majorHAnsi" w:cstheme="majorHAnsi"/>
          <w:color w:val="000000"/>
          <w:sz w:val="22"/>
          <w:szCs w:val="22"/>
          <w:bdr w:val="none" w:sz="0" w:space="0" w:color="auto" w:frame="1"/>
          <w:lang w:eastAsia="en-US"/>
        </w:rPr>
        <w:t xml:space="preserve"> countries on 5 continents with a managed capacity of over 46 GW and over 1,200 plants. EGP is the largest privately owned renewable energy company in the world, generating approximately 100 TWh of renewable electricity from hydro, solar, wind and geothermal resources every year.</w:t>
      </w:r>
    </w:p>
    <w:p w14:paraId="6A53AF16" w14:textId="152D7B6B" w:rsidR="00AC2CBD" w:rsidRPr="00DE07F4" w:rsidRDefault="00AC2CBD" w:rsidP="00032E39">
      <w:pPr>
        <w:pStyle w:val="Normal-bodyparagraph"/>
        <w:spacing w:before="120" w:after="120"/>
        <w:rPr>
          <w:rFonts w:asciiTheme="majorHAnsi" w:eastAsia="Times New Roman" w:hAnsiTheme="majorHAnsi" w:cstheme="majorHAnsi"/>
          <w:color w:val="000000"/>
          <w:sz w:val="22"/>
          <w:szCs w:val="22"/>
          <w:bdr w:val="none" w:sz="0" w:space="0" w:color="auto" w:frame="1"/>
          <w:lang w:eastAsia="en-US"/>
        </w:rPr>
      </w:pPr>
      <w:r>
        <w:rPr>
          <w:rFonts w:asciiTheme="majorHAnsi" w:eastAsia="Times New Roman" w:hAnsiTheme="majorHAnsi" w:cstheme="majorHAnsi"/>
          <w:color w:val="000000"/>
          <w:sz w:val="22"/>
          <w:szCs w:val="22"/>
          <w:bdr w:val="none" w:sz="0" w:space="0" w:color="auto" w:frame="1"/>
          <w:lang w:eastAsia="en-US"/>
        </w:rPr>
        <w:t>EGP supports the</w:t>
      </w:r>
      <w:r w:rsidR="00411AEF">
        <w:rPr>
          <w:rFonts w:asciiTheme="majorHAnsi" w:eastAsia="Times New Roman" w:hAnsiTheme="majorHAnsi" w:cstheme="majorHAnsi"/>
          <w:color w:val="000000"/>
          <w:sz w:val="22"/>
          <w:szCs w:val="22"/>
          <w:bdr w:val="none" w:sz="0" w:space="0" w:color="auto" w:frame="1"/>
          <w:lang w:eastAsia="en-US"/>
        </w:rPr>
        <w:t xml:space="preserve"> framework for</w:t>
      </w:r>
      <w:r>
        <w:rPr>
          <w:rFonts w:asciiTheme="majorHAnsi" w:eastAsia="Times New Roman" w:hAnsiTheme="majorHAnsi" w:cstheme="majorHAnsi"/>
          <w:color w:val="000000"/>
          <w:sz w:val="22"/>
          <w:szCs w:val="22"/>
          <w:bdr w:val="none" w:sz="0" w:space="0" w:color="auto" w:frame="1"/>
          <w:lang w:eastAsia="en-US"/>
        </w:rPr>
        <w:t xml:space="preserve"> R</w:t>
      </w:r>
      <w:r w:rsidR="00EC1862">
        <w:rPr>
          <w:rFonts w:asciiTheme="majorHAnsi" w:eastAsia="Times New Roman" w:hAnsiTheme="majorHAnsi" w:cstheme="majorHAnsi"/>
          <w:color w:val="000000"/>
          <w:sz w:val="22"/>
          <w:szCs w:val="22"/>
          <w:bdr w:val="none" w:sz="0" w:space="0" w:color="auto" w:frame="1"/>
          <w:lang w:eastAsia="en-US"/>
        </w:rPr>
        <w:t>enewable Energy Zones (REZ)</w:t>
      </w:r>
      <w:r>
        <w:rPr>
          <w:rFonts w:asciiTheme="majorHAnsi" w:eastAsia="Times New Roman" w:hAnsiTheme="majorHAnsi" w:cstheme="majorHAnsi"/>
          <w:color w:val="000000"/>
          <w:sz w:val="22"/>
          <w:szCs w:val="22"/>
          <w:bdr w:val="none" w:sz="0" w:space="0" w:color="auto" w:frame="1"/>
          <w:lang w:eastAsia="en-US"/>
        </w:rPr>
        <w:t xml:space="preserve"> </w:t>
      </w:r>
      <w:r w:rsidR="00411AEF">
        <w:rPr>
          <w:rFonts w:asciiTheme="majorHAnsi" w:eastAsia="Times New Roman" w:hAnsiTheme="majorHAnsi" w:cstheme="majorHAnsi"/>
          <w:color w:val="000000"/>
          <w:sz w:val="22"/>
          <w:szCs w:val="22"/>
          <w:bdr w:val="none" w:sz="0" w:space="0" w:color="auto" w:frame="1"/>
          <w:lang w:eastAsia="en-US"/>
        </w:rPr>
        <w:t>proposed by the Energy Security Board (ESB). We</w:t>
      </w:r>
      <w:r>
        <w:rPr>
          <w:rFonts w:asciiTheme="majorHAnsi" w:eastAsia="Times New Roman" w:hAnsiTheme="majorHAnsi" w:cstheme="majorHAnsi"/>
          <w:color w:val="000000"/>
          <w:sz w:val="22"/>
          <w:szCs w:val="22"/>
          <w:bdr w:val="none" w:sz="0" w:space="0" w:color="auto" w:frame="1"/>
          <w:lang w:eastAsia="en-US"/>
        </w:rPr>
        <w:t xml:space="preserve"> consider</w:t>
      </w:r>
      <w:r w:rsidR="00411AEF">
        <w:rPr>
          <w:rFonts w:asciiTheme="majorHAnsi" w:eastAsia="Times New Roman" w:hAnsiTheme="majorHAnsi" w:cstheme="majorHAnsi"/>
          <w:color w:val="000000"/>
          <w:sz w:val="22"/>
          <w:szCs w:val="22"/>
          <w:bdr w:val="none" w:sz="0" w:space="0" w:color="auto" w:frame="1"/>
          <w:lang w:eastAsia="en-US"/>
        </w:rPr>
        <w:t xml:space="preserve"> </w:t>
      </w:r>
      <w:r>
        <w:rPr>
          <w:rFonts w:asciiTheme="majorHAnsi" w:eastAsia="Times New Roman" w:hAnsiTheme="majorHAnsi" w:cstheme="majorHAnsi"/>
          <w:color w:val="000000"/>
          <w:sz w:val="22"/>
          <w:szCs w:val="22"/>
          <w:bdr w:val="none" w:sz="0" w:space="0" w:color="auto" w:frame="1"/>
          <w:lang w:eastAsia="en-US"/>
        </w:rPr>
        <w:t>it will lead to faster and simpler connections and lower overall connection cost</w:t>
      </w:r>
      <w:r w:rsidR="00411AEF">
        <w:rPr>
          <w:rFonts w:asciiTheme="majorHAnsi" w:eastAsia="Times New Roman" w:hAnsiTheme="majorHAnsi" w:cstheme="majorHAnsi"/>
          <w:color w:val="000000"/>
          <w:sz w:val="22"/>
          <w:szCs w:val="22"/>
          <w:bdr w:val="none" w:sz="0" w:space="0" w:color="auto" w:frame="1"/>
          <w:lang w:eastAsia="en-US"/>
        </w:rPr>
        <w:t>s.</w:t>
      </w:r>
    </w:p>
    <w:p w14:paraId="5E425EAE" w14:textId="7BAEFB55" w:rsidR="00C62A8D" w:rsidRDefault="00C62A8D" w:rsidP="00DE07F4">
      <w:pPr>
        <w:pStyle w:val="Normal-bodyparagraph"/>
        <w:spacing w:before="120" w:after="120"/>
        <w:rPr>
          <w:rFonts w:asciiTheme="majorHAnsi" w:hAnsiTheme="majorHAnsi"/>
          <w:sz w:val="22"/>
          <w:szCs w:val="22"/>
        </w:rPr>
      </w:pPr>
      <w:r>
        <w:rPr>
          <w:rFonts w:asciiTheme="majorHAnsi" w:hAnsiTheme="majorHAnsi"/>
          <w:sz w:val="22"/>
          <w:szCs w:val="22"/>
        </w:rPr>
        <w:t xml:space="preserve">We also agree with the </w:t>
      </w:r>
      <w:r w:rsidR="00411AEF">
        <w:rPr>
          <w:rFonts w:asciiTheme="majorHAnsi" w:hAnsiTheme="majorHAnsi"/>
          <w:sz w:val="22"/>
          <w:szCs w:val="22"/>
        </w:rPr>
        <w:t>ESB</w:t>
      </w:r>
      <w:r>
        <w:rPr>
          <w:rFonts w:asciiTheme="majorHAnsi" w:hAnsiTheme="majorHAnsi"/>
          <w:sz w:val="22"/>
          <w:szCs w:val="22"/>
        </w:rPr>
        <w:t xml:space="preserve"> that </w:t>
      </w:r>
      <w:r w:rsidR="00411AEF">
        <w:rPr>
          <w:rFonts w:asciiTheme="majorHAnsi" w:hAnsiTheme="majorHAnsi"/>
          <w:sz w:val="22"/>
          <w:szCs w:val="22"/>
        </w:rPr>
        <w:t>a mechanism for</w:t>
      </w:r>
      <w:r>
        <w:rPr>
          <w:rFonts w:asciiTheme="majorHAnsi" w:hAnsiTheme="majorHAnsi"/>
          <w:sz w:val="22"/>
          <w:szCs w:val="22"/>
        </w:rPr>
        <w:t xml:space="preserve"> managing access to scarce transmission capacity will be needed </w:t>
      </w:r>
      <w:r w:rsidR="00411AEF">
        <w:rPr>
          <w:rFonts w:asciiTheme="majorHAnsi" w:hAnsiTheme="majorHAnsi"/>
          <w:sz w:val="22"/>
          <w:szCs w:val="22"/>
        </w:rPr>
        <w:t>given the</w:t>
      </w:r>
      <w:r>
        <w:rPr>
          <w:rFonts w:asciiTheme="majorHAnsi" w:hAnsiTheme="majorHAnsi"/>
          <w:sz w:val="22"/>
          <w:szCs w:val="22"/>
        </w:rPr>
        <w:t xml:space="preserve"> extraordinary influx of renewable generation capacity entering the market. We are less </w:t>
      </w:r>
      <w:r w:rsidR="004A2106">
        <w:rPr>
          <w:rFonts w:asciiTheme="majorHAnsi" w:hAnsiTheme="majorHAnsi"/>
          <w:sz w:val="22"/>
          <w:szCs w:val="22"/>
        </w:rPr>
        <w:t xml:space="preserve">persuaded </w:t>
      </w:r>
      <w:r>
        <w:rPr>
          <w:rFonts w:asciiTheme="majorHAnsi" w:hAnsiTheme="majorHAnsi"/>
          <w:sz w:val="22"/>
          <w:szCs w:val="22"/>
        </w:rPr>
        <w:t>than some others that transmission investment will keep pace with th</w:t>
      </w:r>
      <w:r w:rsidR="005918F5">
        <w:rPr>
          <w:rFonts w:asciiTheme="majorHAnsi" w:hAnsiTheme="majorHAnsi"/>
          <w:sz w:val="22"/>
          <w:szCs w:val="22"/>
        </w:rPr>
        <w:t>e expected</w:t>
      </w:r>
      <w:r>
        <w:rPr>
          <w:rFonts w:asciiTheme="majorHAnsi" w:hAnsiTheme="majorHAnsi"/>
          <w:sz w:val="22"/>
          <w:szCs w:val="22"/>
        </w:rPr>
        <w:t xml:space="preserve"> level of new entry, despite the </w:t>
      </w:r>
      <w:r w:rsidR="005918F5">
        <w:rPr>
          <w:rFonts w:asciiTheme="majorHAnsi" w:hAnsiTheme="majorHAnsi"/>
          <w:sz w:val="22"/>
          <w:szCs w:val="22"/>
        </w:rPr>
        <w:t>best of</w:t>
      </w:r>
      <w:r>
        <w:rPr>
          <w:rFonts w:asciiTheme="majorHAnsi" w:hAnsiTheme="majorHAnsi"/>
          <w:sz w:val="22"/>
          <w:szCs w:val="22"/>
        </w:rPr>
        <w:t xml:space="preserve"> intentions of the Integrated System Plan (ISP). </w:t>
      </w:r>
      <w:r w:rsidR="005918F5">
        <w:rPr>
          <w:rFonts w:asciiTheme="majorHAnsi" w:hAnsiTheme="majorHAnsi"/>
          <w:sz w:val="22"/>
          <w:szCs w:val="22"/>
        </w:rPr>
        <w:t xml:space="preserve">The ISP is an action plan. It says little about the practicalities of delivering the transmission projects it proposes </w:t>
      </w:r>
      <w:r w:rsidR="004A2106">
        <w:rPr>
          <w:rFonts w:asciiTheme="majorHAnsi" w:hAnsiTheme="majorHAnsi"/>
          <w:sz w:val="22"/>
          <w:szCs w:val="22"/>
        </w:rPr>
        <w:t>-</w:t>
      </w:r>
      <w:r w:rsidR="005918F5">
        <w:rPr>
          <w:rFonts w:asciiTheme="majorHAnsi" w:hAnsiTheme="majorHAnsi"/>
          <w:sz w:val="22"/>
          <w:szCs w:val="22"/>
        </w:rPr>
        <w:t xml:space="preserve"> in particular the resource, cost and community constraints that might get in the way. </w:t>
      </w:r>
    </w:p>
    <w:p w14:paraId="23565AE2" w14:textId="55021186" w:rsidR="00C62A8D" w:rsidRDefault="00C62A8D" w:rsidP="00DE07F4">
      <w:pPr>
        <w:pStyle w:val="Normal-bodyparagraph"/>
        <w:spacing w:before="120" w:after="120"/>
        <w:rPr>
          <w:rFonts w:asciiTheme="majorHAnsi" w:hAnsiTheme="majorHAnsi"/>
          <w:sz w:val="22"/>
          <w:szCs w:val="22"/>
        </w:rPr>
      </w:pPr>
      <w:r>
        <w:rPr>
          <w:rFonts w:asciiTheme="majorHAnsi" w:hAnsiTheme="majorHAnsi"/>
          <w:sz w:val="22"/>
          <w:szCs w:val="22"/>
        </w:rPr>
        <w:t>Building transmission infrastructure is hard, complex, contentious and expensive. It takes a long time</w:t>
      </w:r>
      <w:r w:rsidR="004A2106">
        <w:rPr>
          <w:rFonts w:asciiTheme="majorHAnsi" w:hAnsiTheme="majorHAnsi"/>
          <w:sz w:val="22"/>
          <w:szCs w:val="22"/>
        </w:rPr>
        <w:t xml:space="preserve"> relative to the construction of renewable plants - some four to five times longer.  </w:t>
      </w:r>
      <w:r w:rsidR="00411AEF">
        <w:rPr>
          <w:rFonts w:asciiTheme="majorHAnsi" w:hAnsiTheme="majorHAnsi"/>
          <w:sz w:val="22"/>
          <w:szCs w:val="22"/>
        </w:rPr>
        <w:t>We</w:t>
      </w:r>
      <w:r>
        <w:rPr>
          <w:rFonts w:asciiTheme="majorHAnsi" w:hAnsiTheme="majorHAnsi"/>
          <w:sz w:val="22"/>
          <w:szCs w:val="22"/>
        </w:rPr>
        <w:t xml:space="preserve"> do not see this changing any time soon. Some form of congestion hedging mechanism that does not </w:t>
      </w:r>
      <w:r w:rsidR="004A2106">
        <w:rPr>
          <w:rFonts w:asciiTheme="majorHAnsi" w:hAnsiTheme="majorHAnsi"/>
          <w:sz w:val="22"/>
          <w:szCs w:val="22"/>
        </w:rPr>
        <w:t xml:space="preserve">depend </w:t>
      </w:r>
      <w:r>
        <w:rPr>
          <w:rFonts w:asciiTheme="majorHAnsi" w:hAnsiTheme="majorHAnsi"/>
          <w:sz w:val="22"/>
          <w:szCs w:val="22"/>
        </w:rPr>
        <w:t xml:space="preserve">on transmission itself to alleviate the congestion risk, would seem eminently sensible as </w:t>
      </w:r>
      <w:r w:rsidR="00411AEF">
        <w:rPr>
          <w:rFonts w:asciiTheme="majorHAnsi" w:hAnsiTheme="majorHAnsi"/>
          <w:sz w:val="22"/>
          <w:szCs w:val="22"/>
        </w:rPr>
        <w:t xml:space="preserve">Australia </w:t>
      </w:r>
      <w:r>
        <w:rPr>
          <w:rFonts w:asciiTheme="majorHAnsi" w:hAnsiTheme="majorHAnsi"/>
          <w:sz w:val="22"/>
          <w:szCs w:val="22"/>
        </w:rPr>
        <w:t xml:space="preserve"> transition</w:t>
      </w:r>
      <w:r w:rsidR="00411AEF">
        <w:rPr>
          <w:rFonts w:asciiTheme="majorHAnsi" w:hAnsiTheme="majorHAnsi"/>
          <w:sz w:val="22"/>
          <w:szCs w:val="22"/>
        </w:rPr>
        <w:t>s</w:t>
      </w:r>
      <w:r>
        <w:rPr>
          <w:rFonts w:asciiTheme="majorHAnsi" w:hAnsiTheme="majorHAnsi"/>
          <w:sz w:val="22"/>
          <w:szCs w:val="22"/>
        </w:rPr>
        <w:t xml:space="preserve"> into a fundamentally </w:t>
      </w:r>
      <w:r w:rsidR="00411AEF">
        <w:rPr>
          <w:rFonts w:asciiTheme="majorHAnsi" w:hAnsiTheme="majorHAnsi"/>
          <w:sz w:val="22"/>
          <w:szCs w:val="22"/>
        </w:rPr>
        <w:t>different</w:t>
      </w:r>
      <w:r>
        <w:rPr>
          <w:rFonts w:asciiTheme="majorHAnsi" w:hAnsiTheme="majorHAnsi"/>
          <w:sz w:val="22"/>
          <w:szCs w:val="22"/>
        </w:rPr>
        <w:t xml:space="preserve"> energy market environment. </w:t>
      </w:r>
      <w:r w:rsidR="00411AEF">
        <w:rPr>
          <w:rFonts w:asciiTheme="majorHAnsi" w:hAnsiTheme="majorHAnsi"/>
          <w:sz w:val="22"/>
          <w:szCs w:val="22"/>
        </w:rPr>
        <w:t>The National Electricity Market (NEM) is changing from one characterised by a few large ther</w:t>
      </w:r>
      <w:bookmarkStart w:id="1" w:name="_GoBack"/>
      <w:bookmarkEnd w:id="1"/>
      <w:r w:rsidR="00411AEF">
        <w:rPr>
          <w:rFonts w:asciiTheme="majorHAnsi" w:hAnsiTheme="majorHAnsi"/>
          <w:sz w:val="22"/>
          <w:szCs w:val="22"/>
        </w:rPr>
        <w:t>mal generation plants located close to demand centres and with access to plentiful transmission capacity, to one dominated by much smaller and more numerous</w:t>
      </w:r>
      <w:r>
        <w:rPr>
          <w:rFonts w:asciiTheme="majorHAnsi" w:hAnsiTheme="majorHAnsi"/>
          <w:sz w:val="22"/>
          <w:szCs w:val="22"/>
        </w:rPr>
        <w:t xml:space="preserve"> </w:t>
      </w:r>
      <w:r w:rsidR="00411AEF">
        <w:rPr>
          <w:rFonts w:asciiTheme="majorHAnsi" w:hAnsiTheme="majorHAnsi"/>
          <w:sz w:val="22"/>
          <w:szCs w:val="22"/>
        </w:rPr>
        <w:t xml:space="preserve">zero marginal cost </w:t>
      </w:r>
      <w:r>
        <w:rPr>
          <w:rFonts w:asciiTheme="majorHAnsi" w:hAnsiTheme="majorHAnsi"/>
          <w:sz w:val="22"/>
          <w:szCs w:val="22"/>
        </w:rPr>
        <w:t xml:space="preserve">generators competing for access to limited transmission capacity in </w:t>
      </w:r>
      <w:r w:rsidR="00411AEF">
        <w:rPr>
          <w:rFonts w:asciiTheme="majorHAnsi" w:hAnsiTheme="majorHAnsi"/>
          <w:sz w:val="22"/>
          <w:szCs w:val="22"/>
        </w:rPr>
        <w:t>areas remote from existing demand centres.</w:t>
      </w:r>
    </w:p>
    <w:p w14:paraId="127498B0" w14:textId="5510852A" w:rsidR="00994000" w:rsidRDefault="00C62A8D" w:rsidP="00DE07F4">
      <w:pPr>
        <w:pStyle w:val="Normal-bodyparagraph"/>
        <w:spacing w:before="120" w:after="120"/>
        <w:rPr>
          <w:rFonts w:asciiTheme="majorHAnsi" w:hAnsiTheme="majorHAnsi"/>
          <w:sz w:val="22"/>
          <w:szCs w:val="22"/>
        </w:rPr>
      </w:pPr>
      <w:r>
        <w:rPr>
          <w:rFonts w:asciiTheme="majorHAnsi" w:hAnsiTheme="majorHAnsi"/>
          <w:sz w:val="22"/>
          <w:szCs w:val="22"/>
        </w:rPr>
        <w:t>We are disappointed the development of an enduring framework for nodal pricing and financial transmission rights has been put on hold for now.</w:t>
      </w:r>
      <w:r w:rsidRPr="00C62A8D">
        <w:rPr>
          <w:rFonts w:asciiTheme="majorHAnsi" w:hAnsiTheme="majorHAnsi"/>
          <w:sz w:val="22"/>
          <w:szCs w:val="22"/>
        </w:rPr>
        <w:t xml:space="preserve"> </w:t>
      </w:r>
      <w:r>
        <w:rPr>
          <w:rFonts w:asciiTheme="majorHAnsi" w:hAnsiTheme="majorHAnsi"/>
          <w:sz w:val="22"/>
          <w:szCs w:val="22"/>
        </w:rPr>
        <w:t xml:space="preserve">EGP acknowledges however that by and large industry is not supportive of such a framework. The threat of congestion has so far not materialised, with the prevailing view that the </w:t>
      </w:r>
      <w:r w:rsidR="005918F5">
        <w:rPr>
          <w:rFonts w:asciiTheme="majorHAnsi" w:hAnsiTheme="majorHAnsi"/>
          <w:sz w:val="22"/>
          <w:szCs w:val="22"/>
        </w:rPr>
        <w:t>purported benefits</w:t>
      </w:r>
      <w:r>
        <w:rPr>
          <w:rFonts w:asciiTheme="majorHAnsi" w:hAnsiTheme="majorHAnsi"/>
          <w:sz w:val="22"/>
          <w:szCs w:val="22"/>
        </w:rPr>
        <w:t xml:space="preserve"> </w:t>
      </w:r>
      <w:r w:rsidR="005918F5">
        <w:rPr>
          <w:rFonts w:asciiTheme="majorHAnsi" w:hAnsiTheme="majorHAnsi"/>
          <w:sz w:val="22"/>
          <w:szCs w:val="22"/>
        </w:rPr>
        <w:t>of such a framework are not worth the complexity and cost of implementation as well as impacts on financial contracting arrangements.</w:t>
      </w:r>
    </w:p>
    <w:p w14:paraId="379025A4" w14:textId="1D790F2E" w:rsidR="00C62A8D" w:rsidRDefault="00C62A8D" w:rsidP="00DE07F4">
      <w:pPr>
        <w:pStyle w:val="Normal-bodyparagraph"/>
        <w:spacing w:before="120" w:after="120"/>
        <w:rPr>
          <w:rFonts w:asciiTheme="majorHAnsi" w:hAnsiTheme="majorHAnsi"/>
          <w:sz w:val="22"/>
          <w:szCs w:val="22"/>
        </w:rPr>
      </w:pPr>
      <w:r>
        <w:rPr>
          <w:rFonts w:asciiTheme="majorHAnsi" w:hAnsiTheme="majorHAnsi"/>
          <w:sz w:val="22"/>
          <w:szCs w:val="22"/>
        </w:rPr>
        <w:lastRenderedPageBreak/>
        <w:t xml:space="preserve">Given the prevailing industry sentiment against such a framework it would seem </w:t>
      </w:r>
      <w:r w:rsidR="005918F5">
        <w:rPr>
          <w:rFonts w:asciiTheme="majorHAnsi" w:hAnsiTheme="majorHAnsi"/>
          <w:sz w:val="22"/>
          <w:szCs w:val="22"/>
        </w:rPr>
        <w:t>prudent</w:t>
      </w:r>
      <w:r>
        <w:rPr>
          <w:rFonts w:asciiTheme="majorHAnsi" w:hAnsiTheme="majorHAnsi"/>
          <w:sz w:val="22"/>
          <w:szCs w:val="22"/>
        </w:rPr>
        <w:t xml:space="preserve"> to </w:t>
      </w:r>
      <w:r w:rsidR="00D529A8">
        <w:rPr>
          <w:rFonts w:asciiTheme="majorHAnsi" w:hAnsiTheme="majorHAnsi"/>
          <w:sz w:val="22"/>
          <w:szCs w:val="22"/>
        </w:rPr>
        <w:t xml:space="preserve">delay further development and implementation </w:t>
      </w:r>
      <w:r w:rsidR="007126E4">
        <w:rPr>
          <w:rFonts w:asciiTheme="majorHAnsi" w:hAnsiTheme="majorHAnsi"/>
          <w:sz w:val="22"/>
          <w:szCs w:val="22"/>
        </w:rPr>
        <w:t>of a</w:t>
      </w:r>
      <w:r w:rsidR="00994000">
        <w:rPr>
          <w:rFonts w:asciiTheme="majorHAnsi" w:hAnsiTheme="majorHAnsi"/>
          <w:sz w:val="22"/>
          <w:szCs w:val="22"/>
        </w:rPr>
        <w:t xml:space="preserve"> more generalised</w:t>
      </w:r>
      <w:r w:rsidR="00D529A8">
        <w:rPr>
          <w:rFonts w:asciiTheme="majorHAnsi" w:hAnsiTheme="majorHAnsi"/>
          <w:sz w:val="22"/>
          <w:szCs w:val="22"/>
        </w:rPr>
        <w:t xml:space="preserve"> framework for</w:t>
      </w:r>
      <w:r>
        <w:rPr>
          <w:rFonts w:asciiTheme="majorHAnsi" w:hAnsiTheme="majorHAnsi"/>
          <w:sz w:val="22"/>
          <w:szCs w:val="22"/>
        </w:rPr>
        <w:t xml:space="preserve"> now, perhaps until such time as progress in </w:t>
      </w:r>
      <w:r w:rsidR="00D529A8">
        <w:rPr>
          <w:rFonts w:asciiTheme="majorHAnsi" w:hAnsiTheme="majorHAnsi"/>
          <w:sz w:val="22"/>
          <w:szCs w:val="22"/>
        </w:rPr>
        <w:t xml:space="preserve">current planned </w:t>
      </w:r>
      <w:r>
        <w:rPr>
          <w:rFonts w:asciiTheme="majorHAnsi" w:hAnsiTheme="majorHAnsi"/>
          <w:sz w:val="22"/>
          <w:szCs w:val="22"/>
        </w:rPr>
        <w:t>transmission development</w:t>
      </w:r>
      <w:r w:rsidR="00D529A8">
        <w:rPr>
          <w:rFonts w:asciiTheme="majorHAnsi" w:hAnsiTheme="majorHAnsi"/>
          <w:sz w:val="22"/>
          <w:szCs w:val="22"/>
        </w:rPr>
        <w:t>s</w:t>
      </w:r>
      <w:r>
        <w:rPr>
          <w:rFonts w:asciiTheme="majorHAnsi" w:hAnsiTheme="majorHAnsi"/>
          <w:sz w:val="22"/>
          <w:szCs w:val="22"/>
        </w:rPr>
        <w:t xml:space="preserve"> and future patterns of congestion become clearer. </w:t>
      </w:r>
    </w:p>
    <w:p w14:paraId="1B003B0E" w14:textId="3FC9C80D" w:rsidR="007126E4" w:rsidRPr="007126E4" w:rsidRDefault="007126E4" w:rsidP="00DE07F4">
      <w:pPr>
        <w:pStyle w:val="Normal-bodyparagraph"/>
        <w:spacing w:before="120" w:after="120"/>
        <w:rPr>
          <w:rFonts w:asciiTheme="majorHAnsi" w:hAnsiTheme="majorHAnsi"/>
          <w:b/>
          <w:sz w:val="22"/>
          <w:szCs w:val="22"/>
        </w:rPr>
      </w:pPr>
      <w:r w:rsidRPr="007126E4">
        <w:rPr>
          <w:rFonts w:asciiTheme="majorHAnsi" w:hAnsiTheme="majorHAnsi"/>
          <w:b/>
          <w:sz w:val="22"/>
          <w:szCs w:val="22"/>
        </w:rPr>
        <w:t>Access Options</w:t>
      </w:r>
    </w:p>
    <w:p w14:paraId="541E4BA2" w14:textId="184B0FDC" w:rsidR="007126E4" w:rsidRDefault="007126E4" w:rsidP="00DE07F4">
      <w:pPr>
        <w:pStyle w:val="Normal-bodyparagraph"/>
        <w:spacing w:before="120" w:after="120"/>
        <w:rPr>
          <w:rFonts w:asciiTheme="majorHAnsi" w:hAnsiTheme="majorHAnsi"/>
          <w:sz w:val="22"/>
          <w:szCs w:val="22"/>
        </w:rPr>
      </w:pPr>
      <w:r>
        <w:rPr>
          <w:rFonts w:asciiTheme="majorHAnsi" w:hAnsiTheme="majorHAnsi"/>
          <w:sz w:val="22"/>
          <w:szCs w:val="22"/>
        </w:rPr>
        <w:t>With th</w:t>
      </w:r>
      <w:r w:rsidR="0099193A">
        <w:rPr>
          <w:rFonts w:asciiTheme="majorHAnsi" w:hAnsiTheme="majorHAnsi"/>
          <w:sz w:val="22"/>
          <w:szCs w:val="22"/>
        </w:rPr>
        <w:t>e above</w:t>
      </w:r>
      <w:r>
        <w:rPr>
          <w:rFonts w:asciiTheme="majorHAnsi" w:hAnsiTheme="majorHAnsi"/>
          <w:sz w:val="22"/>
          <w:szCs w:val="22"/>
        </w:rPr>
        <w:t xml:space="preserve"> in mind,</w:t>
      </w:r>
      <w:r w:rsidR="00C62A8D">
        <w:rPr>
          <w:rFonts w:asciiTheme="majorHAnsi" w:hAnsiTheme="majorHAnsi"/>
          <w:sz w:val="22"/>
          <w:szCs w:val="22"/>
        </w:rPr>
        <w:t xml:space="preserve"> we </w:t>
      </w:r>
      <w:r>
        <w:rPr>
          <w:rFonts w:asciiTheme="majorHAnsi" w:hAnsiTheme="majorHAnsi"/>
          <w:sz w:val="22"/>
          <w:szCs w:val="22"/>
        </w:rPr>
        <w:t xml:space="preserve">support the </w:t>
      </w:r>
      <w:r w:rsidR="00C62A8D">
        <w:rPr>
          <w:rFonts w:asciiTheme="majorHAnsi" w:hAnsiTheme="majorHAnsi"/>
          <w:sz w:val="22"/>
          <w:szCs w:val="22"/>
        </w:rPr>
        <w:t xml:space="preserve">efforts of the </w:t>
      </w:r>
      <w:r w:rsidR="00EC1862">
        <w:rPr>
          <w:rFonts w:asciiTheme="majorHAnsi" w:hAnsiTheme="majorHAnsi"/>
          <w:sz w:val="22"/>
          <w:szCs w:val="22"/>
        </w:rPr>
        <w:t>ESB</w:t>
      </w:r>
      <w:r w:rsidR="00C62A8D">
        <w:rPr>
          <w:rFonts w:asciiTheme="majorHAnsi" w:hAnsiTheme="majorHAnsi"/>
          <w:sz w:val="22"/>
          <w:szCs w:val="22"/>
        </w:rPr>
        <w:t xml:space="preserve"> to develop </w:t>
      </w:r>
      <w:r w:rsidR="00EC1862">
        <w:rPr>
          <w:rFonts w:asciiTheme="majorHAnsi" w:hAnsiTheme="majorHAnsi"/>
          <w:sz w:val="22"/>
          <w:szCs w:val="22"/>
        </w:rPr>
        <w:t>a transitionary</w:t>
      </w:r>
      <w:r w:rsidR="00C62A8D">
        <w:rPr>
          <w:rFonts w:asciiTheme="majorHAnsi" w:hAnsiTheme="majorHAnsi"/>
          <w:sz w:val="22"/>
          <w:szCs w:val="22"/>
        </w:rPr>
        <w:t xml:space="preserve"> localised framework for pricing and access within </w:t>
      </w:r>
      <w:r w:rsidR="00EC1862">
        <w:rPr>
          <w:rFonts w:asciiTheme="majorHAnsi" w:hAnsiTheme="majorHAnsi"/>
          <w:sz w:val="22"/>
          <w:szCs w:val="22"/>
        </w:rPr>
        <w:t xml:space="preserve">REZ. </w:t>
      </w:r>
      <w:r>
        <w:rPr>
          <w:rFonts w:asciiTheme="majorHAnsi" w:hAnsiTheme="majorHAnsi"/>
          <w:sz w:val="22"/>
          <w:szCs w:val="22"/>
        </w:rPr>
        <w:t xml:space="preserve">This will be essential if industry players are expected to help fund such developments. We also note that in other markets, such </w:t>
      </w:r>
      <w:r w:rsidR="00411AEF">
        <w:rPr>
          <w:rFonts w:asciiTheme="majorHAnsi" w:hAnsiTheme="majorHAnsi"/>
          <w:sz w:val="22"/>
          <w:szCs w:val="22"/>
        </w:rPr>
        <w:t>as</w:t>
      </w:r>
      <w:r>
        <w:rPr>
          <w:rFonts w:asciiTheme="majorHAnsi" w:hAnsiTheme="majorHAnsi"/>
          <w:sz w:val="22"/>
          <w:szCs w:val="22"/>
        </w:rPr>
        <w:t xml:space="preserve"> in the US, the UK and in parts of Europe - where generators pay </w:t>
      </w:r>
      <w:r w:rsidR="00411AEF">
        <w:rPr>
          <w:rFonts w:asciiTheme="majorHAnsi" w:hAnsiTheme="majorHAnsi"/>
          <w:sz w:val="22"/>
          <w:szCs w:val="22"/>
        </w:rPr>
        <w:t>for transmission</w:t>
      </w:r>
      <w:r>
        <w:rPr>
          <w:rFonts w:asciiTheme="majorHAnsi" w:hAnsiTheme="majorHAnsi"/>
          <w:sz w:val="22"/>
          <w:szCs w:val="22"/>
        </w:rPr>
        <w:t xml:space="preserve"> they also have </w:t>
      </w:r>
      <w:r w:rsidR="00411AEF">
        <w:rPr>
          <w:rFonts w:asciiTheme="majorHAnsi" w:hAnsiTheme="majorHAnsi"/>
          <w:sz w:val="22"/>
          <w:szCs w:val="22"/>
        </w:rPr>
        <w:t>a guaranteed level of access to that transmission.</w:t>
      </w:r>
      <w:r>
        <w:rPr>
          <w:rFonts w:asciiTheme="majorHAnsi" w:hAnsiTheme="majorHAnsi"/>
          <w:sz w:val="22"/>
          <w:szCs w:val="22"/>
        </w:rPr>
        <w:t xml:space="preserve"> </w:t>
      </w:r>
    </w:p>
    <w:p w14:paraId="76531AE9" w14:textId="276240FC" w:rsidR="00C62A8D" w:rsidRDefault="00EC1862" w:rsidP="00DE07F4">
      <w:pPr>
        <w:pStyle w:val="Normal-bodyparagraph"/>
        <w:spacing w:before="120" w:after="120"/>
        <w:rPr>
          <w:rFonts w:asciiTheme="majorHAnsi" w:hAnsiTheme="majorHAnsi"/>
          <w:sz w:val="22"/>
          <w:szCs w:val="22"/>
        </w:rPr>
      </w:pPr>
      <w:r>
        <w:rPr>
          <w:rFonts w:asciiTheme="majorHAnsi" w:hAnsiTheme="majorHAnsi"/>
          <w:sz w:val="22"/>
          <w:szCs w:val="22"/>
        </w:rPr>
        <w:t xml:space="preserve">Ideally, the approach developed and recommended under </w:t>
      </w:r>
      <w:r w:rsidR="006265E6">
        <w:rPr>
          <w:rFonts w:asciiTheme="majorHAnsi" w:hAnsiTheme="majorHAnsi"/>
          <w:sz w:val="22"/>
          <w:szCs w:val="22"/>
        </w:rPr>
        <w:t>the Phase 2 process</w:t>
      </w:r>
      <w:r>
        <w:rPr>
          <w:rFonts w:asciiTheme="majorHAnsi" w:hAnsiTheme="majorHAnsi"/>
          <w:sz w:val="22"/>
          <w:szCs w:val="22"/>
        </w:rPr>
        <w:t xml:space="preserve"> </w:t>
      </w:r>
      <w:r w:rsidR="006265E6">
        <w:rPr>
          <w:rFonts w:asciiTheme="majorHAnsi" w:hAnsiTheme="majorHAnsi"/>
          <w:sz w:val="22"/>
          <w:szCs w:val="22"/>
        </w:rPr>
        <w:t>will have general application across transmission</w:t>
      </w:r>
      <w:r>
        <w:rPr>
          <w:rFonts w:asciiTheme="majorHAnsi" w:hAnsiTheme="majorHAnsi"/>
          <w:sz w:val="22"/>
          <w:szCs w:val="22"/>
        </w:rPr>
        <w:t xml:space="preserve"> developments </w:t>
      </w:r>
      <w:r w:rsidR="006265E6">
        <w:rPr>
          <w:rFonts w:asciiTheme="majorHAnsi" w:hAnsiTheme="majorHAnsi"/>
          <w:sz w:val="22"/>
          <w:szCs w:val="22"/>
        </w:rPr>
        <w:t xml:space="preserve">that pass the regulatory cost-benefit analysis (and thus confer net benefits to the market) and those which are primarily privately funded, because they benefit a group of generators and/or other market participants (i.e. </w:t>
      </w:r>
      <w:r>
        <w:rPr>
          <w:rFonts w:asciiTheme="majorHAnsi" w:hAnsiTheme="majorHAnsi"/>
          <w:sz w:val="22"/>
          <w:szCs w:val="22"/>
        </w:rPr>
        <w:t>Designated Network Assets</w:t>
      </w:r>
      <w:r w:rsidR="006265E6">
        <w:rPr>
          <w:rFonts w:asciiTheme="majorHAnsi" w:hAnsiTheme="majorHAnsi"/>
          <w:sz w:val="22"/>
          <w:szCs w:val="22"/>
        </w:rPr>
        <w:t xml:space="preserve"> ).</w:t>
      </w:r>
    </w:p>
    <w:p w14:paraId="1C821B33" w14:textId="58283E60" w:rsidR="007126E4" w:rsidRDefault="00EC1862" w:rsidP="00DE07F4">
      <w:pPr>
        <w:pStyle w:val="Normal-bodyparagraph"/>
        <w:spacing w:before="120" w:after="120"/>
        <w:rPr>
          <w:rFonts w:asciiTheme="majorHAnsi" w:hAnsiTheme="majorHAnsi"/>
          <w:sz w:val="22"/>
          <w:szCs w:val="22"/>
        </w:rPr>
      </w:pPr>
      <w:r>
        <w:rPr>
          <w:rFonts w:asciiTheme="majorHAnsi" w:hAnsiTheme="majorHAnsi"/>
          <w:sz w:val="22"/>
          <w:szCs w:val="22"/>
        </w:rPr>
        <w:t xml:space="preserve">Regarding the specific access models </w:t>
      </w:r>
      <w:r w:rsidR="00994000">
        <w:rPr>
          <w:rFonts w:asciiTheme="majorHAnsi" w:hAnsiTheme="majorHAnsi"/>
          <w:sz w:val="22"/>
          <w:szCs w:val="22"/>
        </w:rPr>
        <w:t>covered</w:t>
      </w:r>
      <w:r>
        <w:rPr>
          <w:rFonts w:asciiTheme="majorHAnsi" w:hAnsiTheme="majorHAnsi"/>
          <w:sz w:val="22"/>
          <w:szCs w:val="22"/>
        </w:rPr>
        <w:t xml:space="preserve"> in the </w:t>
      </w:r>
      <w:r w:rsidR="00994000">
        <w:rPr>
          <w:rFonts w:asciiTheme="majorHAnsi" w:hAnsiTheme="majorHAnsi"/>
          <w:sz w:val="22"/>
          <w:szCs w:val="22"/>
        </w:rPr>
        <w:t xml:space="preserve">consultation </w:t>
      </w:r>
      <w:r>
        <w:rPr>
          <w:rFonts w:asciiTheme="majorHAnsi" w:hAnsiTheme="majorHAnsi"/>
          <w:sz w:val="22"/>
          <w:szCs w:val="22"/>
        </w:rPr>
        <w:t>paper</w:t>
      </w:r>
      <w:r w:rsidR="001300E7">
        <w:rPr>
          <w:rFonts w:asciiTheme="majorHAnsi" w:hAnsiTheme="majorHAnsi"/>
          <w:sz w:val="22"/>
          <w:szCs w:val="22"/>
        </w:rPr>
        <w:t>, w</w:t>
      </w:r>
      <w:r w:rsidR="006265E6">
        <w:rPr>
          <w:rFonts w:asciiTheme="majorHAnsi" w:hAnsiTheme="majorHAnsi"/>
          <w:sz w:val="22"/>
          <w:szCs w:val="22"/>
        </w:rPr>
        <w:t>e</w:t>
      </w:r>
      <w:r>
        <w:rPr>
          <w:rFonts w:asciiTheme="majorHAnsi" w:hAnsiTheme="majorHAnsi"/>
          <w:sz w:val="22"/>
          <w:szCs w:val="22"/>
        </w:rPr>
        <w:t xml:space="preserve"> do not consider </w:t>
      </w:r>
      <w:r w:rsidR="001300E7">
        <w:rPr>
          <w:rFonts w:asciiTheme="majorHAnsi" w:hAnsiTheme="majorHAnsi"/>
          <w:sz w:val="22"/>
          <w:szCs w:val="22"/>
        </w:rPr>
        <w:t>M</w:t>
      </w:r>
      <w:r>
        <w:rPr>
          <w:rFonts w:asciiTheme="majorHAnsi" w:hAnsiTheme="majorHAnsi"/>
          <w:sz w:val="22"/>
          <w:szCs w:val="22"/>
        </w:rPr>
        <w:t xml:space="preserve">odels 3 and 4 would be feasible without a more generalised FTR/Nodal pricing framework </w:t>
      </w:r>
      <w:r w:rsidR="007126E4">
        <w:rPr>
          <w:rFonts w:asciiTheme="majorHAnsi" w:hAnsiTheme="majorHAnsi"/>
          <w:sz w:val="22"/>
          <w:szCs w:val="22"/>
        </w:rPr>
        <w:t xml:space="preserve">being </w:t>
      </w:r>
      <w:r>
        <w:rPr>
          <w:rFonts w:asciiTheme="majorHAnsi" w:hAnsiTheme="majorHAnsi"/>
          <w:sz w:val="22"/>
          <w:szCs w:val="22"/>
        </w:rPr>
        <w:t>appli</w:t>
      </w:r>
      <w:r w:rsidR="007126E4">
        <w:rPr>
          <w:rFonts w:asciiTheme="majorHAnsi" w:hAnsiTheme="majorHAnsi"/>
          <w:sz w:val="22"/>
          <w:szCs w:val="22"/>
        </w:rPr>
        <w:t>ed</w:t>
      </w:r>
      <w:r>
        <w:rPr>
          <w:rFonts w:asciiTheme="majorHAnsi" w:hAnsiTheme="majorHAnsi"/>
          <w:sz w:val="22"/>
          <w:szCs w:val="22"/>
        </w:rPr>
        <w:t xml:space="preserve"> across the whole network. </w:t>
      </w:r>
      <w:r w:rsidR="007126E4">
        <w:rPr>
          <w:rFonts w:asciiTheme="majorHAnsi" w:hAnsiTheme="majorHAnsi"/>
          <w:sz w:val="22"/>
          <w:szCs w:val="22"/>
        </w:rPr>
        <w:t>This is because it would be difficult for industry player</w:t>
      </w:r>
      <w:r w:rsidR="001300E7">
        <w:rPr>
          <w:rFonts w:asciiTheme="majorHAnsi" w:hAnsiTheme="majorHAnsi"/>
          <w:sz w:val="22"/>
          <w:szCs w:val="22"/>
        </w:rPr>
        <w:t>s</w:t>
      </w:r>
      <w:r w:rsidR="007126E4">
        <w:rPr>
          <w:rFonts w:asciiTheme="majorHAnsi" w:hAnsiTheme="majorHAnsi"/>
          <w:sz w:val="22"/>
          <w:szCs w:val="22"/>
        </w:rPr>
        <w:t xml:space="preserve"> to understand or model interactions between NEM and local REZ prices and the impacts of this on financial transmission access and contracts.</w:t>
      </w:r>
    </w:p>
    <w:p w14:paraId="7884301A" w14:textId="5CAB41AB" w:rsidR="00EC1862" w:rsidRDefault="007126E4" w:rsidP="00DE07F4">
      <w:pPr>
        <w:pStyle w:val="Normal-bodyparagraph"/>
        <w:spacing w:before="120" w:after="120"/>
        <w:rPr>
          <w:rFonts w:asciiTheme="majorHAnsi" w:hAnsiTheme="majorHAnsi"/>
          <w:sz w:val="22"/>
          <w:szCs w:val="22"/>
        </w:rPr>
      </w:pPr>
      <w:r>
        <w:rPr>
          <w:rFonts w:asciiTheme="majorHAnsi" w:hAnsiTheme="majorHAnsi"/>
          <w:sz w:val="22"/>
          <w:szCs w:val="22"/>
        </w:rPr>
        <w:t xml:space="preserve">On the other hand, </w:t>
      </w:r>
      <w:r w:rsidR="00EC1862">
        <w:rPr>
          <w:rFonts w:asciiTheme="majorHAnsi" w:hAnsiTheme="majorHAnsi"/>
          <w:sz w:val="22"/>
          <w:szCs w:val="22"/>
        </w:rPr>
        <w:t xml:space="preserve">Model 1, which would maintain an agreed level of transfer capability for rights holders, would be complex to apply in </w:t>
      </w:r>
      <w:r w:rsidR="00D529A8">
        <w:rPr>
          <w:rFonts w:asciiTheme="majorHAnsi" w:hAnsiTheme="majorHAnsi"/>
          <w:sz w:val="22"/>
          <w:szCs w:val="22"/>
        </w:rPr>
        <w:t>a</w:t>
      </w:r>
      <w:r w:rsidR="00EC1862">
        <w:rPr>
          <w:rFonts w:asciiTheme="majorHAnsi" w:hAnsiTheme="majorHAnsi"/>
          <w:sz w:val="22"/>
          <w:szCs w:val="22"/>
        </w:rPr>
        <w:t xml:space="preserve"> meshed network, as the existing ‘do no harm’ provisions </w:t>
      </w:r>
      <w:r w:rsidR="00D529A8">
        <w:rPr>
          <w:rFonts w:asciiTheme="majorHAnsi" w:hAnsiTheme="majorHAnsi"/>
          <w:sz w:val="22"/>
          <w:szCs w:val="22"/>
        </w:rPr>
        <w:t xml:space="preserve">for connection </w:t>
      </w:r>
      <w:r w:rsidR="00994000">
        <w:rPr>
          <w:rFonts w:asciiTheme="majorHAnsi" w:hAnsiTheme="majorHAnsi"/>
          <w:sz w:val="22"/>
          <w:szCs w:val="22"/>
        </w:rPr>
        <w:t xml:space="preserve">would </w:t>
      </w:r>
      <w:r w:rsidR="00EC1862">
        <w:rPr>
          <w:rFonts w:asciiTheme="majorHAnsi" w:hAnsiTheme="majorHAnsi"/>
          <w:sz w:val="22"/>
          <w:szCs w:val="22"/>
        </w:rPr>
        <w:t>attest</w:t>
      </w:r>
      <w:r>
        <w:rPr>
          <w:rFonts w:asciiTheme="majorHAnsi" w:hAnsiTheme="majorHAnsi"/>
          <w:sz w:val="22"/>
          <w:szCs w:val="22"/>
        </w:rPr>
        <w:t xml:space="preserve">. </w:t>
      </w:r>
      <w:r w:rsidR="006265E6">
        <w:rPr>
          <w:rFonts w:asciiTheme="majorHAnsi" w:hAnsiTheme="majorHAnsi"/>
          <w:sz w:val="22"/>
          <w:szCs w:val="22"/>
        </w:rPr>
        <w:t>Model 1 is</w:t>
      </w:r>
      <w:r>
        <w:rPr>
          <w:rFonts w:asciiTheme="majorHAnsi" w:hAnsiTheme="majorHAnsi"/>
          <w:sz w:val="22"/>
          <w:szCs w:val="22"/>
        </w:rPr>
        <w:t xml:space="preserve"> likely to </w:t>
      </w:r>
      <w:r w:rsidR="00EC1862">
        <w:rPr>
          <w:rFonts w:asciiTheme="majorHAnsi" w:hAnsiTheme="majorHAnsi"/>
          <w:sz w:val="22"/>
          <w:szCs w:val="22"/>
        </w:rPr>
        <w:t>cause precisely the types of delays for new entrants that occur under th</w:t>
      </w:r>
      <w:r w:rsidR="00D529A8">
        <w:rPr>
          <w:rFonts w:asciiTheme="majorHAnsi" w:hAnsiTheme="majorHAnsi"/>
          <w:sz w:val="22"/>
          <w:szCs w:val="22"/>
        </w:rPr>
        <w:t>e</w:t>
      </w:r>
      <w:r w:rsidR="006265E6">
        <w:rPr>
          <w:rFonts w:asciiTheme="majorHAnsi" w:hAnsiTheme="majorHAnsi"/>
          <w:sz w:val="22"/>
          <w:szCs w:val="22"/>
        </w:rPr>
        <w:t xml:space="preserve"> </w:t>
      </w:r>
      <w:r w:rsidR="001300E7">
        <w:rPr>
          <w:rFonts w:asciiTheme="majorHAnsi" w:hAnsiTheme="majorHAnsi"/>
          <w:sz w:val="22"/>
          <w:szCs w:val="22"/>
        </w:rPr>
        <w:t>‘</w:t>
      </w:r>
      <w:r w:rsidR="006265E6">
        <w:rPr>
          <w:rFonts w:asciiTheme="majorHAnsi" w:hAnsiTheme="majorHAnsi"/>
          <w:sz w:val="22"/>
          <w:szCs w:val="22"/>
        </w:rPr>
        <w:t>do no harm</w:t>
      </w:r>
      <w:r w:rsidR="001300E7">
        <w:rPr>
          <w:rFonts w:asciiTheme="majorHAnsi" w:hAnsiTheme="majorHAnsi"/>
          <w:sz w:val="22"/>
          <w:szCs w:val="22"/>
        </w:rPr>
        <w:t>’</w:t>
      </w:r>
      <w:r w:rsidR="006265E6">
        <w:rPr>
          <w:rFonts w:asciiTheme="majorHAnsi" w:hAnsiTheme="majorHAnsi"/>
          <w:sz w:val="22"/>
          <w:szCs w:val="22"/>
        </w:rPr>
        <w:t xml:space="preserve"> </w:t>
      </w:r>
      <w:r w:rsidR="00D529A8">
        <w:rPr>
          <w:rFonts w:asciiTheme="majorHAnsi" w:hAnsiTheme="majorHAnsi"/>
          <w:sz w:val="22"/>
          <w:szCs w:val="22"/>
        </w:rPr>
        <w:t>provisions</w:t>
      </w:r>
      <w:r w:rsidR="006265E6">
        <w:rPr>
          <w:rFonts w:asciiTheme="majorHAnsi" w:hAnsiTheme="majorHAnsi"/>
          <w:sz w:val="22"/>
          <w:szCs w:val="22"/>
        </w:rPr>
        <w:t xml:space="preserve"> currently applying in the connections process.</w:t>
      </w:r>
    </w:p>
    <w:p w14:paraId="3DA112D5" w14:textId="3141F666" w:rsidR="00D529A8" w:rsidRDefault="00D529A8" w:rsidP="00DE07F4">
      <w:pPr>
        <w:pStyle w:val="Normal-bodyparagraph"/>
        <w:spacing w:before="120" w:after="120"/>
        <w:rPr>
          <w:rFonts w:asciiTheme="majorHAnsi" w:hAnsiTheme="majorHAnsi"/>
          <w:sz w:val="22"/>
          <w:szCs w:val="22"/>
        </w:rPr>
      </w:pPr>
      <w:r>
        <w:rPr>
          <w:rFonts w:asciiTheme="majorHAnsi" w:hAnsiTheme="majorHAnsi"/>
          <w:sz w:val="22"/>
          <w:szCs w:val="22"/>
        </w:rPr>
        <w:t xml:space="preserve">Our preference is for </w:t>
      </w:r>
      <w:r w:rsidR="001300E7">
        <w:rPr>
          <w:rFonts w:asciiTheme="majorHAnsi" w:hAnsiTheme="majorHAnsi"/>
          <w:sz w:val="22"/>
          <w:szCs w:val="22"/>
        </w:rPr>
        <w:t>M</w:t>
      </w:r>
      <w:r>
        <w:rPr>
          <w:rFonts w:asciiTheme="majorHAnsi" w:hAnsiTheme="majorHAnsi"/>
          <w:sz w:val="22"/>
          <w:szCs w:val="22"/>
        </w:rPr>
        <w:t>odel 2, the financial access protection model</w:t>
      </w:r>
      <w:r w:rsidR="006265E6">
        <w:rPr>
          <w:rFonts w:asciiTheme="majorHAnsi" w:hAnsiTheme="majorHAnsi"/>
          <w:sz w:val="22"/>
          <w:szCs w:val="22"/>
        </w:rPr>
        <w:t>. This model</w:t>
      </w:r>
      <w:r>
        <w:rPr>
          <w:rFonts w:asciiTheme="majorHAnsi" w:hAnsiTheme="majorHAnsi"/>
          <w:sz w:val="22"/>
          <w:szCs w:val="22"/>
        </w:rPr>
        <w:t xml:space="preserve"> bears </w:t>
      </w:r>
      <w:r w:rsidR="00FE28E5">
        <w:rPr>
          <w:rFonts w:asciiTheme="majorHAnsi" w:hAnsiTheme="majorHAnsi"/>
          <w:sz w:val="22"/>
          <w:szCs w:val="22"/>
        </w:rPr>
        <w:t xml:space="preserve">some </w:t>
      </w:r>
      <w:r>
        <w:rPr>
          <w:rFonts w:asciiTheme="majorHAnsi" w:hAnsiTheme="majorHAnsi"/>
          <w:sz w:val="22"/>
          <w:szCs w:val="22"/>
        </w:rPr>
        <w:t xml:space="preserve">similarities to the ‘constrained off’ payments that apply in </w:t>
      </w:r>
      <w:r w:rsidR="00FE28E5">
        <w:rPr>
          <w:rFonts w:asciiTheme="majorHAnsi" w:hAnsiTheme="majorHAnsi"/>
          <w:sz w:val="22"/>
          <w:szCs w:val="22"/>
        </w:rPr>
        <w:t xml:space="preserve">the UK and </w:t>
      </w:r>
      <w:r>
        <w:rPr>
          <w:rFonts w:asciiTheme="majorHAnsi" w:hAnsiTheme="majorHAnsi"/>
          <w:sz w:val="22"/>
          <w:szCs w:val="22"/>
        </w:rPr>
        <w:t>some European markets</w:t>
      </w:r>
      <w:r w:rsidR="00FE28E5">
        <w:rPr>
          <w:rFonts w:asciiTheme="majorHAnsi" w:hAnsiTheme="majorHAnsi"/>
          <w:sz w:val="22"/>
          <w:szCs w:val="22"/>
        </w:rPr>
        <w:t xml:space="preserve">. An important difference </w:t>
      </w:r>
      <w:r w:rsidR="006265E6">
        <w:rPr>
          <w:rFonts w:asciiTheme="majorHAnsi" w:hAnsiTheme="majorHAnsi"/>
          <w:sz w:val="22"/>
          <w:szCs w:val="22"/>
        </w:rPr>
        <w:t>to these arrangements is</w:t>
      </w:r>
      <w:r w:rsidR="00FE28E5">
        <w:rPr>
          <w:rFonts w:asciiTheme="majorHAnsi" w:hAnsiTheme="majorHAnsi"/>
          <w:sz w:val="22"/>
          <w:szCs w:val="22"/>
        </w:rPr>
        <w:t xml:space="preserve"> that </w:t>
      </w:r>
      <w:r w:rsidR="00994000">
        <w:rPr>
          <w:rFonts w:asciiTheme="majorHAnsi" w:hAnsiTheme="majorHAnsi"/>
          <w:sz w:val="22"/>
          <w:szCs w:val="22"/>
        </w:rPr>
        <w:t xml:space="preserve">compensation </w:t>
      </w:r>
      <w:r w:rsidR="006265E6">
        <w:rPr>
          <w:rFonts w:asciiTheme="majorHAnsi" w:hAnsiTheme="majorHAnsi"/>
          <w:sz w:val="22"/>
          <w:szCs w:val="22"/>
        </w:rPr>
        <w:t xml:space="preserve">under model 2 </w:t>
      </w:r>
      <w:r w:rsidR="00994000">
        <w:rPr>
          <w:rFonts w:asciiTheme="majorHAnsi" w:hAnsiTheme="majorHAnsi"/>
          <w:sz w:val="22"/>
          <w:szCs w:val="22"/>
        </w:rPr>
        <w:t xml:space="preserve">is paid </w:t>
      </w:r>
      <w:r w:rsidR="00FE28E5">
        <w:rPr>
          <w:rFonts w:asciiTheme="majorHAnsi" w:hAnsiTheme="majorHAnsi"/>
          <w:sz w:val="22"/>
          <w:szCs w:val="22"/>
        </w:rPr>
        <w:t xml:space="preserve">for by </w:t>
      </w:r>
      <w:r w:rsidR="006265E6">
        <w:rPr>
          <w:rFonts w:asciiTheme="majorHAnsi" w:hAnsiTheme="majorHAnsi"/>
          <w:sz w:val="22"/>
          <w:szCs w:val="22"/>
        </w:rPr>
        <w:t xml:space="preserve">future new entrants </w:t>
      </w:r>
      <w:r w:rsidR="00FE28E5">
        <w:rPr>
          <w:rFonts w:asciiTheme="majorHAnsi" w:hAnsiTheme="majorHAnsi"/>
          <w:sz w:val="22"/>
          <w:szCs w:val="22"/>
        </w:rPr>
        <w:t xml:space="preserve">who locate nearby, rather than </w:t>
      </w:r>
      <w:r w:rsidR="007F5884">
        <w:rPr>
          <w:rFonts w:asciiTheme="majorHAnsi" w:hAnsiTheme="majorHAnsi"/>
          <w:sz w:val="22"/>
          <w:szCs w:val="22"/>
        </w:rPr>
        <w:t xml:space="preserve">by </w:t>
      </w:r>
      <w:r w:rsidR="00FE28E5">
        <w:rPr>
          <w:rFonts w:asciiTheme="majorHAnsi" w:hAnsiTheme="majorHAnsi"/>
          <w:sz w:val="22"/>
          <w:szCs w:val="22"/>
        </w:rPr>
        <w:t>end users. This limits perverse incentives for generators to purposefully locate in constrained areas in order to collect constrained</w:t>
      </w:r>
      <w:r w:rsidR="00CB5A44">
        <w:rPr>
          <w:rFonts w:asciiTheme="majorHAnsi" w:hAnsiTheme="majorHAnsi"/>
          <w:sz w:val="22"/>
          <w:szCs w:val="22"/>
        </w:rPr>
        <w:t>-</w:t>
      </w:r>
      <w:r w:rsidR="00FE28E5">
        <w:rPr>
          <w:rFonts w:asciiTheme="majorHAnsi" w:hAnsiTheme="majorHAnsi"/>
          <w:sz w:val="22"/>
          <w:szCs w:val="22"/>
        </w:rPr>
        <w:t>off payments, increasing costs for customers.</w:t>
      </w:r>
    </w:p>
    <w:p w14:paraId="1FB30E56" w14:textId="3C3B1AF3" w:rsidR="006265E6" w:rsidRDefault="00FE28E5" w:rsidP="00DE07F4">
      <w:pPr>
        <w:pStyle w:val="Normal-bodyparagraph"/>
        <w:spacing w:before="120" w:after="120"/>
        <w:rPr>
          <w:rFonts w:asciiTheme="majorHAnsi" w:hAnsiTheme="majorHAnsi"/>
          <w:sz w:val="22"/>
          <w:szCs w:val="22"/>
        </w:rPr>
      </w:pPr>
      <w:r>
        <w:rPr>
          <w:rFonts w:asciiTheme="majorHAnsi" w:hAnsiTheme="majorHAnsi"/>
          <w:sz w:val="22"/>
          <w:szCs w:val="22"/>
        </w:rPr>
        <w:t>The proposed model</w:t>
      </w:r>
      <w:r w:rsidR="005918F5">
        <w:rPr>
          <w:rFonts w:asciiTheme="majorHAnsi" w:hAnsiTheme="majorHAnsi"/>
          <w:sz w:val="22"/>
          <w:szCs w:val="22"/>
        </w:rPr>
        <w:t>, in our view,</w:t>
      </w:r>
      <w:r>
        <w:rPr>
          <w:rFonts w:asciiTheme="majorHAnsi" w:hAnsiTheme="majorHAnsi"/>
          <w:sz w:val="22"/>
          <w:szCs w:val="22"/>
        </w:rPr>
        <w:t xml:space="preserve"> also would deal with one of the key issues facing </w:t>
      </w:r>
      <w:r w:rsidR="007126E4">
        <w:rPr>
          <w:rFonts w:asciiTheme="majorHAnsi" w:hAnsiTheme="majorHAnsi"/>
          <w:sz w:val="22"/>
          <w:szCs w:val="22"/>
        </w:rPr>
        <w:t>investors</w:t>
      </w:r>
      <w:r>
        <w:rPr>
          <w:rFonts w:asciiTheme="majorHAnsi" w:hAnsiTheme="majorHAnsi"/>
          <w:sz w:val="22"/>
          <w:szCs w:val="22"/>
        </w:rPr>
        <w:t xml:space="preserve"> in the market</w:t>
      </w:r>
      <w:r w:rsidR="00CB5A44">
        <w:rPr>
          <w:rFonts w:asciiTheme="majorHAnsi" w:hAnsiTheme="majorHAnsi"/>
          <w:sz w:val="22"/>
          <w:szCs w:val="22"/>
        </w:rPr>
        <w:t>:</w:t>
      </w:r>
      <w:r>
        <w:rPr>
          <w:rFonts w:asciiTheme="majorHAnsi" w:hAnsiTheme="majorHAnsi"/>
          <w:sz w:val="22"/>
          <w:szCs w:val="22"/>
        </w:rPr>
        <w:t xml:space="preserve"> the clustering of renewable generators in particular areas of high resource potential</w:t>
      </w:r>
      <w:r w:rsidR="00CB5A44">
        <w:rPr>
          <w:rFonts w:asciiTheme="majorHAnsi" w:hAnsiTheme="majorHAnsi"/>
          <w:sz w:val="22"/>
          <w:szCs w:val="22"/>
        </w:rPr>
        <w:t xml:space="preserve"> and limited transmission capacity</w:t>
      </w:r>
      <w:r>
        <w:rPr>
          <w:rFonts w:asciiTheme="majorHAnsi" w:hAnsiTheme="majorHAnsi"/>
          <w:sz w:val="22"/>
          <w:szCs w:val="22"/>
        </w:rPr>
        <w:t xml:space="preserve">. </w:t>
      </w:r>
      <w:r w:rsidR="00CB5A44">
        <w:rPr>
          <w:rFonts w:asciiTheme="majorHAnsi" w:hAnsiTheme="majorHAnsi"/>
          <w:sz w:val="22"/>
          <w:szCs w:val="22"/>
        </w:rPr>
        <w:t xml:space="preserve">Nothing under the current framework prevents </w:t>
      </w:r>
      <w:r>
        <w:rPr>
          <w:rFonts w:asciiTheme="majorHAnsi" w:hAnsiTheme="majorHAnsi"/>
          <w:sz w:val="22"/>
          <w:szCs w:val="22"/>
        </w:rPr>
        <w:t xml:space="preserve">first movers </w:t>
      </w:r>
      <w:r w:rsidR="007126E4">
        <w:rPr>
          <w:rFonts w:asciiTheme="majorHAnsi" w:hAnsiTheme="majorHAnsi"/>
          <w:sz w:val="22"/>
          <w:szCs w:val="22"/>
        </w:rPr>
        <w:t xml:space="preserve">into </w:t>
      </w:r>
      <w:r w:rsidR="006265E6">
        <w:rPr>
          <w:rFonts w:asciiTheme="majorHAnsi" w:hAnsiTheme="majorHAnsi"/>
          <w:sz w:val="22"/>
          <w:szCs w:val="22"/>
        </w:rPr>
        <w:t xml:space="preserve">a </w:t>
      </w:r>
      <w:r w:rsidR="00972186">
        <w:rPr>
          <w:rFonts w:asciiTheme="majorHAnsi" w:hAnsiTheme="majorHAnsi"/>
          <w:sz w:val="22"/>
          <w:szCs w:val="22"/>
        </w:rPr>
        <w:t xml:space="preserve">renewable energy zone </w:t>
      </w:r>
      <w:r w:rsidR="00CB5A44">
        <w:rPr>
          <w:rFonts w:asciiTheme="majorHAnsi" w:hAnsiTheme="majorHAnsi"/>
          <w:sz w:val="22"/>
          <w:szCs w:val="22"/>
        </w:rPr>
        <w:t xml:space="preserve">from </w:t>
      </w:r>
      <w:r>
        <w:rPr>
          <w:rFonts w:asciiTheme="majorHAnsi" w:hAnsiTheme="majorHAnsi"/>
          <w:sz w:val="22"/>
          <w:szCs w:val="22"/>
        </w:rPr>
        <w:t>inevitably los</w:t>
      </w:r>
      <w:r w:rsidR="00CB5A44">
        <w:rPr>
          <w:rFonts w:asciiTheme="majorHAnsi" w:hAnsiTheme="majorHAnsi"/>
          <w:sz w:val="22"/>
          <w:szCs w:val="22"/>
        </w:rPr>
        <w:t>ing</w:t>
      </w:r>
      <w:r>
        <w:rPr>
          <w:rFonts w:asciiTheme="majorHAnsi" w:hAnsiTheme="majorHAnsi"/>
          <w:sz w:val="22"/>
          <w:szCs w:val="22"/>
        </w:rPr>
        <w:t xml:space="preserve"> access over time as new generators </w:t>
      </w:r>
      <w:r w:rsidR="00CB5A44">
        <w:rPr>
          <w:rFonts w:asciiTheme="majorHAnsi" w:hAnsiTheme="majorHAnsi"/>
          <w:sz w:val="22"/>
          <w:szCs w:val="22"/>
        </w:rPr>
        <w:t>connect close by and</w:t>
      </w:r>
      <w:r>
        <w:rPr>
          <w:rFonts w:asciiTheme="majorHAnsi" w:hAnsiTheme="majorHAnsi"/>
          <w:sz w:val="22"/>
          <w:szCs w:val="22"/>
        </w:rPr>
        <w:t xml:space="preserve"> </w:t>
      </w:r>
      <w:r w:rsidR="00CB5A44">
        <w:rPr>
          <w:rFonts w:asciiTheme="majorHAnsi" w:hAnsiTheme="majorHAnsi"/>
          <w:sz w:val="22"/>
          <w:szCs w:val="22"/>
        </w:rPr>
        <w:t>congest the</w:t>
      </w:r>
      <w:r>
        <w:rPr>
          <w:rFonts w:asciiTheme="majorHAnsi" w:hAnsiTheme="majorHAnsi"/>
          <w:sz w:val="22"/>
          <w:szCs w:val="22"/>
        </w:rPr>
        <w:t xml:space="preserve"> available transmission capacity</w:t>
      </w:r>
      <w:r w:rsidR="00CB5A44">
        <w:rPr>
          <w:rFonts w:asciiTheme="majorHAnsi" w:hAnsiTheme="majorHAnsi"/>
          <w:sz w:val="22"/>
          <w:szCs w:val="22"/>
        </w:rPr>
        <w:t>.</w:t>
      </w:r>
      <w:r>
        <w:rPr>
          <w:rFonts w:asciiTheme="majorHAnsi" w:hAnsiTheme="majorHAnsi"/>
          <w:sz w:val="22"/>
          <w:szCs w:val="22"/>
        </w:rPr>
        <w:t xml:space="preserve"> </w:t>
      </w:r>
      <w:r w:rsidR="00CB5A44">
        <w:rPr>
          <w:rFonts w:asciiTheme="majorHAnsi" w:hAnsiTheme="majorHAnsi"/>
          <w:sz w:val="22"/>
          <w:szCs w:val="22"/>
        </w:rPr>
        <w:t>Lower access to market is compounded by adverse changes to lo</w:t>
      </w:r>
      <w:r>
        <w:rPr>
          <w:rFonts w:asciiTheme="majorHAnsi" w:hAnsiTheme="majorHAnsi"/>
          <w:sz w:val="22"/>
          <w:szCs w:val="22"/>
        </w:rPr>
        <w:t xml:space="preserve">ss factors for all </w:t>
      </w:r>
      <w:r w:rsidR="006265E6">
        <w:rPr>
          <w:rFonts w:asciiTheme="majorHAnsi" w:hAnsiTheme="majorHAnsi"/>
          <w:sz w:val="22"/>
          <w:szCs w:val="22"/>
        </w:rPr>
        <w:t xml:space="preserve">within a REZ </w:t>
      </w:r>
      <w:r w:rsidR="00CB5A44">
        <w:rPr>
          <w:rFonts w:asciiTheme="majorHAnsi" w:hAnsiTheme="majorHAnsi"/>
          <w:sz w:val="22"/>
          <w:szCs w:val="22"/>
        </w:rPr>
        <w:t xml:space="preserve">as </w:t>
      </w:r>
      <w:r w:rsidR="006265E6">
        <w:rPr>
          <w:rFonts w:asciiTheme="majorHAnsi" w:hAnsiTheme="majorHAnsi"/>
          <w:sz w:val="22"/>
          <w:szCs w:val="22"/>
        </w:rPr>
        <w:t>too much generation attempts to push itself through the limited available transmission capacity</w:t>
      </w:r>
      <w:r w:rsidR="0099193A">
        <w:rPr>
          <w:rFonts w:asciiTheme="majorHAnsi" w:hAnsiTheme="majorHAnsi"/>
          <w:sz w:val="22"/>
          <w:szCs w:val="22"/>
        </w:rPr>
        <w:t>.</w:t>
      </w:r>
      <w:r w:rsidR="007126E4">
        <w:rPr>
          <w:rStyle w:val="FootnoteReference"/>
          <w:rFonts w:asciiTheme="majorHAnsi" w:hAnsiTheme="majorHAnsi"/>
          <w:sz w:val="22"/>
          <w:szCs w:val="22"/>
        </w:rPr>
        <w:footnoteReference w:id="1"/>
      </w:r>
      <w:r w:rsidR="006265E6">
        <w:rPr>
          <w:rFonts w:asciiTheme="majorHAnsi" w:hAnsiTheme="majorHAnsi"/>
          <w:sz w:val="22"/>
          <w:szCs w:val="22"/>
        </w:rPr>
        <w:t xml:space="preserve">These issues will worsen as transmission capacity inevitably fails to keep pace with new generation entry. </w:t>
      </w:r>
    </w:p>
    <w:p w14:paraId="7D99842F" w14:textId="50066AE7" w:rsidR="00FE28E5" w:rsidRDefault="006265E6" w:rsidP="00DE07F4">
      <w:pPr>
        <w:pStyle w:val="Normal-bodyparagraph"/>
        <w:spacing w:before="120" w:after="120"/>
        <w:rPr>
          <w:rFonts w:asciiTheme="majorHAnsi" w:hAnsiTheme="majorHAnsi"/>
          <w:sz w:val="22"/>
          <w:szCs w:val="22"/>
        </w:rPr>
      </w:pPr>
      <w:r>
        <w:rPr>
          <w:rFonts w:asciiTheme="majorHAnsi" w:hAnsiTheme="majorHAnsi"/>
          <w:sz w:val="22"/>
          <w:szCs w:val="22"/>
        </w:rPr>
        <w:t xml:space="preserve">We consider that </w:t>
      </w:r>
      <w:r w:rsidR="007126E4">
        <w:rPr>
          <w:rFonts w:asciiTheme="majorHAnsi" w:hAnsiTheme="majorHAnsi"/>
          <w:sz w:val="22"/>
          <w:szCs w:val="22"/>
        </w:rPr>
        <w:t xml:space="preserve">Model 2 </w:t>
      </w:r>
      <w:r>
        <w:rPr>
          <w:rFonts w:asciiTheme="majorHAnsi" w:hAnsiTheme="majorHAnsi"/>
          <w:sz w:val="22"/>
          <w:szCs w:val="22"/>
        </w:rPr>
        <w:t>could help alleviate these issues</w:t>
      </w:r>
      <w:r w:rsidR="004A2106">
        <w:rPr>
          <w:rFonts w:asciiTheme="majorHAnsi" w:hAnsiTheme="majorHAnsi"/>
          <w:sz w:val="22"/>
          <w:szCs w:val="22"/>
        </w:rPr>
        <w:t xml:space="preserve">, </w:t>
      </w:r>
      <w:r w:rsidR="007126E4">
        <w:rPr>
          <w:rFonts w:asciiTheme="majorHAnsi" w:hAnsiTheme="majorHAnsi"/>
          <w:sz w:val="22"/>
          <w:szCs w:val="22"/>
        </w:rPr>
        <w:t xml:space="preserve"> </w:t>
      </w:r>
      <w:r w:rsidR="004A2106">
        <w:rPr>
          <w:rFonts w:asciiTheme="majorHAnsi" w:hAnsiTheme="majorHAnsi"/>
          <w:sz w:val="22"/>
          <w:szCs w:val="22"/>
        </w:rPr>
        <w:t xml:space="preserve">providing </w:t>
      </w:r>
      <w:r>
        <w:rPr>
          <w:rFonts w:asciiTheme="majorHAnsi" w:hAnsiTheme="majorHAnsi"/>
          <w:sz w:val="22"/>
          <w:szCs w:val="22"/>
        </w:rPr>
        <w:t xml:space="preserve">new entrants with </w:t>
      </w:r>
      <w:r w:rsidR="007126E4">
        <w:rPr>
          <w:rFonts w:asciiTheme="majorHAnsi" w:hAnsiTheme="majorHAnsi"/>
          <w:sz w:val="22"/>
          <w:szCs w:val="22"/>
        </w:rPr>
        <w:t xml:space="preserve">greater certainty of </w:t>
      </w:r>
      <w:r w:rsidR="004A2106">
        <w:rPr>
          <w:rFonts w:asciiTheme="majorHAnsi" w:hAnsiTheme="majorHAnsi"/>
          <w:sz w:val="22"/>
          <w:szCs w:val="22"/>
        </w:rPr>
        <w:t xml:space="preserve">reliable </w:t>
      </w:r>
      <w:r w:rsidR="007126E4">
        <w:rPr>
          <w:rFonts w:asciiTheme="majorHAnsi" w:hAnsiTheme="majorHAnsi"/>
          <w:sz w:val="22"/>
          <w:szCs w:val="22"/>
        </w:rPr>
        <w:t xml:space="preserve">access to </w:t>
      </w:r>
      <w:r w:rsidR="004A2106">
        <w:rPr>
          <w:rFonts w:asciiTheme="majorHAnsi" w:hAnsiTheme="majorHAnsi"/>
          <w:sz w:val="22"/>
          <w:szCs w:val="22"/>
        </w:rPr>
        <w:t>transmission</w:t>
      </w:r>
      <w:r w:rsidR="007126E4">
        <w:rPr>
          <w:rFonts w:asciiTheme="majorHAnsi" w:hAnsiTheme="majorHAnsi"/>
          <w:sz w:val="22"/>
          <w:szCs w:val="22"/>
        </w:rPr>
        <w:t xml:space="preserve"> over time and more stable loss factors</w:t>
      </w:r>
      <w:r w:rsidR="0099193A">
        <w:rPr>
          <w:rFonts w:asciiTheme="majorHAnsi" w:hAnsiTheme="majorHAnsi"/>
          <w:sz w:val="22"/>
          <w:szCs w:val="22"/>
        </w:rPr>
        <w:t xml:space="preserve"> – the latter</w:t>
      </w:r>
      <w:r w:rsidR="007126E4">
        <w:rPr>
          <w:rFonts w:asciiTheme="majorHAnsi" w:hAnsiTheme="majorHAnsi"/>
          <w:sz w:val="22"/>
          <w:szCs w:val="22"/>
        </w:rPr>
        <w:t xml:space="preserve"> </w:t>
      </w:r>
      <w:r w:rsidR="0099193A">
        <w:rPr>
          <w:rFonts w:asciiTheme="majorHAnsi" w:hAnsiTheme="majorHAnsi"/>
          <w:sz w:val="22"/>
          <w:szCs w:val="22"/>
        </w:rPr>
        <w:t>would arise as a consequence of new entry better matching the available transmission capability</w:t>
      </w:r>
      <w:r w:rsidR="007126E4">
        <w:rPr>
          <w:rFonts w:asciiTheme="majorHAnsi" w:hAnsiTheme="majorHAnsi"/>
          <w:sz w:val="22"/>
          <w:szCs w:val="22"/>
        </w:rPr>
        <w:t>.</w:t>
      </w:r>
    </w:p>
    <w:p w14:paraId="25BA7490" w14:textId="21400B24" w:rsidR="0099193A" w:rsidRDefault="005918F5" w:rsidP="00DE07F4">
      <w:pPr>
        <w:pStyle w:val="Normal-bodyparagraph"/>
        <w:spacing w:before="120" w:after="120"/>
        <w:rPr>
          <w:rFonts w:asciiTheme="majorHAnsi" w:hAnsiTheme="majorHAnsi"/>
          <w:sz w:val="22"/>
          <w:szCs w:val="22"/>
        </w:rPr>
      </w:pPr>
      <w:r>
        <w:rPr>
          <w:rFonts w:asciiTheme="majorHAnsi" w:hAnsiTheme="majorHAnsi"/>
          <w:sz w:val="22"/>
          <w:szCs w:val="22"/>
        </w:rPr>
        <w:t xml:space="preserve">We understand the proposed access rights based on </w:t>
      </w:r>
      <w:r w:rsidR="00CA4BE5">
        <w:rPr>
          <w:rFonts w:asciiTheme="majorHAnsi" w:hAnsiTheme="majorHAnsi"/>
          <w:sz w:val="22"/>
          <w:szCs w:val="22"/>
        </w:rPr>
        <w:t>M</w:t>
      </w:r>
      <w:r>
        <w:rPr>
          <w:rFonts w:asciiTheme="majorHAnsi" w:hAnsiTheme="majorHAnsi"/>
          <w:sz w:val="22"/>
          <w:szCs w:val="22"/>
        </w:rPr>
        <w:t xml:space="preserve">odel 2 would not be fully </w:t>
      </w:r>
      <w:r w:rsidR="0099193A">
        <w:rPr>
          <w:rFonts w:asciiTheme="majorHAnsi" w:hAnsiTheme="majorHAnsi"/>
          <w:sz w:val="22"/>
          <w:szCs w:val="22"/>
        </w:rPr>
        <w:t xml:space="preserve">financially </w:t>
      </w:r>
      <w:r>
        <w:rPr>
          <w:rFonts w:asciiTheme="majorHAnsi" w:hAnsiTheme="majorHAnsi"/>
          <w:sz w:val="22"/>
          <w:szCs w:val="22"/>
        </w:rPr>
        <w:t xml:space="preserve">firm. Congestion occurring outside the REZ could potentially constrain off </w:t>
      </w:r>
      <w:r w:rsidR="0099193A">
        <w:rPr>
          <w:rFonts w:asciiTheme="majorHAnsi" w:hAnsiTheme="majorHAnsi"/>
          <w:sz w:val="22"/>
          <w:szCs w:val="22"/>
        </w:rPr>
        <w:t xml:space="preserve">both rights and non-rights holders within </w:t>
      </w:r>
      <w:r w:rsidR="00972186">
        <w:rPr>
          <w:rFonts w:asciiTheme="majorHAnsi" w:hAnsiTheme="majorHAnsi"/>
          <w:sz w:val="22"/>
          <w:szCs w:val="22"/>
        </w:rPr>
        <w:t>a renewable energy zone</w:t>
      </w:r>
      <w:r w:rsidR="0099193A">
        <w:rPr>
          <w:rFonts w:asciiTheme="majorHAnsi" w:hAnsiTheme="majorHAnsi"/>
          <w:sz w:val="22"/>
          <w:szCs w:val="22"/>
        </w:rPr>
        <w:t xml:space="preserve">. Compensation will not be payable in these circumstances. This is not </w:t>
      </w:r>
      <w:r w:rsidR="0099193A">
        <w:rPr>
          <w:rFonts w:asciiTheme="majorHAnsi" w:hAnsiTheme="majorHAnsi"/>
          <w:sz w:val="22"/>
          <w:szCs w:val="22"/>
        </w:rPr>
        <w:lastRenderedPageBreak/>
        <w:t xml:space="preserve">fatal to the workability and value of Model 2 </w:t>
      </w:r>
      <w:r w:rsidR="00972186">
        <w:rPr>
          <w:rFonts w:asciiTheme="majorHAnsi" w:hAnsiTheme="majorHAnsi"/>
          <w:sz w:val="22"/>
          <w:szCs w:val="22"/>
        </w:rPr>
        <w:t xml:space="preserve">in our view </w:t>
      </w:r>
      <w:r w:rsidR="0099193A">
        <w:rPr>
          <w:rFonts w:asciiTheme="majorHAnsi" w:hAnsiTheme="majorHAnsi"/>
          <w:sz w:val="22"/>
          <w:szCs w:val="22"/>
        </w:rPr>
        <w:t xml:space="preserve">and can be mitigated through efficient siting of REZ.  That said, making access rights fully financially firm through some form of top up payment would have real benefits for the market, by increasing </w:t>
      </w:r>
      <w:r w:rsidR="00972186">
        <w:rPr>
          <w:rFonts w:asciiTheme="majorHAnsi" w:hAnsiTheme="majorHAnsi"/>
          <w:sz w:val="22"/>
          <w:szCs w:val="22"/>
        </w:rPr>
        <w:t>incentives for</w:t>
      </w:r>
      <w:r w:rsidR="0099193A">
        <w:rPr>
          <w:rFonts w:asciiTheme="majorHAnsi" w:hAnsiTheme="majorHAnsi"/>
          <w:sz w:val="22"/>
          <w:szCs w:val="22"/>
        </w:rPr>
        <w:t xml:space="preserve"> transmission to get buil</w:t>
      </w:r>
      <w:r w:rsidR="00972186">
        <w:rPr>
          <w:rFonts w:asciiTheme="majorHAnsi" w:hAnsiTheme="majorHAnsi"/>
          <w:sz w:val="22"/>
          <w:szCs w:val="22"/>
        </w:rPr>
        <w:t>t</w:t>
      </w:r>
      <w:r w:rsidR="0099193A">
        <w:rPr>
          <w:rFonts w:asciiTheme="majorHAnsi" w:hAnsiTheme="majorHAnsi"/>
          <w:sz w:val="22"/>
          <w:szCs w:val="22"/>
        </w:rPr>
        <w:t xml:space="preserve"> with private sources of funding and reduced risk premiums for new </w:t>
      </w:r>
      <w:r w:rsidR="00972186">
        <w:rPr>
          <w:rFonts w:asciiTheme="majorHAnsi" w:hAnsiTheme="majorHAnsi"/>
          <w:sz w:val="22"/>
          <w:szCs w:val="22"/>
        </w:rPr>
        <w:t>renewable generation investment.</w:t>
      </w:r>
      <w:r w:rsidR="0099193A">
        <w:rPr>
          <w:rFonts w:asciiTheme="majorHAnsi" w:hAnsiTheme="majorHAnsi"/>
          <w:sz w:val="22"/>
          <w:szCs w:val="22"/>
        </w:rPr>
        <w:t xml:space="preserve"> </w:t>
      </w:r>
    </w:p>
    <w:p w14:paraId="365ADE72" w14:textId="30F83B25" w:rsidR="0099193A" w:rsidRDefault="0099193A" w:rsidP="00DE07F4">
      <w:pPr>
        <w:pStyle w:val="Normal-bodyparagraph"/>
        <w:spacing w:before="120" w:after="120"/>
        <w:rPr>
          <w:rFonts w:asciiTheme="majorHAnsi" w:hAnsiTheme="majorHAnsi"/>
          <w:sz w:val="22"/>
          <w:szCs w:val="22"/>
        </w:rPr>
      </w:pPr>
      <w:r>
        <w:rPr>
          <w:rFonts w:asciiTheme="majorHAnsi" w:hAnsiTheme="majorHAnsi"/>
          <w:sz w:val="22"/>
          <w:szCs w:val="22"/>
        </w:rPr>
        <w:t xml:space="preserve">Customers could provide top payments for any congestion that arises from events </w:t>
      </w:r>
      <w:r w:rsidR="00972186">
        <w:rPr>
          <w:rFonts w:asciiTheme="majorHAnsi" w:hAnsiTheme="majorHAnsi"/>
          <w:sz w:val="22"/>
          <w:szCs w:val="22"/>
        </w:rPr>
        <w:t xml:space="preserve">occurring </w:t>
      </w:r>
      <w:r>
        <w:rPr>
          <w:rFonts w:asciiTheme="majorHAnsi" w:hAnsiTheme="majorHAnsi"/>
          <w:sz w:val="22"/>
          <w:szCs w:val="22"/>
        </w:rPr>
        <w:t xml:space="preserve">outside the REZ, which would be recovered </w:t>
      </w:r>
      <w:r w:rsidR="00972186">
        <w:rPr>
          <w:rFonts w:asciiTheme="majorHAnsi" w:hAnsiTheme="majorHAnsi"/>
          <w:sz w:val="22"/>
          <w:szCs w:val="22"/>
        </w:rPr>
        <w:t>from customers through</w:t>
      </w:r>
      <w:r>
        <w:rPr>
          <w:rFonts w:asciiTheme="majorHAnsi" w:hAnsiTheme="majorHAnsi"/>
          <w:sz w:val="22"/>
          <w:szCs w:val="22"/>
        </w:rPr>
        <w:t xml:space="preserve"> </w:t>
      </w:r>
      <w:r w:rsidR="00972186">
        <w:rPr>
          <w:rFonts w:asciiTheme="majorHAnsi" w:hAnsiTheme="majorHAnsi"/>
          <w:sz w:val="22"/>
          <w:szCs w:val="22"/>
        </w:rPr>
        <w:t xml:space="preserve">their network </w:t>
      </w:r>
      <w:r>
        <w:rPr>
          <w:rFonts w:asciiTheme="majorHAnsi" w:hAnsiTheme="majorHAnsi"/>
          <w:sz w:val="22"/>
          <w:szCs w:val="22"/>
        </w:rPr>
        <w:t xml:space="preserve">charges. This occurs in the UK and EU markets, although in those markets customers fully fund </w:t>
      </w:r>
      <w:r w:rsidR="00972186">
        <w:rPr>
          <w:rFonts w:asciiTheme="majorHAnsi" w:hAnsiTheme="majorHAnsi"/>
          <w:sz w:val="22"/>
          <w:szCs w:val="22"/>
        </w:rPr>
        <w:t>congestion compensation</w:t>
      </w:r>
      <w:r>
        <w:rPr>
          <w:rFonts w:asciiTheme="majorHAnsi" w:hAnsiTheme="majorHAnsi"/>
          <w:sz w:val="22"/>
          <w:szCs w:val="22"/>
        </w:rPr>
        <w:t xml:space="preserve"> payments to generators. Here they would only partly fund those payments. </w:t>
      </w:r>
    </w:p>
    <w:p w14:paraId="46C994A2" w14:textId="0B83143B" w:rsidR="00DE07F4" w:rsidRDefault="0099193A" w:rsidP="00DE07F4">
      <w:pPr>
        <w:pStyle w:val="Normal-bodyparagraph"/>
        <w:spacing w:before="120" w:after="120"/>
        <w:rPr>
          <w:rFonts w:asciiTheme="majorHAnsi" w:hAnsiTheme="majorHAnsi"/>
          <w:sz w:val="22"/>
          <w:szCs w:val="22"/>
        </w:rPr>
      </w:pPr>
      <w:r>
        <w:rPr>
          <w:rFonts w:asciiTheme="majorHAnsi" w:hAnsiTheme="majorHAnsi"/>
          <w:sz w:val="22"/>
          <w:szCs w:val="22"/>
        </w:rPr>
        <w:t xml:space="preserve">While customers would face </w:t>
      </w:r>
      <w:r w:rsidR="00972186">
        <w:rPr>
          <w:rFonts w:asciiTheme="majorHAnsi" w:hAnsiTheme="majorHAnsi"/>
          <w:sz w:val="22"/>
          <w:szCs w:val="22"/>
        </w:rPr>
        <w:t xml:space="preserve">an </w:t>
      </w:r>
      <w:r>
        <w:rPr>
          <w:rFonts w:asciiTheme="majorHAnsi" w:hAnsiTheme="majorHAnsi"/>
          <w:sz w:val="22"/>
          <w:szCs w:val="22"/>
        </w:rPr>
        <w:t xml:space="preserve">additional component in their transmission charges, this amount would likely remain small relative to the proportion of compensation funded by generators (i.e. </w:t>
      </w:r>
      <w:r w:rsidR="00972186">
        <w:rPr>
          <w:rFonts w:asciiTheme="majorHAnsi" w:hAnsiTheme="majorHAnsi"/>
          <w:sz w:val="22"/>
          <w:szCs w:val="22"/>
        </w:rPr>
        <w:t xml:space="preserve">those </w:t>
      </w:r>
      <w:r>
        <w:rPr>
          <w:rFonts w:asciiTheme="majorHAnsi" w:hAnsiTheme="majorHAnsi"/>
          <w:sz w:val="22"/>
          <w:szCs w:val="22"/>
        </w:rPr>
        <w:t xml:space="preserve">without rights). Further, it might also be expected that this </w:t>
      </w:r>
      <w:r w:rsidR="00E04C32">
        <w:rPr>
          <w:rFonts w:asciiTheme="majorHAnsi" w:hAnsiTheme="majorHAnsi"/>
          <w:sz w:val="22"/>
          <w:szCs w:val="22"/>
        </w:rPr>
        <w:t xml:space="preserve">approach </w:t>
      </w:r>
      <w:r>
        <w:rPr>
          <w:rFonts w:asciiTheme="majorHAnsi" w:hAnsiTheme="majorHAnsi"/>
          <w:sz w:val="22"/>
          <w:szCs w:val="22"/>
        </w:rPr>
        <w:t xml:space="preserve">would lower risk premiums for </w:t>
      </w:r>
      <w:r w:rsidR="00972186">
        <w:rPr>
          <w:rFonts w:asciiTheme="majorHAnsi" w:hAnsiTheme="majorHAnsi"/>
          <w:sz w:val="22"/>
          <w:szCs w:val="22"/>
        </w:rPr>
        <w:t xml:space="preserve">new </w:t>
      </w:r>
      <w:r w:rsidR="00E04C32">
        <w:rPr>
          <w:rFonts w:asciiTheme="majorHAnsi" w:hAnsiTheme="majorHAnsi"/>
          <w:sz w:val="22"/>
          <w:szCs w:val="22"/>
        </w:rPr>
        <w:t xml:space="preserve">generation </w:t>
      </w:r>
      <w:r>
        <w:rPr>
          <w:rFonts w:asciiTheme="majorHAnsi" w:hAnsiTheme="majorHAnsi"/>
          <w:sz w:val="22"/>
          <w:szCs w:val="22"/>
        </w:rPr>
        <w:t xml:space="preserve">projects and increase their bankability. </w:t>
      </w:r>
      <w:r w:rsidR="00E04C32">
        <w:rPr>
          <w:rFonts w:asciiTheme="majorHAnsi" w:hAnsiTheme="majorHAnsi"/>
          <w:sz w:val="22"/>
          <w:szCs w:val="22"/>
        </w:rPr>
        <w:t>So any increase in transmission charges for customers would arguably be offset by</w:t>
      </w:r>
      <w:r>
        <w:rPr>
          <w:rFonts w:asciiTheme="majorHAnsi" w:hAnsiTheme="majorHAnsi"/>
          <w:sz w:val="22"/>
          <w:szCs w:val="22"/>
        </w:rPr>
        <w:t xml:space="preserve"> lower </w:t>
      </w:r>
      <w:r w:rsidR="00972186">
        <w:rPr>
          <w:rFonts w:asciiTheme="majorHAnsi" w:hAnsiTheme="majorHAnsi"/>
          <w:sz w:val="22"/>
          <w:szCs w:val="22"/>
        </w:rPr>
        <w:t>future energy prices, since the overall costs that a new entrant generator would need to recover through energy prices will be lower.</w:t>
      </w:r>
    </w:p>
    <w:p w14:paraId="4E62DB29" w14:textId="3E01D6D4" w:rsidR="00DE07F4" w:rsidRDefault="00972186" w:rsidP="00DE07F4">
      <w:pPr>
        <w:pStyle w:val="Normal-bodyparagraph"/>
        <w:spacing w:before="120" w:after="120"/>
        <w:rPr>
          <w:rFonts w:asciiTheme="majorHAnsi" w:hAnsiTheme="majorHAnsi"/>
          <w:sz w:val="22"/>
          <w:szCs w:val="22"/>
        </w:rPr>
      </w:pPr>
      <w:r>
        <w:rPr>
          <w:rFonts w:asciiTheme="majorHAnsi" w:hAnsiTheme="majorHAnsi"/>
          <w:sz w:val="22"/>
          <w:szCs w:val="22"/>
        </w:rPr>
        <w:t xml:space="preserve">To summarise, for the reasons set out above, EGP supports further development of </w:t>
      </w:r>
      <w:r w:rsidR="00CA4BE5">
        <w:rPr>
          <w:rFonts w:asciiTheme="majorHAnsi" w:hAnsiTheme="majorHAnsi"/>
          <w:sz w:val="22"/>
          <w:szCs w:val="22"/>
        </w:rPr>
        <w:t>M</w:t>
      </w:r>
      <w:r>
        <w:rPr>
          <w:rFonts w:asciiTheme="majorHAnsi" w:hAnsiTheme="majorHAnsi"/>
          <w:sz w:val="22"/>
          <w:szCs w:val="22"/>
        </w:rPr>
        <w:t>odel 2 as the preferred interim mechanism for managing transmission access in renewable energy zones. We believe it holds the most promise for managing future congestion risk in an efficient way and will encourage generators to participate in and help fund future transmission capacity.</w:t>
      </w:r>
    </w:p>
    <w:p w14:paraId="2CF6ADE7" w14:textId="766C7EC8" w:rsidR="0000040F" w:rsidRPr="009D04F0" w:rsidRDefault="00B0458E" w:rsidP="00032E39">
      <w:pPr>
        <w:pStyle w:val="Normal-bodyparagraph"/>
        <w:spacing w:before="120" w:after="120"/>
        <w:rPr>
          <w:rFonts w:asciiTheme="majorHAnsi" w:hAnsiTheme="majorHAnsi"/>
          <w:sz w:val="22"/>
          <w:szCs w:val="22"/>
        </w:rPr>
      </w:pPr>
      <w:r w:rsidRPr="009D04F0">
        <w:rPr>
          <w:rFonts w:asciiTheme="majorHAnsi" w:hAnsiTheme="majorHAnsi"/>
          <w:sz w:val="22"/>
          <w:szCs w:val="22"/>
        </w:rPr>
        <w:t>Please feel free to contact Con Van Kemenade, Head of Regulatory Affairs, on 0439399943 to discuss anything we have raised in this submission.</w:t>
      </w:r>
    </w:p>
    <w:p w14:paraId="782FD100" w14:textId="63F4448C" w:rsidR="00E375D1" w:rsidRPr="009D04F0" w:rsidRDefault="00E375D1">
      <w:pPr>
        <w:pStyle w:val="Normal-bodyparagraph"/>
        <w:rPr>
          <w:rFonts w:asciiTheme="majorHAnsi" w:hAnsiTheme="majorHAnsi"/>
          <w:sz w:val="22"/>
          <w:szCs w:val="22"/>
        </w:rPr>
      </w:pPr>
      <w:r w:rsidRPr="009D04F0">
        <w:rPr>
          <w:rFonts w:asciiTheme="majorHAnsi" w:hAnsiTheme="majorHAnsi"/>
          <w:sz w:val="22"/>
          <w:szCs w:val="22"/>
        </w:rPr>
        <w:t>Yours faithfully,</w:t>
      </w:r>
    </w:p>
    <w:p w14:paraId="0B5BB87B" w14:textId="264C6149" w:rsidR="00E375D1" w:rsidRPr="009D04F0" w:rsidRDefault="00632F46" w:rsidP="00E375D1">
      <w:pPr>
        <w:pStyle w:val="Normal-bodyparagraph"/>
        <w:rPr>
          <w:rFonts w:asciiTheme="majorHAnsi" w:hAnsiTheme="majorHAnsi"/>
          <w:sz w:val="22"/>
          <w:szCs w:val="22"/>
        </w:rPr>
      </w:pPr>
      <w:r w:rsidRPr="009D04F0">
        <w:rPr>
          <w:rFonts w:asciiTheme="majorHAnsi" w:hAnsiTheme="majorHAnsi"/>
          <w:noProof/>
          <w:sz w:val="22"/>
          <w:szCs w:val="22"/>
          <w:lang w:val="it-IT" w:eastAsia="it-IT"/>
        </w:rPr>
        <w:drawing>
          <wp:inline distT="0" distB="0" distL="0" distR="0" wp14:anchorId="65122904" wp14:editId="1702C396">
            <wp:extent cx="736600" cy="419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36600" cy="419100"/>
                    </a:xfrm>
                    <a:prstGeom prst="rect">
                      <a:avLst/>
                    </a:prstGeom>
                  </pic:spPr>
                </pic:pic>
              </a:graphicData>
            </a:graphic>
          </wp:inline>
        </w:drawing>
      </w:r>
    </w:p>
    <w:p w14:paraId="48A65951" w14:textId="534ECACB" w:rsidR="00C111BE" w:rsidRPr="009D04F0" w:rsidRDefault="00632F46" w:rsidP="00E375D1">
      <w:pPr>
        <w:pStyle w:val="Normal-bodyparagraph"/>
        <w:rPr>
          <w:rFonts w:asciiTheme="majorHAnsi" w:hAnsiTheme="majorHAnsi"/>
          <w:sz w:val="22"/>
          <w:szCs w:val="22"/>
        </w:rPr>
      </w:pPr>
      <w:r w:rsidRPr="009D04F0">
        <w:rPr>
          <w:rFonts w:asciiTheme="majorHAnsi" w:hAnsiTheme="majorHAnsi"/>
          <w:noProof/>
          <w:sz w:val="22"/>
          <w:szCs w:val="22"/>
          <w:lang w:val="it-IT" w:eastAsia="it-IT"/>
        </w:rPr>
        <w:drawing>
          <wp:inline distT="0" distB="0" distL="0" distR="0" wp14:anchorId="766776F8" wp14:editId="6DF8753B">
            <wp:extent cx="736600" cy="41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36600" cy="419100"/>
                    </a:xfrm>
                    <a:prstGeom prst="rect">
                      <a:avLst/>
                    </a:prstGeom>
                  </pic:spPr>
                </pic:pic>
              </a:graphicData>
            </a:graphic>
          </wp:inline>
        </w:drawing>
      </w:r>
    </w:p>
    <w:p w14:paraId="6885BDD5" w14:textId="3AF1FA56" w:rsidR="00C111BE" w:rsidRPr="009D04F0" w:rsidRDefault="00C111BE" w:rsidP="00E375D1">
      <w:pPr>
        <w:pStyle w:val="Normal-bodyparagraph"/>
        <w:rPr>
          <w:rFonts w:asciiTheme="majorHAnsi" w:hAnsiTheme="majorHAnsi"/>
          <w:sz w:val="22"/>
          <w:szCs w:val="22"/>
        </w:rPr>
      </w:pPr>
    </w:p>
    <w:p w14:paraId="386D7891" w14:textId="25162507" w:rsidR="00E375D1" w:rsidRPr="009D04F0" w:rsidRDefault="00E375D1" w:rsidP="00E375D1">
      <w:pPr>
        <w:pStyle w:val="Normal-bodyparagraph"/>
        <w:rPr>
          <w:rFonts w:asciiTheme="majorHAnsi" w:hAnsiTheme="majorHAnsi"/>
          <w:sz w:val="22"/>
          <w:szCs w:val="22"/>
        </w:rPr>
      </w:pPr>
      <w:r w:rsidRPr="009D04F0">
        <w:rPr>
          <w:rFonts w:asciiTheme="majorHAnsi" w:hAnsiTheme="majorHAnsi"/>
          <w:sz w:val="22"/>
          <w:szCs w:val="22"/>
        </w:rPr>
        <w:tab/>
      </w:r>
      <w:r w:rsidR="005A330B">
        <w:rPr>
          <w:rFonts w:asciiTheme="majorHAnsi" w:hAnsiTheme="majorHAnsi"/>
          <w:sz w:val="22"/>
          <w:szCs w:val="22"/>
        </w:rPr>
        <w:t xml:space="preserve">Werther Esposito </w:t>
      </w:r>
    </w:p>
    <w:p w14:paraId="5AB72CF7" w14:textId="77777777" w:rsidR="00E375D1" w:rsidRPr="009D04F0" w:rsidRDefault="00E375D1" w:rsidP="00E375D1">
      <w:pPr>
        <w:pStyle w:val="Normal-bodyparagraph"/>
        <w:rPr>
          <w:rFonts w:asciiTheme="majorHAnsi" w:hAnsiTheme="majorHAnsi"/>
          <w:sz w:val="22"/>
          <w:szCs w:val="22"/>
        </w:rPr>
      </w:pPr>
      <w:r w:rsidRPr="009D04F0">
        <w:rPr>
          <w:rFonts w:asciiTheme="majorHAnsi" w:hAnsiTheme="majorHAnsi"/>
          <w:sz w:val="22"/>
          <w:szCs w:val="22"/>
        </w:rPr>
        <w:tab/>
        <w:t>Country Manager</w:t>
      </w:r>
    </w:p>
    <w:p w14:paraId="20C5347F" w14:textId="5FDFE37C" w:rsidR="00A11584" w:rsidRDefault="00E375D1" w:rsidP="00AF2AFB">
      <w:pPr>
        <w:pStyle w:val="Normal-documentbodytext"/>
        <w:rPr>
          <w:rFonts w:asciiTheme="majorHAnsi" w:hAnsiTheme="majorHAnsi"/>
          <w:sz w:val="22"/>
          <w:szCs w:val="22"/>
        </w:rPr>
      </w:pPr>
      <w:r w:rsidRPr="009D04F0">
        <w:rPr>
          <w:rFonts w:asciiTheme="majorHAnsi" w:hAnsiTheme="majorHAnsi"/>
          <w:sz w:val="22"/>
          <w:szCs w:val="22"/>
        </w:rPr>
        <w:tab/>
        <w:t>Enel Green Power Australia</w:t>
      </w:r>
    </w:p>
    <w:sectPr w:rsidR="00A11584" w:rsidSect="00AF2AFB">
      <w:footerReference w:type="even" r:id="rId12"/>
      <w:footerReference w:type="default" r:id="rId13"/>
      <w:headerReference w:type="first" r:id="rId14"/>
      <w:footerReference w:type="first" r:id="rId15"/>
      <w:pgSz w:w="11900" w:h="16840"/>
      <w:pgMar w:top="1560" w:right="1134" w:bottom="1276" w:left="1418" w:header="737" w:footer="2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E5054" w14:textId="77777777" w:rsidR="003451DC" w:rsidRDefault="003451DC" w:rsidP="00717BB2">
      <w:r>
        <w:separator/>
      </w:r>
    </w:p>
    <w:p w14:paraId="642C975B" w14:textId="77777777" w:rsidR="003451DC" w:rsidRDefault="003451DC"/>
  </w:endnote>
  <w:endnote w:type="continuationSeparator" w:id="0">
    <w:p w14:paraId="20E43F80" w14:textId="77777777" w:rsidR="003451DC" w:rsidRDefault="003451DC" w:rsidP="00717BB2">
      <w:r>
        <w:continuationSeparator/>
      </w:r>
    </w:p>
    <w:p w14:paraId="6F64D768" w14:textId="77777777" w:rsidR="003451DC" w:rsidRDefault="003451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89051088"/>
      <w:docPartObj>
        <w:docPartGallery w:val="Page Numbers (Bottom of Page)"/>
        <w:docPartUnique/>
      </w:docPartObj>
    </w:sdtPr>
    <w:sdtEndPr>
      <w:rPr>
        <w:rStyle w:val="PageNumber"/>
      </w:rPr>
    </w:sdtEndPr>
    <w:sdtContent>
      <w:p w14:paraId="35F7DF22" w14:textId="57D7EC3A" w:rsidR="00D8684F" w:rsidRDefault="00D8684F" w:rsidP="00985D6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81C1E2" w14:textId="77777777" w:rsidR="00D8684F" w:rsidRDefault="00D8684F" w:rsidP="00687D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33423643"/>
      <w:docPartObj>
        <w:docPartGallery w:val="Page Numbers (Bottom of Page)"/>
        <w:docPartUnique/>
      </w:docPartObj>
    </w:sdtPr>
    <w:sdtEndPr>
      <w:rPr>
        <w:rStyle w:val="PageNumber"/>
      </w:rPr>
    </w:sdtEndPr>
    <w:sdtContent>
      <w:p w14:paraId="39066B9C" w14:textId="2E55C272" w:rsidR="00D8684F" w:rsidRDefault="00D8684F" w:rsidP="00985D6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420BD25C" w14:textId="77777777" w:rsidR="00D8684F" w:rsidRPr="00357224" w:rsidRDefault="00D8684F" w:rsidP="00687DA2">
    <w:pPr>
      <w:pStyle w:val="Footer"/>
      <w:ind w:right="360"/>
    </w:pPr>
  </w:p>
  <w:p w14:paraId="08C6533D" w14:textId="77777777" w:rsidR="00D8684F" w:rsidRDefault="00D8684F" w:rsidP="009B159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BC4A4" w14:textId="055ECD9E" w:rsidR="00D8684F" w:rsidRPr="00893F97" w:rsidRDefault="00D8684F" w:rsidP="005D1B60">
    <w:pPr>
      <w:pStyle w:val="Footer"/>
      <w:tabs>
        <w:tab w:val="clear" w:pos="8504"/>
        <w:tab w:val="right" w:pos="2835"/>
      </w:tabs>
      <w:jc w:val="right"/>
      <w:rPr>
        <w:rFonts w:ascii="Arial" w:hAnsi="Arial" w:cs="Arial"/>
        <w:sz w:val="20"/>
        <w:szCs w:val="20"/>
      </w:rPr>
    </w:pPr>
    <w:r w:rsidRPr="00893F97">
      <w:rPr>
        <w:rFonts w:ascii="Arial" w:hAnsi="Arial" w:cs="Arial"/>
        <w:sz w:val="20"/>
        <w:szCs w:val="20"/>
      </w:rPr>
      <w:fldChar w:fldCharType="begin"/>
    </w:r>
    <w:r w:rsidRPr="00893F97">
      <w:rPr>
        <w:rFonts w:ascii="Arial" w:hAnsi="Arial" w:cs="Arial"/>
        <w:sz w:val="20"/>
        <w:szCs w:val="20"/>
      </w:rPr>
      <w:instrText xml:space="preserve"> PAGE </w:instrText>
    </w:r>
    <w:r w:rsidRPr="00893F97">
      <w:rPr>
        <w:rFonts w:ascii="Arial" w:hAnsi="Arial" w:cs="Arial"/>
        <w:sz w:val="20"/>
        <w:szCs w:val="20"/>
      </w:rPr>
      <w:fldChar w:fldCharType="separate"/>
    </w:r>
    <w:r>
      <w:rPr>
        <w:rFonts w:ascii="Arial" w:hAnsi="Arial" w:cs="Arial"/>
        <w:noProof/>
        <w:sz w:val="20"/>
        <w:szCs w:val="20"/>
      </w:rPr>
      <w:t>1</w:t>
    </w:r>
    <w:r w:rsidRPr="00893F97">
      <w:rPr>
        <w:rFonts w:ascii="Arial" w:hAnsi="Arial" w:cs="Arial"/>
        <w:sz w:val="20"/>
        <w:szCs w:val="20"/>
      </w:rPr>
      <w:fldChar w:fldCharType="end"/>
    </w:r>
  </w:p>
  <w:p w14:paraId="475341F1" w14:textId="77777777" w:rsidR="00D8684F" w:rsidRDefault="00D8684F">
    <w:pPr>
      <w:pStyle w:val="Footer"/>
    </w:pPr>
  </w:p>
  <w:p w14:paraId="48835EEE" w14:textId="77777777" w:rsidR="00D8684F" w:rsidRDefault="00D868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D8AE1" w14:textId="77777777" w:rsidR="003451DC" w:rsidRDefault="003451DC" w:rsidP="00717BB2">
      <w:bookmarkStart w:id="0" w:name="_Hlk19534326"/>
      <w:bookmarkEnd w:id="0"/>
      <w:r>
        <w:separator/>
      </w:r>
    </w:p>
    <w:p w14:paraId="77659B86" w14:textId="77777777" w:rsidR="003451DC" w:rsidRDefault="003451DC"/>
  </w:footnote>
  <w:footnote w:type="continuationSeparator" w:id="0">
    <w:p w14:paraId="43640940" w14:textId="77777777" w:rsidR="003451DC" w:rsidRDefault="003451DC" w:rsidP="00717BB2">
      <w:r>
        <w:continuationSeparator/>
      </w:r>
    </w:p>
    <w:p w14:paraId="6FC3AC45" w14:textId="77777777" w:rsidR="003451DC" w:rsidRDefault="003451DC"/>
  </w:footnote>
  <w:footnote w:id="1">
    <w:p w14:paraId="26E737D0" w14:textId="7F58A0FD" w:rsidR="007126E4" w:rsidRPr="007126E4" w:rsidRDefault="007126E4" w:rsidP="007126E4">
      <w:pPr>
        <w:pStyle w:val="FootnoteText"/>
        <w:rPr>
          <w:rFonts w:ascii="Calibri" w:hAnsi="Calibri" w:cs="Calibri"/>
        </w:rPr>
      </w:pPr>
      <w:r>
        <w:rPr>
          <w:rStyle w:val="FootnoteReference"/>
        </w:rPr>
        <w:footnoteRef/>
      </w:r>
      <w:r>
        <w:t xml:space="preserve"> </w:t>
      </w:r>
      <w:r w:rsidRPr="007126E4">
        <w:rPr>
          <w:rFonts w:ascii="Calibri" w:hAnsi="Calibri" w:cs="Calibri"/>
        </w:rPr>
        <w:t>We note that line losses vary with the amount of electricity conveyed and are proportional to the square of the current. A 1 % increase in line flow therefore leads to a more than 1% increase in losses.</w:t>
      </w:r>
      <w:r>
        <w:rPr>
          <w:rFonts w:ascii="Calibri" w:hAnsi="Calibri" w:cs="Calibri"/>
        </w:rPr>
        <w:t xml:space="preserve"> Heavily loaded lines suffer significantly more losses than lightly loaded lines</w:t>
      </w:r>
      <w:r w:rsidR="0099193A">
        <w:rPr>
          <w:rFonts w:ascii="Calibri" w:hAnsi="Calibri" w:cs="Calibri"/>
        </w:rPr>
        <w:t>.</w:t>
      </w:r>
    </w:p>
    <w:p w14:paraId="509B7C07" w14:textId="19C995CF" w:rsidR="007126E4" w:rsidRDefault="007126E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5DBBB" w14:textId="2FB6C481" w:rsidR="00D8684F" w:rsidRPr="005E5E7B" w:rsidRDefault="00D8684F" w:rsidP="005E5E7B">
    <w:pPr>
      <w:pStyle w:val="Footnotes"/>
      <w:ind w:left="5954"/>
    </w:pPr>
    <w:r w:rsidRPr="00643BCD">
      <w:rPr>
        <w:noProof/>
        <w:lang w:val="it-IT" w:eastAsia="it-IT"/>
      </w:rPr>
      <w:drawing>
        <wp:anchor distT="0" distB="0" distL="114300" distR="114300" simplePos="0" relativeHeight="251657216" behindDoc="0" locked="0" layoutInCell="1" allowOverlap="1" wp14:anchorId="21B4CA3C" wp14:editId="58FC0C48">
          <wp:simplePos x="0" y="0"/>
          <wp:positionH relativeFrom="column">
            <wp:posOffset>56947</wp:posOffset>
          </wp:positionH>
          <wp:positionV relativeFrom="paragraph">
            <wp:posOffset>-114384</wp:posOffset>
          </wp:positionV>
          <wp:extent cx="1533525" cy="764540"/>
          <wp:effectExtent l="0" t="0" r="9525"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33525" cy="764540"/>
                  </a:xfrm>
                  <a:prstGeom prst="rect">
                    <a:avLst/>
                  </a:prstGeom>
                  <a:noFill/>
                </pic:spPr>
              </pic:pic>
            </a:graphicData>
          </a:graphic>
        </wp:anchor>
      </w:drawing>
    </w:r>
    <w:r w:rsidRPr="005E5E7B">
      <w:rPr>
        <w:b/>
        <w:bCs/>
      </w:rPr>
      <w:t>Enel Green Power Australia Pty Ltd</w:t>
    </w:r>
    <w:r w:rsidRPr="005E5E7B">
      <w:rPr>
        <w:b/>
        <w:bCs/>
      </w:rPr>
      <w:br/>
    </w:r>
    <w:r w:rsidRPr="005E5E7B">
      <w:t>Level 23.07, One International Towers</w:t>
    </w:r>
    <w:r w:rsidRPr="005E5E7B">
      <w:br/>
      <w:t xml:space="preserve">100 Barangaroo Avenue </w:t>
    </w:r>
    <w:r w:rsidRPr="005E5E7B">
      <w:br/>
      <w:t>Sydney NSW 2000</w:t>
    </w:r>
  </w:p>
  <w:p w14:paraId="517C66F0" w14:textId="77777777" w:rsidR="00D8684F" w:rsidRDefault="00D868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27EE2"/>
    <w:multiLevelType w:val="hybridMultilevel"/>
    <w:tmpl w:val="B09008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B92261"/>
    <w:multiLevelType w:val="hybridMultilevel"/>
    <w:tmpl w:val="294A8A9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 w15:restartNumberingAfterBreak="0">
    <w:nsid w:val="226A6EE6"/>
    <w:multiLevelType w:val="multilevel"/>
    <w:tmpl w:val="E4FE780E"/>
    <w:lvl w:ilvl="0">
      <w:start w:val="1"/>
      <w:numFmt w:val="bullet"/>
      <w:pStyle w:val="TableBullet1"/>
      <w:lvlText w:val=""/>
      <w:lvlJc w:val="left"/>
      <w:pPr>
        <w:tabs>
          <w:tab w:val="num" w:pos="312"/>
        </w:tabs>
        <w:ind w:left="312" w:hanging="227"/>
      </w:pPr>
      <w:rPr>
        <w:rFonts w:ascii="Wingdings" w:hAnsi="Wingdings" w:hint="default"/>
        <w:color w:val="auto"/>
        <w:position w:val="0"/>
        <w:sz w:val="18"/>
      </w:rPr>
    </w:lvl>
    <w:lvl w:ilvl="1">
      <w:start w:val="1"/>
      <w:numFmt w:val="bullet"/>
      <w:pStyle w:val="TableBullet2"/>
      <w:lvlText w:val="–"/>
      <w:lvlJc w:val="left"/>
      <w:pPr>
        <w:tabs>
          <w:tab w:val="num" w:pos="539"/>
        </w:tabs>
        <w:ind w:left="539" w:hanging="227"/>
      </w:pPr>
      <w:rPr>
        <w:rFonts w:ascii="Arial" w:hAnsi="Arial" w:hint="default"/>
        <w:color w:val="auto"/>
        <w:position w:val="0"/>
        <w:sz w:val="18"/>
      </w:rPr>
    </w:lvl>
    <w:lvl w:ilvl="2">
      <w:start w:val="1"/>
      <w:numFmt w:val="bullet"/>
      <w:pStyle w:val="TableBullet3"/>
      <w:lvlText w:val="•"/>
      <w:lvlJc w:val="left"/>
      <w:pPr>
        <w:tabs>
          <w:tab w:val="num" w:pos="765"/>
        </w:tabs>
        <w:ind w:left="765" w:hanging="226"/>
      </w:pPr>
      <w:rPr>
        <w:rFonts w:ascii="Book Antiqua" w:hAnsi="Book Antiqua" w:hint="default"/>
        <w:color w:val="auto"/>
        <w:position w:val="0"/>
        <w:sz w:val="18"/>
      </w:rPr>
    </w:lvl>
    <w:lvl w:ilvl="3">
      <w:start w:val="1"/>
      <w:numFmt w:val="none"/>
      <w:lvlText w:val=""/>
      <w:lvlJc w:val="left"/>
      <w:pPr>
        <w:tabs>
          <w:tab w:val="num" w:pos="1021"/>
        </w:tabs>
        <w:ind w:left="908" w:hanging="227"/>
      </w:pPr>
      <w:rPr>
        <w:rFonts w:hint="default"/>
        <w:color w:val="1F497D" w:themeColor="text2"/>
        <w:sz w:val="16"/>
      </w:rPr>
    </w:lvl>
    <w:lvl w:ilvl="4">
      <w:start w:val="1"/>
      <w:numFmt w:val="none"/>
      <w:lvlText w:val=""/>
      <w:lvlJc w:val="left"/>
      <w:pPr>
        <w:tabs>
          <w:tab w:val="num" w:pos="1248"/>
        </w:tabs>
        <w:ind w:left="1135" w:hanging="227"/>
      </w:pPr>
      <w:rPr>
        <w:rFonts w:hint="default"/>
        <w:color w:val="1F497D" w:themeColor="text2"/>
      </w:rPr>
    </w:lvl>
    <w:lvl w:ilvl="5">
      <w:start w:val="1"/>
      <w:numFmt w:val="none"/>
      <w:lvlText w:val=""/>
      <w:lvlJc w:val="left"/>
      <w:pPr>
        <w:tabs>
          <w:tab w:val="num" w:pos="1475"/>
        </w:tabs>
        <w:ind w:left="1362" w:hanging="227"/>
      </w:pPr>
      <w:rPr>
        <w:rFonts w:hint="default"/>
      </w:rPr>
    </w:lvl>
    <w:lvl w:ilvl="6">
      <w:start w:val="1"/>
      <w:numFmt w:val="none"/>
      <w:lvlText w:val=""/>
      <w:lvlJc w:val="left"/>
      <w:pPr>
        <w:tabs>
          <w:tab w:val="num" w:pos="1702"/>
        </w:tabs>
        <w:ind w:left="1589" w:hanging="227"/>
      </w:pPr>
      <w:rPr>
        <w:rFonts w:hint="default"/>
      </w:rPr>
    </w:lvl>
    <w:lvl w:ilvl="7">
      <w:start w:val="1"/>
      <w:numFmt w:val="none"/>
      <w:lvlText w:val=""/>
      <w:lvlJc w:val="left"/>
      <w:pPr>
        <w:tabs>
          <w:tab w:val="num" w:pos="1929"/>
        </w:tabs>
        <w:ind w:left="1816" w:hanging="227"/>
      </w:pPr>
      <w:rPr>
        <w:rFonts w:hint="default"/>
      </w:rPr>
    </w:lvl>
    <w:lvl w:ilvl="8">
      <w:start w:val="1"/>
      <w:numFmt w:val="none"/>
      <w:lvlText w:val=""/>
      <w:lvlJc w:val="left"/>
      <w:pPr>
        <w:tabs>
          <w:tab w:val="num" w:pos="2156"/>
        </w:tabs>
        <w:ind w:left="2043" w:hanging="227"/>
      </w:pPr>
      <w:rPr>
        <w:rFonts w:hint="default"/>
      </w:rPr>
    </w:lvl>
  </w:abstractNum>
  <w:abstractNum w:abstractNumId="3" w15:restartNumberingAfterBreak="0">
    <w:nsid w:val="27860CCB"/>
    <w:multiLevelType w:val="hybridMultilevel"/>
    <w:tmpl w:val="CF020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90B3E25"/>
    <w:multiLevelType w:val="hybridMultilevel"/>
    <w:tmpl w:val="A9940C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597699"/>
    <w:multiLevelType w:val="hybridMultilevel"/>
    <w:tmpl w:val="5EE623E2"/>
    <w:lvl w:ilvl="0" w:tplc="04090001">
      <w:start w:val="1"/>
      <w:numFmt w:val="bullet"/>
      <w:lvlText w:val=""/>
      <w:lvlJc w:val="left"/>
      <w:pPr>
        <w:ind w:left="849" w:hanging="360"/>
      </w:pPr>
      <w:rPr>
        <w:rFonts w:ascii="Symbol" w:hAnsi="Symbol" w:hint="default"/>
      </w:rPr>
    </w:lvl>
    <w:lvl w:ilvl="1" w:tplc="04090003" w:tentative="1">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6" w15:restartNumberingAfterBreak="0">
    <w:nsid w:val="36790063"/>
    <w:multiLevelType w:val="hybridMultilevel"/>
    <w:tmpl w:val="FD36C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933"/>
    <w:multiLevelType w:val="hybridMultilevel"/>
    <w:tmpl w:val="906872C4"/>
    <w:lvl w:ilvl="0" w:tplc="4D66C662">
      <w:start w:val="1"/>
      <w:numFmt w:val="bullet"/>
      <w:pStyle w:val="Bullets"/>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CAC1CE9"/>
    <w:multiLevelType w:val="multilevel"/>
    <w:tmpl w:val="038C6D88"/>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9A016E"/>
    <w:multiLevelType w:val="multilevel"/>
    <w:tmpl w:val="2BB65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85041B"/>
    <w:multiLevelType w:val="hybridMultilevel"/>
    <w:tmpl w:val="4F5003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70F119F"/>
    <w:multiLevelType w:val="multilevel"/>
    <w:tmpl w:val="038C6D88"/>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336C6A"/>
    <w:multiLevelType w:val="hybridMultilevel"/>
    <w:tmpl w:val="BE46F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6823C3"/>
    <w:multiLevelType w:val="hybridMultilevel"/>
    <w:tmpl w:val="6928A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684F82"/>
    <w:multiLevelType w:val="hybridMultilevel"/>
    <w:tmpl w:val="20328E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7B9673C"/>
    <w:multiLevelType w:val="multilevel"/>
    <w:tmpl w:val="4B6A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100505E"/>
    <w:multiLevelType w:val="hybridMultilevel"/>
    <w:tmpl w:val="0BDEB3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3E02668"/>
    <w:multiLevelType w:val="hybridMultilevel"/>
    <w:tmpl w:val="96AA7B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A0F5B6F"/>
    <w:multiLevelType w:val="multilevel"/>
    <w:tmpl w:val="038C6D88"/>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3"/>
  </w:num>
  <w:num w:numId="4">
    <w:abstractNumId w:val="17"/>
  </w:num>
  <w:num w:numId="5">
    <w:abstractNumId w:val="14"/>
  </w:num>
  <w:num w:numId="6">
    <w:abstractNumId w:val="16"/>
  </w:num>
  <w:num w:numId="7">
    <w:abstractNumId w:val="13"/>
  </w:num>
  <w:num w:numId="8">
    <w:abstractNumId w:val="0"/>
  </w:num>
  <w:num w:numId="9">
    <w:abstractNumId w:val="10"/>
  </w:num>
  <w:num w:numId="10">
    <w:abstractNumId w:val="1"/>
  </w:num>
  <w:num w:numId="11">
    <w:abstractNumId w:val="15"/>
  </w:num>
  <w:num w:numId="12">
    <w:abstractNumId w:val="9"/>
  </w:num>
  <w:num w:numId="13">
    <w:abstractNumId w:val="2"/>
  </w:num>
  <w:num w:numId="14">
    <w:abstractNumId w:val="11"/>
  </w:num>
  <w:num w:numId="15">
    <w:abstractNumId w:val="8"/>
  </w:num>
  <w:num w:numId="16">
    <w:abstractNumId w:val="18"/>
  </w:num>
  <w:num w:numId="17">
    <w:abstractNumId w:val="5"/>
  </w:num>
  <w:num w:numId="18">
    <w:abstractNumId w:val="6"/>
  </w:num>
  <w:num w:numId="19">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proofState w:spelling="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E9"/>
    <w:rsid w:val="0000040F"/>
    <w:rsid w:val="000028D2"/>
    <w:rsid w:val="0000351F"/>
    <w:rsid w:val="00004DE6"/>
    <w:rsid w:val="000056C6"/>
    <w:rsid w:val="000059AB"/>
    <w:rsid w:val="00005FBF"/>
    <w:rsid w:val="00010DA0"/>
    <w:rsid w:val="000115FC"/>
    <w:rsid w:val="00011B7E"/>
    <w:rsid w:val="00011B89"/>
    <w:rsid w:val="00011E2B"/>
    <w:rsid w:val="000150EC"/>
    <w:rsid w:val="00015EB9"/>
    <w:rsid w:val="000163E6"/>
    <w:rsid w:val="000201A9"/>
    <w:rsid w:val="00021255"/>
    <w:rsid w:val="000212AB"/>
    <w:rsid w:val="00021C54"/>
    <w:rsid w:val="00022B97"/>
    <w:rsid w:val="00022BF6"/>
    <w:rsid w:val="00025AFC"/>
    <w:rsid w:val="00026B41"/>
    <w:rsid w:val="00027258"/>
    <w:rsid w:val="00027977"/>
    <w:rsid w:val="00030BB0"/>
    <w:rsid w:val="000312C5"/>
    <w:rsid w:val="00031757"/>
    <w:rsid w:val="000322F4"/>
    <w:rsid w:val="00032312"/>
    <w:rsid w:val="00032512"/>
    <w:rsid w:val="00032E39"/>
    <w:rsid w:val="00032ECC"/>
    <w:rsid w:val="00034347"/>
    <w:rsid w:val="00034F66"/>
    <w:rsid w:val="000355F0"/>
    <w:rsid w:val="00035A75"/>
    <w:rsid w:val="00035E0A"/>
    <w:rsid w:val="00035FAD"/>
    <w:rsid w:val="000362CF"/>
    <w:rsid w:val="00036C82"/>
    <w:rsid w:val="00037995"/>
    <w:rsid w:val="00037F86"/>
    <w:rsid w:val="00040351"/>
    <w:rsid w:val="000405B2"/>
    <w:rsid w:val="00041066"/>
    <w:rsid w:val="00041615"/>
    <w:rsid w:val="000423BA"/>
    <w:rsid w:val="0004271F"/>
    <w:rsid w:val="00042957"/>
    <w:rsid w:val="0004430B"/>
    <w:rsid w:val="000444CB"/>
    <w:rsid w:val="000444E0"/>
    <w:rsid w:val="00046167"/>
    <w:rsid w:val="00047E80"/>
    <w:rsid w:val="000508A9"/>
    <w:rsid w:val="000541BC"/>
    <w:rsid w:val="000542AA"/>
    <w:rsid w:val="000557EE"/>
    <w:rsid w:val="00055A60"/>
    <w:rsid w:val="00056188"/>
    <w:rsid w:val="0005794F"/>
    <w:rsid w:val="00057F50"/>
    <w:rsid w:val="00060357"/>
    <w:rsid w:val="00060A41"/>
    <w:rsid w:val="00063380"/>
    <w:rsid w:val="00063701"/>
    <w:rsid w:val="00066F65"/>
    <w:rsid w:val="00070CDF"/>
    <w:rsid w:val="00070F70"/>
    <w:rsid w:val="000711DE"/>
    <w:rsid w:val="000729B4"/>
    <w:rsid w:val="00074045"/>
    <w:rsid w:val="0007471D"/>
    <w:rsid w:val="00074CB0"/>
    <w:rsid w:val="00074DA1"/>
    <w:rsid w:val="00075A42"/>
    <w:rsid w:val="00075CD0"/>
    <w:rsid w:val="0007765C"/>
    <w:rsid w:val="0008151E"/>
    <w:rsid w:val="00081604"/>
    <w:rsid w:val="00083714"/>
    <w:rsid w:val="00083722"/>
    <w:rsid w:val="00083EAE"/>
    <w:rsid w:val="00085B03"/>
    <w:rsid w:val="000861DF"/>
    <w:rsid w:val="00086A14"/>
    <w:rsid w:val="00087722"/>
    <w:rsid w:val="00090DF8"/>
    <w:rsid w:val="00092699"/>
    <w:rsid w:val="00092F10"/>
    <w:rsid w:val="000939EE"/>
    <w:rsid w:val="00093BFE"/>
    <w:rsid w:val="00094038"/>
    <w:rsid w:val="00094780"/>
    <w:rsid w:val="000955A3"/>
    <w:rsid w:val="00096E42"/>
    <w:rsid w:val="0009705F"/>
    <w:rsid w:val="000A1414"/>
    <w:rsid w:val="000A26CD"/>
    <w:rsid w:val="000A36B5"/>
    <w:rsid w:val="000A4EC7"/>
    <w:rsid w:val="000A5F3B"/>
    <w:rsid w:val="000B0B7B"/>
    <w:rsid w:val="000B0D8C"/>
    <w:rsid w:val="000B1122"/>
    <w:rsid w:val="000B1D32"/>
    <w:rsid w:val="000B467C"/>
    <w:rsid w:val="000B4E40"/>
    <w:rsid w:val="000B55A0"/>
    <w:rsid w:val="000B59E8"/>
    <w:rsid w:val="000B6B2C"/>
    <w:rsid w:val="000B7B1C"/>
    <w:rsid w:val="000C1524"/>
    <w:rsid w:val="000C1FF2"/>
    <w:rsid w:val="000C2469"/>
    <w:rsid w:val="000C24CC"/>
    <w:rsid w:val="000C2B1D"/>
    <w:rsid w:val="000C44E0"/>
    <w:rsid w:val="000C5C94"/>
    <w:rsid w:val="000D04A3"/>
    <w:rsid w:val="000D23D4"/>
    <w:rsid w:val="000D2723"/>
    <w:rsid w:val="000D3760"/>
    <w:rsid w:val="000D37FE"/>
    <w:rsid w:val="000D44D2"/>
    <w:rsid w:val="000D468F"/>
    <w:rsid w:val="000D5C8C"/>
    <w:rsid w:val="000D6B40"/>
    <w:rsid w:val="000D793C"/>
    <w:rsid w:val="000E1A60"/>
    <w:rsid w:val="000E2F4C"/>
    <w:rsid w:val="000E6B76"/>
    <w:rsid w:val="000E6D0B"/>
    <w:rsid w:val="000F24E0"/>
    <w:rsid w:val="000F2942"/>
    <w:rsid w:val="000F2FB9"/>
    <w:rsid w:val="000F3248"/>
    <w:rsid w:val="000F3C95"/>
    <w:rsid w:val="000F441F"/>
    <w:rsid w:val="000F5235"/>
    <w:rsid w:val="000F708C"/>
    <w:rsid w:val="000F767A"/>
    <w:rsid w:val="0010012E"/>
    <w:rsid w:val="00100833"/>
    <w:rsid w:val="0010154D"/>
    <w:rsid w:val="0010170A"/>
    <w:rsid w:val="00103F58"/>
    <w:rsid w:val="00104DDD"/>
    <w:rsid w:val="0010547F"/>
    <w:rsid w:val="00106718"/>
    <w:rsid w:val="00107117"/>
    <w:rsid w:val="001071AE"/>
    <w:rsid w:val="00107B42"/>
    <w:rsid w:val="0011055A"/>
    <w:rsid w:val="001107C8"/>
    <w:rsid w:val="00111C97"/>
    <w:rsid w:val="00111E01"/>
    <w:rsid w:val="0011232E"/>
    <w:rsid w:val="00112833"/>
    <w:rsid w:val="001148AB"/>
    <w:rsid w:val="00115626"/>
    <w:rsid w:val="00115A5A"/>
    <w:rsid w:val="00117592"/>
    <w:rsid w:val="001217EE"/>
    <w:rsid w:val="00122191"/>
    <w:rsid w:val="00122717"/>
    <w:rsid w:val="00122F15"/>
    <w:rsid w:val="0012345D"/>
    <w:rsid w:val="0012572B"/>
    <w:rsid w:val="00125D70"/>
    <w:rsid w:val="00127454"/>
    <w:rsid w:val="001300E7"/>
    <w:rsid w:val="00130831"/>
    <w:rsid w:val="00131C7E"/>
    <w:rsid w:val="00131F81"/>
    <w:rsid w:val="001324F5"/>
    <w:rsid w:val="00132E9D"/>
    <w:rsid w:val="00132EF7"/>
    <w:rsid w:val="00133ECA"/>
    <w:rsid w:val="001344C7"/>
    <w:rsid w:val="00134743"/>
    <w:rsid w:val="00134C8A"/>
    <w:rsid w:val="00134F79"/>
    <w:rsid w:val="00134F7B"/>
    <w:rsid w:val="00135874"/>
    <w:rsid w:val="00136909"/>
    <w:rsid w:val="00136C64"/>
    <w:rsid w:val="001419A3"/>
    <w:rsid w:val="00141F77"/>
    <w:rsid w:val="00142848"/>
    <w:rsid w:val="00143BB9"/>
    <w:rsid w:val="00144418"/>
    <w:rsid w:val="0014451D"/>
    <w:rsid w:val="0014458B"/>
    <w:rsid w:val="00144F3A"/>
    <w:rsid w:val="0014546B"/>
    <w:rsid w:val="00145B07"/>
    <w:rsid w:val="0014633B"/>
    <w:rsid w:val="00147C06"/>
    <w:rsid w:val="001500B2"/>
    <w:rsid w:val="00150622"/>
    <w:rsid w:val="00150CEA"/>
    <w:rsid w:val="00152490"/>
    <w:rsid w:val="0015471E"/>
    <w:rsid w:val="00154C30"/>
    <w:rsid w:val="00155B8D"/>
    <w:rsid w:val="00155CC3"/>
    <w:rsid w:val="001567AD"/>
    <w:rsid w:val="00157086"/>
    <w:rsid w:val="00157A84"/>
    <w:rsid w:val="0016106C"/>
    <w:rsid w:val="00161183"/>
    <w:rsid w:val="001619DE"/>
    <w:rsid w:val="001628E8"/>
    <w:rsid w:val="00163603"/>
    <w:rsid w:val="00163797"/>
    <w:rsid w:val="00163B29"/>
    <w:rsid w:val="001643F6"/>
    <w:rsid w:val="00165DD0"/>
    <w:rsid w:val="001660FF"/>
    <w:rsid w:val="00166387"/>
    <w:rsid w:val="001667C4"/>
    <w:rsid w:val="00166F6B"/>
    <w:rsid w:val="00166FB2"/>
    <w:rsid w:val="00173F2B"/>
    <w:rsid w:val="001752A0"/>
    <w:rsid w:val="00175593"/>
    <w:rsid w:val="001766F0"/>
    <w:rsid w:val="0017687C"/>
    <w:rsid w:val="00176D16"/>
    <w:rsid w:val="00176F6F"/>
    <w:rsid w:val="00177CD0"/>
    <w:rsid w:val="00180662"/>
    <w:rsid w:val="001816D6"/>
    <w:rsid w:val="00183572"/>
    <w:rsid w:val="00185020"/>
    <w:rsid w:val="0018584D"/>
    <w:rsid w:val="001860F4"/>
    <w:rsid w:val="001901DF"/>
    <w:rsid w:val="001906F0"/>
    <w:rsid w:val="00190C15"/>
    <w:rsid w:val="00192507"/>
    <w:rsid w:val="0019316E"/>
    <w:rsid w:val="00193594"/>
    <w:rsid w:val="00193A9D"/>
    <w:rsid w:val="0019460A"/>
    <w:rsid w:val="00195560"/>
    <w:rsid w:val="00195950"/>
    <w:rsid w:val="00196253"/>
    <w:rsid w:val="00196714"/>
    <w:rsid w:val="001968C6"/>
    <w:rsid w:val="00196D2E"/>
    <w:rsid w:val="001970AA"/>
    <w:rsid w:val="00197410"/>
    <w:rsid w:val="001976DE"/>
    <w:rsid w:val="0019780A"/>
    <w:rsid w:val="00197FB8"/>
    <w:rsid w:val="001A04C9"/>
    <w:rsid w:val="001A0A93"/>
    <w:rsid w:val="001A143B"/>
    <w:rsid w:val="001A187C"/>
    <w:rsid w:val="001A221C"/>
    <w:rsid w:val="001A4B8B"/>
    <w:rsid w:val="001A618A"/>
    <w:rsid w:val="001A7305"/>
    <w:rsid w:val="001A7D76"/>
    <w:rsid w:val="001B0023"/>
    <w:rsid w:val="001B3090"/>
    <w:rsid w:val="001B473B"/>
    <w:rsid w:val="001B4B9F"/>
    <w:rsid w:val="001B5AE6"/>
    <w:rsid w:val="001B65A7"/>
    <w:rsid w:val="001B7671"/>
    <w:rsid w:val="001C0382"/>
    <w:rsid w:val="001C0509"/>
    <w:rsid w:val="001C1F25"/>
    <w:rsid w:val="001C2043"/>
    <w:rsid w:val="001C2926"/>
    <w:rsid w:val="001C32F2"/>
    <w:rsid w:val="001C3B39"/>
    <w:rsid w:val="001C4B94"/>
    <w:rsid w:val="001C5424"/>
    <w:rsid w:val="001C6ADB"/>
    <w:rsid w:val="001C7D6F"/>
    <w:rsid w:val="001D0361"/>
    <w:rsid w:val="001D0B89"/>
    <w:rsid w:val="001D17DB"/>
    <w:rsid w:val="001D1D64"/>
    <w:rsid w:val="001D3463"/>
    <w:rsid w:val="001D3522"/>
    <w:rsid w:val="001D4255"/>
    <w:rsid w:val="001D46A6"/>
    <w:rsid w:val="001D484D"/>
    <w:rsid w:val="001D4A76"/>
    <w:rsid w:val="001D4C00"/>
    <w:rsid w:val="001D4C2E"/>
    <w:rsid w:val="001D5E34"/>
    <w:rsid w:val="001D6A50"/>
    <w:rsid w:val="001D6B67"/>
    <w:rsid w:val="001D7E1D"/>
    <w:rsid w:val="001E02BE"/>
    <w:rsid w:val="001E1BA1"/>
    <w:rsid w:val="001E256C"/>
    <w:rsid w:val="001E27A5"/>
    <w:rsid w:val="001E4E73"/>
    <w:rsid w:val="001E5A7F"/>
    <w:rsid w:val="001E650D"/>
    <w:rsid w:val="001E7C3C"/>
    <w:rsid w:val="001E7C63"/>
    <w:rsid w:val="001F0B89"/>
    <w:rsid w:val="001F0DB9"/>
    <w:rsid w:val="001F2CFF"/>
    <w:rsid w:val="001F3146"/>
    <w:rsid w:val="001F320F"/>
    <w:rsid w:val="001F3F23"/>
    <w:rsid w:val="001F4575"/>
    <w:rsid w:val="001F4924"/>
    <w:rsid w:val="001F5022"/>
    <w:rsid w:val="001F69BB"/>
    <w:rsid w:val="001F6DD5"/>
    <w:rsid w:val="002003A1"/>
    <w:rsid w:val="00200878"/>
    <w:rsid w:val="002008E9"/>
    <w:rsid w:val="00200B6E"/>
    <w:rsid w:val="00201070"/>
    <w:rsid w:val="0020145E"/>
    <w:rsid w:val="00204338"/>
    <w:rsid w:val="00204A6E"/>
    <w:rsid w:val="002062A2"/>
    <w:rsid w:val="002064C0"/>
    <w:rsid w:val="0020650B"/>
    <w:rsid w:val="00207365"/>
    <w:rsid w:val="0020790F"/>
    <w:rsid w:val="00207F29"/>
    <w:rsid w:val="00210378"/>
    <w:rsid w:val="00211398"/>
    <w:rsid w:val="00211BAD"/>
    <w:rsid w:val="00211BC0"/>
    <w:rsid w:val="00211F92"/>
    <w:rsid w:val="00213360"/>
    <w:rsid w:val="00214FF8"/>
    <w:rsid w:val="00215805"/>
    <w:rsid w:val="002174A6"/>
    <w:rsid w:val="002179B7"/>
    <w:rsid w:val="00217CB5"/>
    <w:rsid w:val="0022034A"/>
    <w:rsid w:val="002204C8"/>
    <w:rsid w:val="00220DC5"/>
    <w:rsid w:val="0022177E"/>
    <w:rsid w:val="00221B00"/>
    <w:rsid w:val="002225F6"/>
    <w:rsid w:val="002233A3"/>
    <w:rsid w:val="00223D7C"/>
    <w:rsid w:val="00224D41"/>
    <w:rsid w:val="00225690"/>
    <w:rsid w:val="00226916"/>
    <w:rsid w:val="00226D84"/>
    <w:rsid w:val="0022793C"/>
    <w:rsid w:val="00230F5E"/>
    <w:rsid w:val="00230F9F"/>
    <w:rsid w:val="00231158"/>
    <w:rsid w:val="002323CE"/>
    <w:rsid w:val="0023264A"/>
    <w:rsid w:val="002338E7"/>
    <w:rsid w:val="00234642"/>
    <w:rsid w:val="0023523E"/>
    <w:rsid w:val="00236D8C"/>
    <w:rsid w:val="00240673"/>
    <w:rsid w:val="00241834"/>
    <w:rsid w:val="00241CD7"/>
    <w:rsid w:val="00241FA5"/>
    <w:rsid w:val="00244D78"/>
    <w:rsid w:val="002452A0"/>
    <w:rsid w:val="002462E8"/>
    <w:rsid w:val="00246564"/>
    <w:rsid w:val="00250420"/>
    <w:rsid w:val="00250E9C"/>
    <w:rsid w:val="00251059"/>
    <w:rsid w:val="00254C82"/>
    <w:rsid w:val="00255C10"/>
    <w:rsid w:val="002563A6"/>
    <w:rsid w:val="0025795B"/>
    <w:rsid w:val="00260C02"/>
    <w:rsid w:val="00261A0E"/>
    <w:rsid w:val="0026205C"/>
    <w:rsid w:val="00262B66"/>
    <w:rsid w:val="002637DF"/>
    <w:rsid w:val="00263DD3"/>
    <w:rsid w:val="00264790"/>
    <w:rsid w:val="002658E6"/>
    <w:rsid w:val="002669B0"/>
    <w:rsid w:val="00267936"/>
    <w:rsid w:val="002702F5"/>
    <w:rsid w:val="0027047C"/>
    <w:rsid w:val="002704DF"/>
    <w:rsid w:val="00270F30"/>
    <w:rsid w:val="0027174D"/>
    <w:rsid w:val="00271A62"/>
    <w:rsid w:val="00271A8A"/>
    <w:rsid w:val="00271B16"/>
    <w:rsid w:val="00271B93"/>
    <w:rsid w:val="00272899"/>
    <w:rsid w:val="00272D0C"/>
    <w:rsid w:val="00273026"/>
    <w:rsid w:val="0027370D"/>
    <w:rsid w:val="002737F7"/>
    <w:rsid w:val="00274B4E"/>
    <w:rsid w:val="002758A8"/>
    <w:rsid w:val="00275AB4"/>
    <w:rsid w:val="00276470"/>
    <w:rsid w:val="0027648B"/>
    <w:rsid w:val="00280929"/>
    <w:rsid w:val="00281178"/>
    <w:rsid w:val="002813D1"/>
    <w:rsid w:val="00281714"/>
    <w:rsid w:val="00281FF0"/>
    <w:rsid w:val="00282F2B"/>
    <w:rsid w:val="002831CB"/>
    <w:rsid w:val="00283914"/>
    <w:rsid w:val="002844A8"/>
    <w:rsid w:val="00284A94"/>
    <w:rsid w:val="00284CC9"/>
    <w:rsid w:val="00284F13"/>
    <w:rsid w:val="00286823"/>
    <w:rsid w:val="002877B9"/>
    <w:rsid w:val="00287DC2"/>
    <w:rsid w:val="00290440"/>
    <w:rsid w:val="00290C9D"/>
    <w:rsid w:val="00290E46"/>
    <w:rsid w:val="002919E9"/>
    <w:rsid w:val="002923B4"/>
    <w:rsid w:val="002938BA"/>
    <w:rsid w:val="00294272"/>
    <w:rsid w:val="002A01D2"/>
    <w:rsid w:val="002A0981"/>
    <w:rsid w:val="002A0DBF"/>
    <w:rsid w:val="002A13EF"/>
    <w:rsid w:val="002A17BF"/>
    <w:rsid w:val="002A265F"/>
    <w:rsid w:val="002A4E83"/>
    <w:rsid w:val="002A5462"/>
    <w:rsid w:val="002A77D4"/>
    <w:rsid w:val="002B0011"/>
    <w:rsid w:val="002B2668"/>
    <w:rsid w:val="002B2D35"/>
    <w:rsid w:val="002B4509"/>
    <w:rsid w:val="002B50D8"/>
    <w:rsid w:val="002B5398"/>
    <w:rsid w:val="002B5635"/>
    <w:rsid w:val="002B7304"/>
    <w:rsid w:val="002B747E"/>
    <w:rsid w:val="002C01A6"/>
    <w:rsid w:val="002C2613"/>
    <w:rsid w:val="002C3B82"/>
    <w:rsid w:val="002C4A1B"/>
    <w:rsid w:val="002C56BD"/>
    <w:rsid w:val="002C571C"/>
    <w:rsid w:val="002C576C"/>
    <w:rsid w:val="002C7BC0"/>
    <w:rsid w:val="002D228B"/>
    <w:rsid w:val="002D2728"/>
    <w:rsid w:val="002D30E8"/>
    <w:rsid w:val="002D4C85"/>
    <w:rsid w:val="002D5084"/>
    <w:rsid w:val="002D72DC"/>
    <w:rsid w:val="002D7344"/>
    <w:rsid w:val="002D7A29"/>
    <w:rsid w:val="002E0203"/>
    <w:rsid w:val="002E05EF"/>
    <w:rsid w:val="002E2260"/>
    <w:rsid w:val="002E3141"/>
    <w:rsid w:val="002E4634"/>
    <w:rsid w:val="002E566A"/>
    <w:rsid w:val="002E570E"/>
    <w:rsid w:val="002E65A6"/>
    <w:rsid w:val="002E6606"/>
    <w:rsid w:val="002E7CBA"/>
    <w:rsid w:val="002F0A16"/>
    <w:rsid w:val="002F0AC7"/>
    <w:rsid w:val="002F0EF5"/>
    <w:rsid w:val="002F2333"/>
    <w:rsid w:val="002F320A"/>
    <w:rsid w:val="002F47F4"/>
    <w:rsid w:val="002F4830"/>
    <w:rsid w:val="002F4CC7"/>
    <w:rsid w:val="002F4D64"/>
    <w:rsid w:val="002F670B"/>
    <w:rsid w:val="002F7063"/>
    <w:rsid w:val="002F7128"/>
    <w:rsid w:val="002F7C53"/>
    <w:rsid w:val="002F7F92"/>
    <w:rsid w:val="00300366"/>
    <w:rsid w:val="003027D1"/>
    <w:rsid w:val="0030284A"/>
    <w:rsid w:val="00305D5D"/>
    <w:rsid w:val="0030601A"/>
    <w:rsid w:val="0030662F"/>
    <w:rsid w:val="00307B23"/>
    <w:rsid w:val="00310057"/>
    <w:rsid w:val="00310110"/>
    <w:rsid w:val="00310719"/>
    <w:rsid w:val="00310853"/>
    <w:rsid w:val="003109E0"/>
    <w:rsid w:val="003112F5"/>
    <w:rsid w:val="00311855"/>
    <w:rsid w:val="00311D51"/>
    <w:rsid w:val="00312D51"/>
    <w:rsid w:val="00314410"/>
    <w:rsid w:val="003154EB"/>
    <w:rsid w:val="00315895"/>
    <w:rsid w:val="00316972"/>
    <w:rsid w:val="0031757A"/>
    <w:rsid w:val="003179CE"/>
    <w:rsid w:val="00317C7D"/>
    <w:rsid w:val="00320312"/>
    <w:rsid w:val="0032057B"/>
    <w:rsid w:val="00320C1E"/>
    <w:rsid w:val="003210A5"/>
    <w:rsid w:val="00321F32"/>
    <w:rsid w:val="00325722"/>
    <w:rsid w:val="00330096"/>
    <w:rsid w:val="003310AD"/>
    <w:rsid w:val="00332D72"/>
    <w:rsid w:val="00334118"/>
    <w:rsid w:val="0033422B"/>
    <w:rsid w:val="00334C4B"/>
    <w:rsid w:val="00336149"/>
    <w:rsid w:val="00337FF0"/>
    <w:rsid w:val="00342620"/>
    <w:rsid w:val="00342D01"/>
    <w:rsid w:val="00343157"/>
    <w:rsid w:val="003443C8"/>
    <w:rsid w:val="003451DC"/>
    <w:rsid w:val="0034565B"/>
    <w:rsid w:val="003466D8"/>
    <w:rsid w:val="00350E39"/>
    <w:rsid w:val="003519CB"/>
    <w:rsid w:val="003522BC"/>
    <w:rsid w:val="00353003"/>
    <w:rsid w:val="003531E5"/>
    <w:rsid w:val="00353A37"/>
    <w:rsid w:val="00354322"/>
    <w:rsid w:val="00354351"/>
    <w:rsid w:val="00354E8F"/>
    <w:rsid w:val="003551CC"/>
    <w:rsid w:val="0035568C"/>
    <w:rsid w:val="003559AB"/>
    <w:rsid w:val="003562B2"/>
    <w:rsid w:val="00357050"/>
    <w:rsid w:val="00357224"/>
    <w:rsid w:val="003576BF"/>
    <w:rsid w:val="00360160"/>
    <w:rsid w:val="0036143B"/>
    <w:rsid w:val="00361AB4"/>
    <w:rsid w:val="00361E49"/>
    <w:rsid w:val="00362D04"/>
    <w:rsid w:val="00363721"/>
    <w:rsid w:val="00364DE8"/>
    <w:rsid w:val="00365159"/>
    <w:rsid w:val="003652A9"/>
    <w:rsid w:val="00365F73"/>
    <w:rsid w:val="00366936"/>
    <w:rsid w:val="00366D42"/>
    <w:rsid w:val="00367350"/>
    <w:rsid w:val="0037026A"/>
    <w:rsid w:val="00372656"/>
    <w:rsid w:val="00372662"/>
    <w:rsid w:val="00372C03"/>
    <w:rsid w:val="00372E2A"/>
    <w:rsid w:val="0037303B"/>
    <w:rsid w:val="00375786"/>
    <w:rsid w:val="00375E18"/>
    <w:rsid w:val="00376ABD"/>
    <w:rsid w:val="00380A2B"/>
    <w:rsid w:val="00380E4B"/>
    <w:rsid w:val="00380EA0"/>
    <w:rsid w:val="0038140D"/>
    <w:rsid w:val="00381CA3"/>
    <w:rsid w:val="0038206A"/>
    <w:rsid w:val="00382296"/>
    <w:rsid w:val="003824F6"/>
    <w:rsid w:val="00383BDD"/>
    <w:rsid w:val="003846D3"/>
    <w:rsid w:val="00384C67"/>
    <w:rsid w:val="00385426"/>
    <w:rsid w:val="00385747"/>
    <w:rsid w:val="00392069"/>
    <w:rsid w:val="0039293E"/>
    <w:rsid w:val="0039365C"/>
    <w:rsid w:val="00393A7C"/>
    <w:rsid w:val="00393D30"/>
    <w:rsid w:val="00393EA8"/>
    <w:rsid w:val="00393EF2"/>
    <w:rsid w:val="00394D66"/>
    <w:rsid w:val="00396432"/>
    <w:rsid w:val="00396FD1"/>
    <w:rsid w:val="003972FD"/>
    <w:rsid w:val="00397729"/>
    <w:rsid w:val="0039775E"/>
    <w:rsid w:val="00397C0F"/>
    <w:rsid w:val="003A032A"/>
    <w:rsid w:val="003A0B03"/>
    <w:rsid w:val="003A10DA"/>
    <w:rsid w:val="003A12D3"/>
    <w:rsid w:val="003A1330"/>
    <w:rsid w:val="003A2AFF"/>
    <w:rsid w:val="003A3038"/>
    <w:rsid w:val="003A3315"/>
    <w:rsid w:val="003A4B99"/>
    <w:rsid w:val="003A4C66"/>
    <w:rsid w:val="003A5F96"/>
    <w:rsid w:val="003A69AD"/>
    <w:rsid w:val="003A7195"/>
    <w:rsid w:val="003B0EC8"/>
    <w:rsid w:val="003B1656"/>
    <w:rsid w:val="003B2022"/>
    <w:rsid w:val="003B2469"/>
    <w:rsid w:val="003B27E1"/>
    <w:rsid w:val="003B2E06"/>
    <w:rsid w:val="003B300F"/>
    <w:rsid w:val="003B32FA"/>
    <w:rsid w:val="003B4396"/>
    <w:rsid w:val="003B51E3"/>
    <w:rsid w:val="003B5EC2"/>
    <w:rsid w:val="003B6B13"/>
    <w:rsid w:val="003B75BD"/>
    <w:rsid w:val="003C0B1C"/>
    <w:rsid w:val="003C1729"/>
    <w:rsid w:val="003C1C66"/>
    <w:rsid w:val="003C25C4"/>
    <w:rsid w:val="003C395A"/>
    <w:rsid w:val="003C3B8B"/>
    <w:rsid w:val="003C440E"/>
    <w:rsid w:val="003C779D"/>
    <w:rsid w:val="003C79A1"/>
    <w:rsid w:val="003D0029"/>
    <w:rsid w:val="003D2C8E"/>
    <w:rsid w:val="003D3E23"/>
    <w:rsid w:val="003D4D68"/>
    <w:rsid w:val="003D61FF"/>
    <w:rsid w:val="003E080A"/>
    <w:rsid w:val="003E41CD"/>
    <w:rsid w:val="003E492E"/>
    <w:rsid w:val="003E5AAB"/>
    <w:rsid w:val="003E61E4"/>
    <w:rsid w:val="003E62E0"/>
    <w:rsid w:val="003E73D0"/>
    <w:rsid w:val="003E7DD3"/>
    <w:rsid w:val="003F0736"/>
    <w:rsid w:val="003F0B05"/>
    <w:rsid w:val="003F1EB3"/>
    <w:rsid w:val="003F1FAE"/>
    <w:rsid w:val="003F2DAC"/>
    <w:rsid w:val="003F4100"/>
    <w:rsid w:val="003F55EB"/>
    <w:rsid w:val="003F5CE3"/>
    <w:rsid w:val="003F7D8E"/>
    <w:rsid w:val="004001D7"/>
    <w:rsid w:val="0040023D"/>
    <w:rsid w:val="00401C09"/>
    <w:rsid w:val="00402D2B"/>
    <w:rsid w:val="00403089"/>
    <w:rsid w:val="00403A4C"/>
    <w:rsid w:val="004043D6"/>
    <w:rsid w:val="00405DD8"/>
    <w:rsid w:val="004069A4"/>
    <w:rsid w:val="004078A8"/>
    <w:rsid w:val="00407AFE"/>
    <w:rsid w:val="004106AF"/>
    <w:rsid w:val="0041176E"/>
    <w:rsid w:val="00411AEF"/>
    <w:rsid w:val="00411CD0"/>
    <w:rsid w:val="00412FE8"/>
    <w:rsid w:val="00413B09"/>
    <w:rsid w:val="004140BC"/>
    <w:rsid w:val="004151BF"/>
    <w:rsid w:val="004157E3"/>
    <w:rsid w:val="00415A0C"/>
    <w:rsid w:val="00417CE1"/>
    <w:rsid w:val="00420D15"/>
    <w:rsid w:val="00421003"/>
    <w:rsid w:val="004211C3"/>
    <w:rsid w:val="00421966"/>
    <w:rsid w:val="004229A4"/>
    <w:rsid w:val="0042483E"/>
    <w:rsid w:val="00425F1D"/>
    <w:rsid w:val="00425FCD"/>
    <w:rsid w:val="004265AA"/>
    <w:rsid w:val="00427121"/>
    <w:rsid w:val="00427F69"/>
    <w:rsid w:val="004302A8"/>
    <w:rsid w:val="0043059C"/>
    <w:rsid w:val="00430D49"/>
    <w:rsid w:val="00431266"/>
    <w:rsid w:val="0043149F"/>
    <w:rsid w:val="00432680"/>
    <w:rsid w:val="00432732"/>
    <w:rsid w:val="00432968"/>
    <w:rsid w:val="00433076"/>
    <w:rsid w:val="00433DFD"/>
    <w:rsid w:val="00434AE9"/>
    <w:rsid w:val="0043514A"/>
    <w:rsid w:val="00436956"/>
    <w:rsid w:val="00436BC4"/>
    <w:rsid w:val="00437BD8"/>
    <w:rsid w:val="0044069F"/>
    <w:rsid w:val="0044143C"/>
    <w:rsid w:val="0044210A"/>
    <w:rsid w:val="004429C3"/>
    <w:rsid w:val="00445723"/>
    <w:rsid w:val="00445D68"/>
    <w:rsid w:val="004501CC"/>
    <w:rsid w:val="0045098A"/>
    <w:rsid w:val="00450AE7"/>
    <w:rsid w:val="00451B8E"/>
    <w:rsid w:val="00452089"/>
    <w:rsid w:val="00452799"/>
    <w:rsid w:val="00452EFB"/>
    <w:rsid w:val="00453501"/>
    <w:rsid w:val="004537E4"/>
    <w:rsid w:val="00454460"/>
    <w:rsid w:val="0045483A"/>
    <w:rsid w:val="00454CA5"/>
    <w:rsid w:val="00455218"/>
    <w:rsid w:val="00455CFF"/>
    <w:rsid w:val="00456985"/>
    <w:rsid w:val="00456BA0"/>
    <w:rsid w:val="004573A5"/>
    <w:rsid w:val="00457F2B"/>
    <w:rsid w:val="00460620"/>
    <w:rsid w:val="0046203B"/>
    <w:rsid w:val="004622A4"/>
    <w:rsid w:val="00463F1F"/>
    <w:rsid w:val="0046484A"/>
    <w:rsid w:val="00464C04"/>
    <w:rsid w:val="00465010"/>
    <w:rsid w:val="004651AF"/>
    <w:rsid w:val="00465F3F"/>
    <w:rsid w:val="004664F0"/>
    <w:rsid w:val="004664FC"/>
    <w:rsid w:val="00466F54"/>
    <w:rsid w:val="00467235"/>
    <w:rsid w:val="00467D19"/>
    <w:rsid w:val="004700FF"/>
    <w:rsid w:val="0047115C"/>
    <w:rsid w:val="00472038"/>
    <w:rsid w:val="004728C2"/>
    <w:rsid w:val="00473B6F"/>
    <w:rsid w:val="004744D5"/>
    <w:rsid w:val="00476056"/>
    <w:rsid w:val="004764AD"/>
    <w:rsid w:val="00477E44"/>
    <w:rsid w:val="004810D3"/>
    <w:rsid w:val="00482B61"/>
    <w:rsid w:val="00484470"/>
    <w:rsid w:val="00485E89"/>
    <w:rsid w:val="00487D8F"/>
    <w:rsid w:val="00491BFA"/>
    <w:rsid w:val="00491EF5"/>
    <w:rsid w:val="00497027"/>
    <w:rsid w:val="00497FE0"/>
    <w:rsid w:val="00497FE9"/>
    <w:rsid w:val="004A15FC"/>
    <w:rsid w:val="004A2106"/>
    <w:rsid w:val="004A22DF"/>
    <w:rsid w:val="004A2BC7"/>
    <w:rsid w:val="004A41F3"/>
    <w:rsid w:val="004A517E"/>
    <w:rsid w:val="004B0DBE"/>
    <w:rsid w:val="004B17F2"/>
    <w:rsid w:val="004B38D9"/>
    <w:rsid w:val="004B4773"/>
    <w:rsid w:val="004B4D45"/>
    <w:rsid w:val="004B522D"/>
    <w:rsid w:val="004B5B42"/>
    <w:rsid w:val="004B6916"/>
    <w:rsid w:val="004B7BFA"/>
    <w:rsid w:val="004C02DF"/>
    <w:rsid w:val="004C040E"/>
    <w:rsid w:val="004C0637"/>
    <w:rsid w:val="004C31B9"/>
    <w:rsid w:val="004C3B00"/>
    <w:rsid w:val="004C4370"/>
    <w:rsid w:val="004C5AA3"/>
    <w:rsid w:val="004C5FEB"/>
    <w:rsid w:val="004C6B2A"/>
    <w:rsid w:val="004C71FF"/>
    <w:rsid w:val="004C7384"/>
    <w:rsid w:val="004C79E3"/>
    <w:rsid w:val="004D0794"/>
    <w:rsid w:val="004D0E52"/>
    <w:rsid w:val="004D1AF6"/>
    <w:rsid w:val="004D2197"/>
    <w:rsid w:val="004D2938"/>
    <w:rsid w:val="004D309C"/>
    <w:rsid w:val="004D6556"/>
    <w:rsid w:val="004D6C1C"/>
    <w:rsid w:val="004E0CE2"/>
    <w:rsid w:val="004E1210"/>
    <w:rsid w:val="004E6D5C"/>
    <w:rsid w:val="004E7045"/>
    <w:rsid w:val="004E7123"/>
    <w:rsid w:val="004E7312"/>
    <w:rsid w:val="004E7869"/>
    <w:rsid w:val="004F07EF"/>
    <w:rsid w:val="004F244C"/>
    <w:rsid w:val="004F490D"/>
    <w:rsid w:val="004F5289"/>
    <w:rsid w:val="004F745D"/>
    <w:rsid w:val="004F7AA2"/>
    <w:rsid w:val="005003D9"/>
    <w:rsid w:val="00500EA7"/>
    <w:rsid w:val="0050195A"/>
    <w:rsid w:val="00501EF3"/>
    <w:rsid w:val="005028FE"/>
    <w:rsid w:val="00502967"/>
    <w:rsid w:val="00502E93"/>
    <w:rsid w:val="00502F19"/>
    <w:rsid w:val="00503879"/>
    <w:rsid w:val="0050415E"/>
    <w:rsid w:val="005047E9"/>
    <w:rsid w:val="00505035"/>
    <w:rsid w:val="00505218"/>
    <w:rsid w:val="00506411"/>
    <w:rsid w:val="00506F97"/>
    <w:rsid w:val="00507099"/>
    <w:rsid w:val="00507F93"/>
    <w:rsid w:val="00510EA7"/>
    <w:rsid w:val="00511280"/>
    <w:rsid w:val="0051282F"/>
    <w:rsid w:val="00512870"/>
    <w:rsid w:val="005131D4"/>
    <w:rsid w:val="00513BFC"/>
    <w:rsid w:val="00514727"/>
    <w:rsid w:val="00514BAC"/>
    <w:rsid w:val="00515703"/>
    <w:rsid w:val="00515FCC"/>
    <w:rsid w:val="00516536"/>
    <w:rsid w:val="005171B3"/>
    <w:rsid w:val="005171D1"/>
    <w:rsid w:val="00517CD6"/>
    <w:rsid w:val="00521163"/>
    <w:rsid w:val="0052190C"/>
    <w:rsid w:val="0052386A"/>
    <w:rsid w:val="0052755C"/>
    <w:rsid w:val="00527DD1"/>
    <w:rsid w:val="00532043"/>
    <w:rsid w:val="00535B03"/>
    <w:rsid w:val="00535BC0"/>
    <w:rsid w:val="00535C92"/>
    <w:rsid w:val="00537457"/>
    <w:rsid w:val="005410B2"/>
    <w:rsid w:val="005410FD"/>
    <w:rsid w:val="005414DB"/>
    <w:rsid w:val="00541C75"/>
    <w:rsid w:val="00541DCF"/>
    <w:rsid w:val="005420EB"/>
    <w:rsid w:val="0054227A"/>
    <w:rsid w:val="00542483"/>
    <w:rsid w:val="005424CF"/>
    <w:rsid w:val="00542CE4"/>
    <w:rsid w:val="00542D3B"/>
    <w:rsid w:val="00543053"/>
    <w:rsid w:val="00545E59"/>
    <w:rsid w:val="00546D4A"/>
    <w:rsid w:val="005477A0"/>
    <w:rsid w:val="00550840"/>
    <w:rsid w:val="00550EC5"/>
    <w:rsid w:val="00552057"/>
    <w:rsid w:val="005531F5"/>
    <w:rsid w:val="0055377A"/>
    <w:rsid w:val="0055471B"/>
    <w:rsid w:val="00555C4E"/>
    <w:rsid w:val="00560029"/>
    <w:rsid w:val="005603DD"/>
    <w:rsid w:val="0056205E"/>
    <w:rsid w:val="00564293"/>
    <w:rsid w:val="00564ECE"/>
    <w:rsid w:val="00564F52"/>
    <w:rsid w:val="005657E2"/>
    <w:rsid w:val="005678E4"/>
    <w:rsid w:val="005679EA"/>
    <w:rsid w:val="0057042F"/>
    <w:rsid w:val="00571AA2"/>
    <w:rsid w:val="005721FF"/>
    <w:rsid w:val="00573925"/>
    <w:rsid w:val="00573960"/>
    <w:rsid w:val="00575A2F"/>
    <w:rsid w:val="00575C41"/>
    <w:rsid w:val="00576ACA"/>
    <w:rsid w:val="005770CF"/>
    <w:rsid w:val="005772BC"/>
    <w:rsid w:val="00577A24"/>
    <w:rsid w:val="005803B7"/>
    <w:rsid w:val="005809CF"/>
    <w:rsid w:val="005825CA"/>
    <w:rsid w:val="00583096"/>
    <w:rsid w:val="00583778"/>
    <w:rsid w:val="0058379C"/>
    <w:rsid w:val="00584A5B"/>
    <w:rsid w:val="00585204"/>
    <w:rsid w:val="00585B1D"/>
    <w:rsid w:val="00586921"/>
    <w:rsid w:val="00586A52"/>
    <w:rsid w:val="00590D8D"/>
    <w:rsid w:val="0059123A"/>
    <w:rsid w:val="005918F5"/>
    <w:rsid w:val="005920C5"/>
    <w:rsid w:val="0059245C"/>
    <w:rsid w:val="005928A9"/>
    <w:rsid w:val="0059397A"/>
    <w:rsid w:val="0059397E"/>
    <w:rsid w:val="00594C38"/>
    <w:rsid w:val="00594FBB"/>
    <w:rsid w:val="00595866"/>
    <w:rsid w:val="00595C91"/>
    <w:rsid w:val="00596AD0"/>
    <w:rsid w:val="0059767A"/>
    <w:rsid w:val="005976FE"/>
    <w:rsid w:val="005A1FB9"/>
    <w:rsid w:val="005A330B"/>
    <w:rsid w:val="005A38F3"/>
    <w:rsid w:val="005A4B77"/>
    <w:rsid w:val="005A4BCB"/>
    <w:rsid w:val="005A4EB4"/>
    <w:rsid w:val="005A5A54"/>
    <w:rsid w:val="005A5B09"/>
    <w:rsid w:val="005A6650"/>
    <w:rsid w:val="005A6E4C"/>
    <w:rsid w:val="005A7756"/>
    <w:rsid w:val="005B0349"/>
    <w:rsid w:val="005B126E"/>
    <w:rsid w:val="005B1583"/>
    <w:rsid w:val="005B339E"/>
    <w:rsid w:val="005B4455"/>
    <w:rsid w:val="005B4994"/>
    <w:rsid w:val="005B4D24"/>
    <w:rsid w:val="005B5C47"/>
    <w:rsid w:val="005B6B8D"/>
    <w:rsid w:val="005B6F7F"/>
    <w:rsid w:val="005B7023"/>
    <w:rsid w:val="005B714B"/>
    <w:rsid w:val="005B72D9"/>
    <w:rsid w:val="005B7D7B"/>
    <w:rsid w:val="005B7FA0"/>
    <w:rsid w:val="005C03BD"/>
    <w:rsid w:val="005C1314"/>
    <w:rsid w:val="005C236D"/>
    <w:rsid w:val="005C2BEB"/>
    <w:rsid w:val="005C4329"/>
    <w:rsid w:val="005C4A1D"/>
    <w:rsid w:val="005C764A"/>
    <w:rsid w:val="005C7992"/>
    <w:rsid w:val="005C7AED"/>
    <w:rsid w:val="005C7B31"/>
    <w:rsid w:val="005C7D85"/>
    <w:rsid w:val="005D0FE1"/>
    <w:rsid w:val="005D1B60"/>
    <w:rsid w:val="005D2AA4"/>
    <w:rsid w:val="005D706D"/>
    <w:rsid w:val="005E0DE1"/>
    <w:rsid w:val="005E0F09"/>
    <w:rsid w:val="005E354B"/>
    <w:rsid w:val="005E426C"/>
    <w:rsid w:val="005E5E7B"/>
    <w:rsid w:val="005E66C1"/>
    <w:rsid w:val="005E68C6"/>
    <w:rsid w:val="005F0674"/>
    <w:rsid w:val="005F2A79"/>
    <w:rsid w:val="005F2CDE"/>
    <w:rsid w:val="005F2DD5"/>
    <w:rsid w:val="005F3330"/>
    <w:rsid w:val="005F586B"/>
    <w:rsid w:val="005F5B92"/>
    <w:rsid w:val="005F6D82"/>
    <w:rsid w:val="005F7072"/>
    <w:rsid w:val="005F72B7"/>
    <w:rsid w:val="005F7B49"/>
    <w:rsid w:val="005F7BD0"/>
    <w:rsid w:val="006014EF"/>
    <w:rsid w:val="0060154B"/>
    <w:rsid w:val="00603DA8"/>
    <w:rsid w:val="00603E12"/>
    <w:rsid w:val="00604677"/>
    <w:rsid w:val="00604F3C"/>
    <w:rsid w:val="0060597D"/>
    <w:rsid w:val="0060683A"/>
    <w:rsid w:val="00607615"/>
    <w:rsid w:val="00607F6F"/>
    <w:rsid w:val="006111DE"/>
    <w:rsid w:val="006113E1"/>
    <w:rsid w:val="0061152A"/>
    <w:rsid w:val="00611854"/>
    <w:rsid w:val="00611AEE"/>
    <w:rsid w:val="00612C00"/>
    <w:rsid w:val="00612D39"/>
    <w:rsid w:val="0061326B"/>
    <w:rsid w:val="00613FFE"/>
    <w:rsid w:val="006148FE"/>
    <w:rsid w:val="0061517E"/>
    <w:rsid w:val="00616D8B"/>
    <w:rsid w:val="00616EF8"/>
    <w:rsid w:val="0061702C"/>
    <w:rsid w:val="00620730"/>
    <w:rsid w:val="00620C0E"/>
    <w:rsid w:val="0062133A"/>
    <w:rsid w:val="0062188B"/>
    <w:rsid w:val="00621A08"/>
    <w:rsid w:val="00623C2F"/>
    <w:rsid w:val="0062452D"/>
    <w:rsid w:val="00624E03"/>
    <w:rsid w:val="006252DE"/>
    <w:rsid w:val="006254A9"/>
    <w:rsid w:val="0062560D"/>
    <w:rsid w:val="00625A95"/>
    <w:rsid w:val="00625EEE"/>
    <w:rsid w:val="006265E6"/>
    <w:rsid w:val="00627622"/>
    <w:rsid w:val="006304AB"/>
    <w:rsid w:val="00630C0B"/>
    <w:rsid w:val="00632F46"/>
    <w:rsid w:val="006335DD"/>
    <w:rsid w:val="00633B6C"/>
    <w:rsid w:val="006345F0"/>
    <w:rsid w:val="00635A8F"/>
    <w:rsid w:val="00635E46"/>
    <w:rsid w:val="006373A4"/>
    <w:rsid w:val="00637437"/>
    <w:rsid w:val="00640FC7"/>
    <w:rsid w:val="0064243D"/>
    <w:rsid w:val="00643BCD"/>
    <w:rsid w:val="00643C47"/>
    <w:rsid w:val="00643E32"/>
    <w:rsid w:val="006447B4"/>
    <w:rsid w:val="006459C2"/>
    <w:rsid w:val="00645FB8"/>
    <w:rsid w:val="00646F54"/>
    <w:rsid w:val="00650111"/>
    <w:rsid w:val="00650892"/>
    <w:rsid w:val="0065314D"/>
    <w:rsid w:val="006547AC"/>
    <w:rsid w:val="00655476"/>
    <w:rsid w:val="0065608D"/>
    <w:rsid w:val="00656505"/>
    <w:rsid w:val="006568BF"/>
    <w:rsid w:val="00657F5E"/>
    <w:rsid w:val="0066007D"/>
    <w:rsid w:val="006609D9"/>
    <w:rsid w:val="006638BF"/>
    <w:rsid w:val="0066481D"/>
    <w:rsid w:val="00664CB6"/>
    <w:rsid w:val="00665D70"/>
    <w:rsid w:val="006704D1"/>
    <w:rsid w:val="006709F2"/>
    <w:rsid w:val="0067163D"/>
    <w:rsid w:val="00673045"/>
    <w:rsid w:val="00673472"/>
    <w:rsid w:val="00673930"/>
    <w:rsid w:val="00673C1A"/>
    <w:rsid w:val="00673E64"/>
    <w:rsid w:val="00674BDC"/>
    <w:rsid w:val="00676963"/>
    <w:rsid w:val="00676A42"/>
    <w:rsid w:val="00676CC6"/>
    <w:rsid w:val="00677D1A"/>
    <w:rsid w:val="00680815"/>
    <w:rsid w:val="00680E8D"/>
    <w:rsid w:val="006813E8"/>
    <w:rsid w:val="00681996"/>
    <w:rsid w:val="00681D09"/>
    <w:rsid w:val="0068274D"/>
    <w:rsid w:val="00682D91"/>
    <w:rsid w:val="00683610"/>
    <w:rsid w:val="00683A55"/>
    <w:rsid w:val="00683D4E"/>
    <w:rsid w:val="00683E24"/>
    <w:rsid w:val="00683FDD"/>
    <w:rsid w:val="00684025"/>
    <w:rsid w:val="00684883"/>
    <w:rsid w:val="00684902"/>
    <w:rsid w:val="00684AE8"/>
    <w:rsid w:val="006853E2"/>
    <w:rsid w:val="00686F1D"/>
    <w:rsid w:val="00687DA2"/>
    <w:rsid w:val="00690EA8"/>
    <w:rsid w:val="006920F2"/>
    <w:rsid w:val="00692F50"/>
    <w:rsid w:val="00693B26"/>
    <w:rsid w:val="00694F2F"/>
    <w:rsid w:val="006957D3"/>
    <w:rsid w:val="00695E0E"/>
    <w:rsid w:val="00695F29"/>
    <w:rsid w:val="006A0A19"/>
    <w:rsid w:val="006A0BC1"/>
    <w:rsid w:val="006A1C87"/>
    <w:rsid w:val="006A2AF3"/>
    <w:rsid w:val="006A3DC5"/>
    <w:rsid w:val="006A5265"/>
    <w:rsid w:val="006A5BC2"/>
    <w:rsid w:val="006A7D3A"/>
    <w:rsid w:val="006B1440"/>
    <w:rsid w:val="006B190F"/>
    <w:rsid w:val="006B22E9"/>
    <w:rsid w:val="006B2872"/>
    <w:rsid w:val="006B5CE4"/>
    <w:rsid w:val="006B777A"/>
    <w:rsid w:val="006B7F22"/>
    <w:rsid w:val="006C0630"/>
    <w:rsid w:val="006C2F86"/>
    <w:rsid w:val="006C30DD"/>
    <w:rsid w:val="006C3EDE"/>
    <w:rsid w:val="006C4E75"/>
    <w:rsid w:val="006C5534"/>
    <w:rsid w:val="006C5985"/>
    <w:rsid w:val="006C5C8E"/>
    <w:rsid w:val="006D1644"/>
    <w:rsid w:val="006D26ED"/>
    <w:rsid w:val="006D2796"/>
    <w:rsid w:val="006E033F"/>
    <w:rsid w:val="006E062D"/>
    <w:rsid w:val="006E07E1"/>
    <w:rsid w:val="006E19B2"/>
    <w:rsid w:val="006E2E6C"/>
    <w:rsid w:val="006E3AE4"/>
    <w:rsid w:val="006E73F5"/>
    <w:rsid w:val="006E7715"/>
    <w:rsid w:val="006E7FB6"/>
    <w:rsid w:val="006F0A96"/>
    <w:rsid w:val="006F124A"/>
    <w:rsid w:val="006F30DD"/>
    <w:rsid w:val="006F35B4"/>
    <w:rsid w:val="006F40FD"/>
    <w:rsid w:val="006F4610"/>
    <w:rsid w:val="006F642C"/>
    <w:rsid w:val="006F73DB"/>
    <w:rsid w:val="006F752A"/>
    <w:rsid w:val="006F78CB"/>
    <w:rsid w:val="006F7A26"/>
    <w:rsid w:val="007029D9"/>
    <w:rsid w:val="00703776"/>
    <w:rsid w:val="007042E0"/>
    <w:rsid w:val="007048EA"/>
    <w:rsid w:val="00704B3B"/>
    <w:rsid w:val="007053F2"/>
    <w:rsid w:val="0070732E"/>
    <w:rsid w:val="00707A8F"/>
    <w:rsid w:val="00707AA5"/>
    <w:rsid w:val="007126E4"/>
    <w:rsid w:val="00714A1C"/>
    <w:rsid w:val="007150D0"/>
    <w:rsid w:val="00715333"/>
    <w:rsid w:val="0071542A"/>
    <w:rsid w:val="00715987"/>
    <w:rsid w:val="00715CB8"/>
    <w:rsid w:val="007172C0"/>
    <w:rsid w:val="00717BB2"/>
    <w:rsid w:val="007206FC"/>
    <w:rsid w:val="007212F8"/>
    <w:rsid w:val="00724259"/>
    <w:rsid w:val="0072568A"/>
    <w:rsid w:val="00725BED"/>
    <w:rsid w:val="00725F56"/>
    <w:rsid w:val="0072643E"/>
    <w:rsid w:val="007309F1"/>
    <w:rsid w:val="007312C5"/>
    <w:rsid w:val="007328B8"/>
    <w:rsid w:val="007341F3"/>
    <w:rsid w:val="0073463A"/>
    <w:rsid w:val="007349A4"/>
    <w:rsid w:val="0073644F"/>
    <w:rsid w:val="00737A29"/>
    <w:rsid w:val="00740DF9"/>
    <w:rsid w:val="00742D36"/>
    <w:rsid w:val="00742EFC"/>
    <w:rsid w:val="007431AF"/>
    <w:rsid w:val="00745304"/>
    <w:rsid w:val="00745C94"/>
    <w:rsid w:val="00746AE6"/>
    <w:rsid w:val="00746DD6"/>
    <w:rsid w:val="007478E1"/>
    <w:rsid w:val="00747B9B"/>
    <w:rsid w:val="00747C96"/>
    <w:rsid w:val="0075008B"/>
    <w:rsid w:val="00751CF2"/>
    <w:rsid w:val="00754434"/>
    <w:rsid w:val="00754D9E"/>
    <w:rsid w:val="007559D1"/>
    <w:rsid w:val="00756317"/>
    <w:rsid w:val="007569EA"/>
    <w:rsid w:val="007570F1"/>
    <w:rsid w:val="00761641"/>
    <w:rsid w:val="00762148"/>
    <w:rsid w:val="00762319"/>
    <w:rsid w:val="007629FE"/>
    <w:rsid w:val="00763495"/>
    <w:rsid w:val="007639A5"/>
    <w:rsid w:val="00763B85"/>
    <w:rsid w:val="00763D3B"/>
    <w:rsid w:val="0076543C"/>
    <w:rsid w:val="0076573B"/>
    <w:rsid w:val="00765A15"/>
    <w:rsid w:val="007667B2"/>
    <w:rsid w:val="00767104"/>
    <w:rsid w:val="007678EC"/>
    <w:rsid w:val="007700EA"/>
    <w:rsid w:val="0077051C"/>
    <w:rsid w:val="00770B97"/>
    <w:rsid w:val="0077342F"/>
    <w:rsid w:val="007746E0"/>
    <w:rsid w:val="00776322"/>
    <w:rsid w:val="0077716D"/>
    <w:rsid w:val="007773FC"/>
    <w:rsid w:val="00780A1D"/>
    <w:rsid w:val="00780A94"/>
    <w:rsid w:val="00782ED1"/>
    <w:rsid w:val="00782EFF"/>
    <w:rsid w:val="00782FFA"/>
    <w:rsid w:val="00783142"/>
    <w:rsid w:val="00783F14"/>
    <w:rsid w:val="00784D02"/>
    <w:rsid w:val="00784FA5"/>
    <w:rsid w:val="0078502B"/>
    <w:rsid w:val="00785156"/>
    <w:rsid w:val="0078576F"/>
    <w:rsid w:val="007919CB"/>
    <w:rsid w:val="00792726"/>
    <w:rsid w:val="00792C11"/>
    <w:rsid w:val="00792FCB"/>
    <w:rsid w:val="00795689"/>
    <w:rsid w:val="00796410"/>
    <w:rsid w:val="007966DC"/>
    <w:rsid w:val="00796BB7"/>
    <w:rsid w:val="00797DA0"/>
    <w:rsid w:val="007A09FB"/>
    <w:rsid w:val="007A1217"/>
    <w:rsid w:val="007A1744"/>
    <w:rsid w:val="007A1C20"/>
    <w:rsid w:val="007A206C"/>
    <w:rsid w:val="007A2153"/>
    <w:rsid w:val="007A223C"/>
    <w:rsid w:val="007A24DE"/>
    <w:rsid w:val="007A2649"/>
    <w:rsid w:val="007A27AC"/>
    <w:rsid w:val="007A2B89"/>
    <w:rsid w:val="007A470C"/>
    <w:rsid w:val="007A4CCD"/>
    <w:rsid w:val="007A5494"/>
    <w:rsid w:val="007A6228"/>
    <w:rsid w:val="007A6417"/>
    <w:rsid w:val="007A668E"/>
    <w:rsid w:val="007A6724"/>
    <w:rsid w:val="007A68DF"/>
    <w:rsid w:val="007B033F"/>
    <w:rsid w:val="007B1529"/>
    <w:rsid w:val="007B474D"/>
    <w:rsid w:val="007B51A6"/>
    <w:rsid w:val="007B5B0C"/>
    <w:rsid w:val="007B5D6F"/>
    <w:rsid w:val="007B633D"/>
    <w:rsid w:val="007B6A57"/>
    <w:rsid w:val="007B6E15"/>
    <w:rsid w:val="007B6FBE"/>
    <w:rsid w:val="007B7D19"/>
    <w:rsid w:val="007C1349"/>
    <w:rsid w:val="007C14E7"/>
    <w:rsid w:val="007C1869"/>
    <w:rsid w:val="007C1D7E"/>
    <w:rsid w:val="007C22F1"/>
    <w:rsid w:val="007C2748"/>
    <w:rsid w:val="007C28E1"/>
    <w:rsid w:val="007C3C0D"/>
    <w:rsid w:val="007C3CD8"/>
    <w:rsid w:val="007C3F1C"/>
    <w:rsid w:val="007C4985"/>
    <w:rsid w:val="007C4E3A"/>
    <w:rsid w:val="007C70D6"/>
    <w:rsid w:val="007D012F"/>
    <w:rsid w:val="007D2E41"/>
    <w:rsid w:val="007D3766"/>
    <w:rsid w:val="007D3918"/>
    <w:rsid w:val="007D3E48"/>
    <w:rsid w:val="007D451F"/>
    <w:rsid w:val="007D4B66"/>
    <w:rsid w:val="007D578A"/>
    <w:rsid w:val="007D656B"/>
    <w:rsid w:val="007D7CB7"/>
    <w:rsid w:val="007E0C4A"/>
    <w:rsid w:val="007E12DF"/>
    <w:rsid w:val="007E15B8"/>
    <w:rsid w:val="007E1846"/>
    <w:rsid w:val="007E1A5C"/>
    <w:rsid w:val="007E32F3"/>
    <w:rsid w:val="007E36A5"/>
    <w:rsid w:val="007E3D80"/>
    <w:rsid w:val="007E4070"/>
    <w:rsid w:val="007E41FA"/>
    <w:rsid w:val="007E4EC9"/>
    <w:rsid w:val="007E62E5"/>
    <w:rsid w:val="007E6E8E"/>
    <w:rsid w:val="007E7996"/>
    <w:rsid w:val="007F098F"/>
    <w:rsid w:val="007F10FE"/>
    <w:rsid w:val="007F1BCD"/>
    <w:rsid w:val="007F2E7F"/>
    <w:rsid w:val="007F3128"/>
    <w:rsid w:val="007F3BD6"/>
    <w:rsid w:val="007F3C21"/>
    <w:rsid w:val="007F4E6F"/>
    <w:rsid w:val="007F5429"/>
    <w:rsid w:val="007F5884"/>
    <w:rsid w:val="007F6136"/>
    <w:rsid w:val="008023DC"/>
    <w:rsid w:val="008028A5"/>
    <w:rsid w:val="008029FA"/>
    <w:rsid w:val="00803D16"/>
    <w:rsid w:val="00805E0A"/>
    <w:rsid w:val="00806005"/>
    <w:rsid w:val="0080710C"/>
    <w:rsid w:val="008075F9"/>
    <w:rsid w:val="008102C3"/>
    <w:rsid w:val="00811E31"/>
    <w:rsid w:val="008146D6"/>
    <w:rsid w:val="008148D0"/>
    <w:rsid w:val="00814A52"/>
    <w:rsid w:val="008166FB"/>
    <w:rsid w:val="00816A81"/>
    <w:rsid w:val="00817563"/>
    <w:rsid w:val="008211FC"/>
    <w:rsid w:val="00821A4C"/>
    <w:rsid w:val="00821B01"/>
    <w:rsid w:val="00822217"/>
    <w:rsid w:val="0082238E"/>
    <w:rsid w:val="008235D8"/>
    <w:rsid w:val="0082446E"/>
    <w:rsid w:val="00824ED5"/>
    <w:rsid w:val="00826BB8"/>
    <w:rsid w:val="00826EAE"/>
    <w:rsid w:val="008271FB"/>
    <w:rsid w:val="0082726E"/>
    <w:rsid w:val="008301D3"/>
    <w:rsid w:val="008306DD"/>
    <w:rsid w:val="00830E68"/>
    <w:rsid w:val="00831CE0"/>
    <w:rsid w:val="00831E1E"/>
    <w:rsid w:val="00832238"/>
    <w:rsid w:val="00833FBD"/>
    <w:rsid w:val="00834838"/>
    <w:rsid w:val="00834B1E"/>
    <w:rsid w:val="0083654D"/>
    <w:rsid w:val="00837869"/>
    <w:rsid w:val="00843224"/>
    <w:rsid w:val="00843A94"/>
    <w:rsid w:val="00843E7E"/>
    <w:rsid w:val="008464F4"/>
    <w:rsid w:val="00846FEC"/>
    <w:rsid w:val="008471D3"/>
    <w:rsid w:val="008473DE"/>
    <w:rsid w:val="00847A84"/>
    <w:rsid w:val="00850F5E"/>
    <w:rsid w:val="00851FD3"/>
    <w:rsid w:val="00851FDB"/>
    <w:rsid w:val="008525AE"/>
    <w:rsid w:val="00856F29"/>
    <w:rsid w:val="00860852"/>
    <w:rsid w:val="00860E7F"/>
    <w:rsid w:val="00861178"/>
    <w:rsid w:val="00861496"/>
    <w:rsid w:val="00862659"/>
    <w:rsid w:val="0086339E"/>
    <w:rsid w:val="008635F3"/>
    <w:rsid w:val="0086400D"/>
    <w:rsid w:val="00864DA7"/>
    <w:rsid w:val="008660A4"/>
    <w:rsid w:val="00867C5F"/>
    <w:rsid w:val="008700C8"/>
    <w:rsid w:val="00870437"/>
    <w:rsid w:val="008710A9"/>
    <w:rsid w:val="00871650"/>
    <w:rsid w:val="0087270D"/>
    <w:rsid w:val="008729F1"/>
    <w:rsid w:val="00873502"/>
    <w:rsid w:val="00874725"/>
    <w:rsid w:val="00874FC5"/>
    <w:rsid w:val="0087734D"/>
    <w:rsid w:val="00881056"/>
    <w:rsid w:val="00881318"/>
    <w:rsid w:val="008817F7"/>
    <w:rsid w:val="00881AD4"/>
    <w:rsid w:val="00882D1A"/>
    <w:rsid w:val="008831DA"/>
    <w:rsid w:val="00883AD7"/>
    <w:rsid w:val="008849DE"/>
    <w:rsid w:val="00884DAC"/>
    <w:rsid w:val="008853B0"/>
    <w:rsid w:val="008858A9"/>
    <w:rsid w:val="00886BDB"/>
    <w:rsid w:val="00887C19"/>
    <w:rsid w:val="00887E82"/>
    <w:rsid w:val="00892D37"/>
    <w:rsid w:val="00892DE1"/>
    <w:rsid w:val="0089374E"/>
    <w:rsid w:val="00893B92"/>
    <w:rsid w:val="00893CC6"/>
    <w:rsid w:val="00893D00"/>
    <w:rsid w:val="00893E14"/>
    <w:rsid w:val="00893F97"/>
    <w:rsid w:val="0089402D"/>
    <w:rsid w:val="00894379"/>
    <w:rsid w:val="00895A5F"/>
    <w:rsid w:val="0089627B"/>
    <w:rsid w:val="00896320"/>
    <w:rsid w:val="008965B5"/>
    <w:rsid w:val="008966F7"/>
    <w:rsid w:val="0089684E"/>
    <w:rsid w:val="008979CA"/>
    <w:rsid w:val="008A1980"/>
    <w:rsid w:val="008A3189"/>
    <w:rsid w:val="008A31A5"/>
    <w:rsid w:val="008A4309"/>
    <w:rsid w:val="008A4431"/>
    <w:rsid w:val="008A5ED6"/>
    <w:rsid w:val="008A6C72"/>
    <w:rsid w:val="008B1EC5"/>
    <w:rsid w:val="008B2767"/>
    <w:rsid w:val="008B2827"/>
    <w:rsid w:val="008B2E9F"/>
    <w:rsid w:val="008B46B4"/>
    <w:rsid w:val="008B4A24"/>
    <w:rsid w:val="008B5D60"/>
    <w:rsid w:val="008B6E50"/>
    <w:rsid w:val="008B7683"/>
    <w:rsid w:val="008B76BD"/>
    <w:rsid w:val="008C2325"/>
    <w:rsid w:val="008C2906"/>
    <w:rsid w:val="008C3196"/>
    <w:rsid w:val="008C5935"/>
    <w:rsid w:val="008D0498"/>
    <w:rsid w:val="008D109C"/>
    <w:rsid w:val="008D2242"/>
    <w:rsid w:val="008D2BB4"/>
    <w:rsid w:val="008D2D42"/>
    <w:rsid w:val="008D2DA8"/>
    <w:rsid w:val="008D35E3"/>
    <w:rsid w:val="008D3B09"/>
    <w:rsid w:val="008D5115"/>
    <w:rsid w:val="008D6CE6"/>
    <w:rsid w:val="008D7221"/>
    <w:rsid w:val="008D78AB"/>
    <w:rsid w:val="008E07A2"/>
    <w:rsid w:val="008E1716"/>
    <w:rsid w:val="008E1B5A"/>
    <w:rsid w:val="008E3A3C"/>
    <w:rsid w:val="008E50B4"/>
    <w:rsid w:val="008E58AC"/>
    <w:rsid w:val="008E597D"/>
    <w:rsid w:val="008E5B69"/>
    <w:rsid w:val="008E7C9F"/>
    <w:rsid w:val="008E7DF5"/>
    <w:rsid w:val="008F126A"/>
    <w:rsid w:val="008F155C"/>
    <w:rsid w:val="008F17FC"/>
    <w:rsid w:val="008F2AD4"/>
    <w:rsid w:val="008F2D45"/>
    <w:rsid w:val="008F389D"/>
    <w:rsid w:val="008F3BA2"/>
    <w:rsid w:val="008F42DD"/>
    <w:rsid w:val="008F5E6A"/>
    <w:rsid w:val="00901B61"/>
    <w:rsid w:val="00902C22"/>
    <w:rsid w:val="00903F04"/>
    <w:rsid w:val="00905847"/>
    <w:rsid w:val="009064E7"/>
    <w:rsid w:val="0090687F"/>
    <w:rsid w:val="009074B8"/>
    <w:rsid w:val="00907B9A"/>
    <w:rsid w:val="00910AE4"/>
    <w:rsid w:val="0091211E"/>
    <w:rsid w:val="009129BC"/>
    <w:rsid w:val="00912C40"/>
    <w:rsid w:val="009136DD"/>
    <w:rsid w:val="00913CD3"/>
    <w:rsid w:val="00913E4E"/>
    <w:rsid w:val="00914B76"/>
    <w:rsid w:val="00914F5F"/>
    <w:rsid w:val="009154F8"/>
    <w:rsid w:val="009159FE"/>
    <w:rsid w:val="00915A6E"/>
    <w:rsid w:val="00915D18"/>
    <w:rsid w:val="00915E6C"/>
    <w:rsid w:val="00916427"/>
    <w:rsid w:val="0091785C"/>
    <w:rsid w:val="00920278"/>
    <w:rsid w:val="00921381"/>
    <w:rsid w:val="009215D3"/>
    <w:rsid w:val="00922222"/>
    <w:rsid w:val="00923144"/>
    <w:rsid w:val="00923914"/>
    <w:rsid w:val="00924DC3"/>
    <w:rsid w:val="00924EC2"/>
    <w:rsid w:val="009251B5"/>
    <w:rsid w:val="009272F2"/>
    <w:rsid w:val="00927C59"/>
    <w:rsid w:val="00927E94"/>
    <w:rsid w:val="009302A7"/>
    <w:rsid w:val="00931291"/>
    <w:rsid w:val="009312A3"/>
    <w:rsid w:val="00931A38"/>
    <w:rsid w:val="00932070"/>
    <w:rsid w:val="0093211A"/>
    <w:rsid w:val="009328F8"/>
    <w:rsid w:val="00933318"/>
    <w:rsid w:val="009347BB"/>
    <w:rsid w:val="00934802"/>
    <w:rsid w:val="009357C5"/>
    <w:rsid w:val="00935858"/>
    <w:rsid w:val="00936CE1"/>
    <w:rsid w:val="00937C11"/>
    <w:rsid w:val="009401B6"/>
    <w:rsid w:val="0094087D"/>
    <w:rsid w:val="00942610"/>
    <w:rsid w:val="00942A9C"/>
    <w:rsid w:val="00944490"/>
    <w:rsid w:val="00944719"/>
    <w:rsid w:val="00946BF2"/>
    <w:rsid w:val="00947AFC"/>
    <w:rsid w:val="00947C9D"/>
    <w:rsid w:val="00947D94"/>
    <w:rsid w:val="00951925"/>
    <w:rsid w:val="00954E17"/>
    <w:rsid w:val="00955F6C"/>
    <w:rsid w:val="00956C24"/>
    <w:rsid w:val="00960488"/>
    <w:rsid w:val="00961190"/>
    <w:rsid w:val="009629BF"/>
    <w:rsid w:val="00962A87"/>
    <w:rsid w:val="00963299"/>
    <w:rsid w:val="00963DFE"/>
    <w:rsid w:val="00964FEC"/>
    <w:rsid w:val="00965F77"/>
    <w:rsid w:val="00966DB2"/>
    <w:rsid w:val="00967275"/>
    <w:rsid w:val="0096798E"/>
    <w:rsid w:val="00971007"/>
    <w:rsid w:val="009713FA"/>
    <w:rsid w:val="00972186"/>
    <w:rsid w:val="00974382"/>
    <w:rsid w:val="009749C4"/>
    <w:rsid w:val="00974F3D"/>
    <w:rsid w:val="00975954"/>
    <w:rsid w:val="0097707A"/>
    <w:rsid w:val="009775B0"/>
    <w:rsid w:val="00977917"/>
    <w:rsid w:val="00981ED6"/>
    <w:rsid w:val="00982314"/>
    <w:rsid w:val="009844CB"/>
    <w:rsid w:val="00984875"/>
    <w:rsid w:val="0098497F"/>
    <w:rsid w:val="00985662"/>
    <w:rsid w:val="00985D63"/>
    <w:rsid w:val="009864A1"/>
    <w:rsid w:val="009868B5"/>
    <w:rsid w:val="00987BD6"/>
    <w:rsid w:val="00987DAD"/>
    <w:rsid w:val="0099193A"/>
    <w:rsid w:val="0099302A"/>
    <w:rsid w:val="009935E7"/>
    <w:rsid w:val="00993842"/>
    <w:rsid w:val="00993D2B"/>
    <w:rsid w:val="00994000"/>
    <w:rsid w:val="009946AF"/>
    <w:rsid w:val="00994B69"/>
    <w:rsid w:val="009958EA"/>
    <w:rsid w:val="009963DC"/>
    <w:rsid w:val="00996753"/>
    <w:rsid w:val="00997C06"/>
    <w:rsid w:val="00997F76"/>
    <w:rsid w:val="009A09A5"/>
    <w:rsid w:val="009A14F6"/>
    <w:rsid w:val="009A40CB"/>
    <w:rsid w:val="009A4520"/>
    <w:rsid w:val="009A50BE"/>
    <w:rsid w:val="009A511E"/>
    <w:rsid w:val="009A54D9"/>
    <w:rsid w:val="009A6511"/>
    <w:rsid w:val="009A6C17"/>
    <w:rsid w:val="009A7F6A"/>
    <w:rsid w:val="009B1598"/>
    <w:rsid w:val="009B1D5B"/>
    <w:rsid w:val="009B2B7F"/>
    <w:rsid w:val="009B3C70"/>
    <w:rsid w:val="009B458B"/>
    <w:rsid w:val="009B494C"/>
    <w:rsid w:val="009B4D6D"/>
    <w:rsid w:val="009B4E2B"/>
    <w:rsid w:val="009B57C7"/>
    <w:rsid w:val="009B596E"/>
    <w:rsid w:val="009B5A02"/>
    <w:rsid w:val="009B5B65"/>
    <w:rsid w:val="009B5CF3"/>
    <w:rsid w:val="009B66BC"/>
    <w:rsid w:val="009B6B20"/>
    <w:rsid w:val="009B7224"/>
    <w:rsid w:val="009B7575"/>
    <w:rsid w:val="009C1BD9"/>
    <w:rsid w:val="009C7116"/>
    <w:rsid w:val="009C71C1"/>
    <w:rsid w:val="009C7953"/>
    <w:rsid w:val="009D04F0"/>
    <w:rsid w:val="009D081A"/>
    <w:rsid w:val="009D17B7"/>
    <w:rsid w:val="009D3DE8"/>
    <w:rsid w:val="009D4E9B"/>
    <w:rsid w:val="009D77AC"/>
    <w:rsid w:val="009D77E6"/>
    <w:rsid w:val="009D7ED8"/>
    <w:rsid w:val="009E0AD4"/>
    <w:rsid w:val="009E2972"/>
    <w:rsid w:val="009E2B39"/>
    <w:rsid w:val="009E3041"/>
    <w:rsid w:val="009E3D3E"/>
    <w:rsid w:val="009E4605"/>
    <w:rsid w:val="009E50AF"/>
    <w:rsid w:val="009E571D"/>
    <w:rsid w:val="009E6068"/>
    <w:rsid w:val="009F0200"/>
    <w:rsid w:val="009F07BE"/>
    <w:rsid w:val="009F1418"/>
    <w:rsid w:val="009F15E7"/>
    <w:rsid w:val="009F1670"/>
    <w:rsid w:val="009F2185"/>
    <w:rsid w:val="009F269F"/>
    <w:rsid w:val="009F44D6"/>
    <w:rsid w:val="009F463C"/>
    <w:rsid w:val="009F47BA"/>
    <w:rsid w:val="009F5567"/>
    <w:rsid w:val="00A00FB7"/>
    <w:rsid w:val="00A0133E"/>
    <w:rsid w:val="00A01EC2"/>
    <w:rsid w:val="00A02068"/>
    <w:rsid w:val="00A0245F"/>
    <w:rsid w:val="00A02793"/>
    <w:rsid w:val="00A02824"/>
    <w:rsid w:val="00A02D32"/>
    <w:rsid w:val="00A04A5D"/>
    <w:rsid w:val="00A04AB9"/>
    <w:rsid w:val="00A05437"/>
    <w:rsid w:val="00A06221"/>
    <w:rsid w:val="00A07335"/>
    <w:rsid w:val="00A1018B"/>
    <w:rsid w:val="00A11162"/>
    <w:rsid w:val="00A11584"/>
    <w:rsid w:val="00A11CCB"/>
    <w:rsid w:val="00A1205A"/>
    <w:rsid w:val="00A125F5"/>
    <w:rsid w:val="00A13009"/>
    <w:rsid w:val="00A145CA"/>
    <w:rsid w:val="00A149A2"/>
    <w:rsid w:val="00A155BB"/>
    <w:rsid w:val="00A15927"/>
    <w:rsid w:val="00A167EF"/>
    <w:rsid w:val="00A20C2D"/>
    <w:rsid w:val="00A21036"/>
    <w:rsid w:val="00A229FB"/>
    <w:rsid w:val="00A23B24"/>
    <w:rsid w:val="00A23B81"/>
    <w:rsid w:val="00A24415"/>
    <w:rsid w:val="00A2616B"/>
    <w:rsid w:val="00A26F8C"/>
    <w:rsid w:val="00A274A8"/>
    <w:rsid w:val="00A27AC0"/>
    <w:rsid w:val="00A3017C"/>
    <w:rsid w:val="00A321D8"/>
    <w:rsid w:val="00A33CAF"/>
    <w:rsid w:val="00A345EE"/>
    <w:rsid w:val="00A3498A"/>
    <w:rsid w:val="00A35A4A"/>
    <w:rsid w:val="00A35D13"/>
    <w:rsid w:val="00A40845"/>
    <w:rsid w:val="00A40FAE"/>
    <w:rsid w:val="00A42EEE"/>
    <w:rsid w:val="00A43263"/>
    <w:rsid w:val="00A43516"/>
    <w:rsid w:val="00A437E0"/>
    <w:rsid w:val="00A44DAC"/>
    <w:rsid w:val="00A44E53"/>
    <w:rsid w:val="00A456C9"/>
    <w:rsid w:val="00A4742D"/>
    <w:rsid w:val="00A4750E"/>
    <w:rsid w:val="00A52836"/>
    <w:rsid w:val="00A53687"/>
    <w:rsid w:val="00A53DBA"/>
    <w:rsid w:val="00A56184"/>
    <w:rsid w:val="00A561AE"/>
    <w:rsid w:val="00A56EF2"/>
    <w:rsid w:val="00A57DC4"/>
    <w:rsid w:val="00A60078"/>
    <w:rsid w:val="00A600BF"/>
    <w:rsid w:val="00A60943"/>
    <w:rsid w:val="00A60A06"/>
    <w:rsid w:val="00A617AA"/>
    <w:rsid w:val="00A6183A"/>
    <w:rsid w:val="00A621CC"/>
    <w:rsid w:val="00A63793"/>
    <w:rsid w:val="00A63C7C"/>
    <w:rsid w:val="00A6494A"/>
    <w:rsid w:val="00A64FB6"/>
    <w:rsid w:val="00A657A0"/>
    <w:rsid w:val="00A65CB0"/>
    <w:rsid w:val="00A669A2"/>
    <w:rsid w:val="00A67C84"/>
    <w:rsid w:val="00A721FD"/>
    <w:rsid w:val="00A725C8"/>
    <w:rsid w:val="00A73A4D"/>
    <w:rsid w:val="00A73F6B"/>
    <w:rsid w:val="00A765EB"/>
    <w:rsid w:val="00A7697D"/>
    <w:rsid w:val="00A76C21"/>
    <w:rsid w:val="00A77233"/>
    <w:rsid w:val="00A81485"/>
    <w:rsid w:val="00A81B9D"/>
    <w:rsid w:val="00A8273C"/>
    <w:rsid w:val="00A83157"/>
    <w:rsid w:val="00A84249"/>
    <w:rsid w:val="00A84B7F"/>
    <w:rsid w:val="00A84F49"/>
    <w:rsid w:val="00A85390"/>
    <w:rsid w:val="00A8594B"/>
    <w:rsid w:val="00A85F6A"/>
    <w:rsid w:val="00A86229"/>
    <w:rsid w:val="00A865D1"/>
    <w:rsid w:val="00A869A5"/>
    <w:rsid w:val="00A86AB9"/>
    <w:rsid w:val="00A86CB6"/>
    <w:rsid w:val="00A86D5E"/>
    <w:rsid w:val="00A92A9C"/>
    <w:rsid w:val="00A92B7B"/>
    <w:rsid w:val="00A940BA"/>
    <w:rsid w:val="00A9669F"/>
    <w:rsid w:val="00A96E7F"/>
    <w:rsid w:val="00A97557"/>
    <w:rsid w:val="00A9774E"/>
    <w:rsid w:val="00A97D44"/>
    <w:rsid w:val="00AA07D6"/>
    <w:rsid w:val="00AA266B"/>
    <w:rsid w:val="00AA2B93"/>
    <w:rsid w:val="00AA5F34"/>
    <w:rsid w:val="00AA5FE0"/>
    <w:rsid w:val="00AA6188"/>
    <w:rsid w:val="00AA6BDD"/>
    <w:rsid w:val="00AA7AE2"/>
    <w:rsid w:val="00AB02EA"/>
    <w:rsid w:val="00AB1588"/>
    <w:rsid w:val="00AB1661"/>
    <w:rsid w:val="00AB171D"/>
    <w:rsid w:val="00AB2230"/>
    <w:rsid w:val="00AB48C3"/>
    <w:rsid w:val="00AB52F6"/>
    <w:rsid w:val="00AB56DF"/>
    <w:rsid w:val="00AB6C4B"/>
    <w:rsid w:val="00AB6FE5"/>
    <w:rsid w:val="00AB7207"/>
    <w:rsid w:val="00AB73D2"/>
    <w:rsid w:val="00AB7CCD"/>
    <w:rsid w:val="00AB7EB3"/>
    <w:rsid w:val="00AB7FAA"/>
    <w:rsid w:val="00AC1269"/>
    <w:rsid w:val="00AC17F6"/>
    <w:rsid w:val="00AC1F3E"/>
    <w:rsid w:val="00AC23BC"/>
    <w:rsid w:val="00AC2522"/>
    <w:rsid w:val="00AC2915"/>
    <w:rsid w:val="00AC2CBD"/>
    <w:rsid w:val="00AC2DBE"/>
    <w:rsid w:val="00AC3DC7"/>
    <w:rsid w:val="00AC4BF2"/>
    <w:rsid w:val="00AC5911"/>
    <w:rsid w:val="00AD09D4"/>
    <w:rsid w:val="00AD09EF"/>
    <w:rsid w:val="00AD36F0"/>
    <w:rsid w:val="00AD3966"/>
    <w:rsid w:val="00AD40E1"/>
    <w:rsid w:val="00AD49B6"/>
    <w:rsid w:val="00AD5B79"/>
    <w:rsid w:val="00AD6604"/>
    <w:rsid w:val="00AD6DEC"/>
    <w:rsid w:val="00AD6E41"/>
    <w:rsid w:val="00AD7FD2"/>
    <w:rsid w:val="00AE0205"/>
    <w:rsid w:val="00AE0754"/>
    <w:rsid w:val="00AE1D08"/>
    <w:rsid w:val="00AE1E79"/>
    <w:rsid w:val="00AE21BE"/>
    <w:rsid w:val="00AE2507"/>
    <w:rsid w:val="00AE3598"/>
    <w:rsid w:val="00AE60B0"/>
    <w:rsid w:val="00AF19D8"/>
    <w:rsid w:val="00AF1CD5"/>
    <w:rsid w:val="00AF2087"/>
    <w:rsid w:val="00AF229F"/>
    <w:rsid w:val="00AF23C5"/>
    <w:rsid w:val="00AF2723"/>
    <w:rsid w:val="00AF2AFB"/>
    <w:rsid w:val="00AF2E91"/>
    <w:rsid w:val="00AF306C"/>
    <w:rsid w:val="00AF3D38"/>
    <w:rsid w:val="00AF4D21"/>
    <w:rsid w:val="00AF5FBA"/>
    <w:rsid w:val="00AF6653"/>
    <w:rsid w:val="00AF68EE"/>
    <w:rsid w:val="00AF6CBE"/>
    <w:rsid w:val="00B004AA"/>
    <w:rsid w:val="00B01806"/>
    <w:rsid w:val="00B01F9F"/>
    <w:rsid w:val="00B03B35"/>
    <w:rsid w:val="00B0458E"/>
    <w:rsid w:val="00B05013"/>
    <w:rsid w:val="00B06E1B"/>
    <w:rsid w:val="00B06EBB"/>
    <w:rsid w:val="00B117BB"/>
    <w:rsid w:val="00B11ABE"/>
    <w:rsid w:val="00B12B96"/>
    <w:rsid w:val="00B13909"/>
    <w:rsid w:val="00B14296"/>
    <w:rsid w:val="00B15D1C"/>
    <w:rsid w:val="00B17241"/>
    <w:rsid w:val="00B21109"/>
    <w:rsid w:val="00B22847"/>
    <w:rsid w:val="00B22DCD"/>
    <w:rsid w:val="00B232C1"/>
    <w:rsid w:val="00B233B3"/>
    <w:rsid w:val="00B23B0B"/>
    <w:rsid w:val="00B24597"/>
    <w:rsid w:val="00B25FBC"/>
    <w:rsid w:val="00B265BA"/>
    <w:rsid w:val="00B27E47"/>
    <w:rsid w:val="00B30CE9"/>
    <w:rsid w:val="00B30F13"/>
    <w:rsid w:val="00B321E8"/>
    <w:rsid w:val="00B325D5"/>
    <w:rsid w:val="00B32FB1"/>
    <w:rsid w:val="00B33C39"/>
    <w:rsid w:val="00B34365"/>
    <w:rsid w:val="00B3749D"/>
    <w:rsid w:val="00B37A36"/>
    <w:rsid w:val="00B37D17"/>
    <w:rsid w:val="00B4206B"/>
    <w:rsid w:val="00B43C6D"/>
    <w:rsid w:val="00B44962"/>
    <w:rsid w:val="00B44BEF"/>
    <w:rsid w:val="00B45498"/>
    <w:rsid w:val="00B45864"/>
    <w:rsid w:val="00B45AC6"/>
    <w:rsid w:val="00B46714"/>
    <w:rsid w:val="00B47301"/>
    <w:rsid w:val="00B50091"/>
    <w:rsid w:val="00B50216"/>
    <w:rsid w:val="00B50A49"/>
    <w:rsid w:val="00B5191A"/>
    <w:rsid w:val="00B5209B"/>
    <w:rsid w:val="00B5461C"/>
    <w:rsid w:val="00B55266"/>
    <w:rsid w:val="00B56AB4"/>
    <w:rsid w:val="00B56AFF"/>
    <w:rsid w:val="00B571E0"/>
    <w:rsid w:val="00B57BAC"/>
    <w:rsid w:val="00B604D3"/>
    <w:rsid w:val="00B610C2"/>
    <w:rsid w:val="00B616A7"/>
    <w:rsid w:val="00B62194"/>
    <w:rsid w:val="00B64182"/>
    <w:rsid w:val="00B64392"/>
    <w:rsid w:val="00B64C36"/>
    <w:rsid w:val="00B66C8E"/>
    <w:rsid w:val="00B67674"/>
    <w:rsid w:val="00B6793E"/>
    <w:rsid w:val="00B67E46"/>
    <w:rsid w:val="00B70489"/>
    <w:rsid w:val="00B70B94"/>
    <w:rsid w:val="00B70F50"/>
    <w:rsid w:val="00B71A5C"/>
    <w:rsid w:val="00B723B1"/>
    <w:rsid w:val="00B7272D"/>
    <w:rsid w:val="00B7444B"/>
    <w:rsid w:val="00B74BCC"/>
    <w:rsid w:val="00B769F2"/>
    <w:rsid w:val="00B77006"/>
    <w:rsid w:val="00B77DA9"/>
    <w:rsid w:val="00B801F1"/>
    <w:rsid w:val="00B8074B"/>
    <w:rsid w:val="00B828CB"/>
    <w:rsid w:val="00B82DC3"/>
    <w:rsid w:val="00B82E4C"/>
    <w:rsid w:val="00B82F46"/>
    <w:rsid w:val="00B83113"/>
    <w:rsid w:val="00B83713"/>
    <w:rsid w:val="00B86FCE"/>
    <w:rsid w:val="00B90BB4"/>
    <w:rsid w:val="00B91CE2"/>
    <w:rsid w:val="00B937B5"/>
    <w:rsid w:val="00B938DB"/>
    <w:rsid w:val="00B94487"/>
    <w:rsid w:val="00B94AB3"/>
    <w:rsid w:val="00B953A8"/>
    <w:rsid w:val="00B979A1"/>
    <w:rsid w:val="00B97DDF"/>
    <w:rsid w:val="00B97F87"/>
    <w:rsid w:val="00BA05EA"/>
    <w:rsid w:val="00BA086B"/>
    <w:rsid w:val="00BA1596"/>
    <w:rsid w:val="00BA4275"/>
    <w:rsid w:val="00BA5551"/>
    <w:rsid w:val="00BA7261"/>
    <w:rsid w:val="00BA74BA"/>
    <w:rsid w:val="00BA754F"/>
    <w:rsid w:val="00BA7FF1"/>
    <w:rsid w:val="00BB04A9"/>
    <w:rsid w:val="00BB08AF"/>
    <w:rsid w:val="00BB0B6B"/>
    <w:rsid w:val="00BB0D35"/>
    <w:rsid w:val="00BB10DE"/>
    <w:rsid w:val="00BB14FB"/>
    <w:rsid w:val="00BB176E"/>
    <w:rsid w:val="00BB1A3E"/>
    <w:rsid w:val="00BB23D1"/>
    <w:rsid w:val="00BB3872"/>
    <w:rsid w:val="00BB38A2"/>
    <w:rsid w:val="00BB38DF"/>
    <w:rsid w:val="00BB3CBB"/>
    <w:rsid w:val="00BB42F8"/>
    <w:rsid w:val="00BB4F73"/>
    <w:rsid w:val="00BB63A0"/>
    <w:rsid w:val="00BB71A7"/>
    <w:rsid w:val="00BB71AC"/>
    <w:rsid w:val="00BC0755"/>
    <w:rsid w:val="00BC09DB"/>
    <w:rsid w:val="00BC19C8"/>
    <w:rsid w:val="00BC1CC6"/>
    <w:rsid w:val="00BC2317"/>
    <w:rsid w:val="00BC2709"/>
    <w:rsid w:val="00BC2A11"/>
    <w:rsid w:val="00BC2C4A"/>
    <w:rsid w:val="00BC3763"/>
    <w:rsid w:val="00BC3C41"/>
    <w:rsid w:val="00BC3C63"/>
    <w:rsid w:val="00BC3C7B"/>
    <w:rsid w:val="00BC6779"/>
    <w:rsid w:val="00BC6D9B"/>
    <w:rsid w:val="00BD177D"/>
    <w:rsid w:val="00BD1AA7"/>
    <w:rsid w:val="00BD29C3"/>
    <w:rsid w:val="00BD2F84"/>
    <w:rsid w:val="00BD40FD"/>
    <w:rsid w:val="00BD5CC3"/>
    <w:rsid w:val="00BE0E2F"/>
    <w:rsid w:val="00BE27E7"/>
    <w:rsid w:val="00BE2E43"/>
    <w:rsid w:val="00BE315E"/>
    <w:rsid w:val="00BE3B2B"/>
    <w:rsid w:val="00BE5D71"/>
    <w:rsid w:val="00BE62EB"/>
    <w:rsid w:val="00BF0623"/>
    <w:rsid w:val="00BF2606"/>
    <w:rsid w:val="00BF3A9B"/>
    <w:rsid w:val="00BF45D2"/>
    <w:rsid w:val="00BF5623"/>
    <w:rsid w:val="00BF5AB8"/>
    <w:rsid w:val="00BF5F39"/>
    <w:rsid w:val="00BF7701"/>
    <w:rsid w:val="00C0185E"/>
    <w:rsid w:val="00C01A5C"/>
    <w:rsid w:val="00C01A6F"/>
    <w:rsid w:val="00C01E8B"/>
    <w:rsid w:val="00C0262C"/>
    <w:rsid w:val="00C03966"/>
    <w:rsid w:val="00C04CE4"/>
    <w:rsid w:val="00C065D9"/>
    <w:rsid w:val="00C07537"/>
    <w:rsid w:val="00C07899"/>
    <w:rsid w:val="00C103B1"/>
    <w:rsid w:val="00C10B7A"/>
    <w:rsid w:val="00C10ED4"/>
    <w:rsid w:val="00C111BE"/>
    <w:rsid w:val="00C115C6"/>
    <w:rsid w:val="00C1173C"/>
    <w:rsid w:val="00C11FD6"/>
    <w:rsid w:val="00C14318"/>
    <w:rsid w:val="00C14E61"/>
    <w:rsid w:val="00C15958"/>
    <w:rsid w:val="00C163E5"/>
    <w:rsid w:val="00C17D5D"/>
    <w:rsid w:val="00C20608"/>
    <w:rsid w:val="00C226B3"/>
    <w:rsid w:val="00C22E3D"/>
    <w:rsid w:val="00C230BD"/>
    <w:rsid w:val="00C23EA9"/>
    <w:rsid w:val="00C24339"/>
    <w:rsid w:val="00C2436A"/>
    <w:rsid w:val="00C24B33"/>
    <w:rsid w:val="00C2578D"/>
    <w:rsid w:val="00C257E1"/>
    <w:rsid w:val="00C26074"/>
    <w:rsid w:val="00C26A2B"/>
    <w:rsid w:val="00C26D1F"/>
    <w:rsid w:val="00C275EB"/>
    <w:rsid w:val="00C27724"/>
    <w:rsid w:val="00C27D3C"/>
    <w:rsid w:val="00C30177"/>
    <w:rsid w:val="00C309FF"/>
    <w:rsid w:val="00C30E60"/>
    <w:rsid w:val="00C30E87"/>
    <w:rsid w:val="00C32A46"/>
    <w:rsid w:val="00C32CD7"/>
    <w:rsid w:val="00C3365D"/>
    <w:rsid w:val="00C34FDE"/>
    <w:rsid w:val="00C36F8C"/>
    <w:rsid w:val="00C379E9"/>
    <w:rsid w:val="00C405E6"/>
    <w:rsid w:val="00C40C4B"/>
    <w:rsid w:val="00C414EE"/>
    <w:rsid w:val="00C42290"/>
    <w:rsid w:val="00C422F5"/>
    <w:rsid w:val="00C4387F"/>
    <w:rsid w:val="00C45220"/>
    <w:rsid w:val="00C45A22"/>
    <w:rsid w:val="00C45A80"/>
    <w:rsid w:val="00C50734"/>
    <w:rsid w:val="00C52263"/>
    <w:rsid w:val="00C5394D"/>
    <w:rsid w:val="00C53D00"/>
    <w:rsid w:val="00C5426D"/>
    <w:rsid w:val="00C55E29"/>
    <w:rsid w:val="00C56FC3"/>
    <w:rsid w:val="00C57B9A"/>
    <w:rsid w:val="00C6033C"/>
    <w:rsid w:val="00C60BF5"/>
    <w:rsid w:val="00C60DB3"/>
    <w:rsid w:val="00C62633"/>
    <w:rsid w:val="00C62A8D"/>
    <w:rsid w:val="00C62DCF"/>
    <w:rsid w:val="00C62FD4"/>
    <w:rsid w:val="00C632AF"/>
    <w:rsid w:val="00C63775"/>
    <w:rsid w:val="00C6472A"/>
    <w:rsid w:val="00C6554F"/>
    <w:rsid w:val="00C65DA5"/>
    <w:rsid w:val="00C66015"/>
    <w:rsid w:val="00C67F49"/>
    <w:rsid w:val="00C7052D"/>
    <w:rsid w:val="00C706E5"/>
    <w:rsid w:val="00C740E7"/>
    <w:rsid w:val="00C74C07"/>
    <w:rsid w:val="00C75523"/>
    <w:rsid w:val="00C76C11"/>
    <w:rsid w:val="00C77E03"/>
    <w:rsid w:val="00C8051B"/>
    <w:rsid w:val="00C80DEF"/>
    <w:rsid w:val="00C8118D"/>
    <w:rsid w:val="00C82690"/>
    <w:rsid w:val="00C82D13"/>
    <w:rsid w:val="00C85AB2"/>
    <w:rsid w:val="00C85D69"/>
    <w:rsid w:val="00C865FA"/>
    <w:rsid w:val="00C87805"/>
    <w:rsid w:val="00C90A18"/>
    <w:rsid w:val="00C94116"/>
    <w:rsid w:val="00C943B2"/>
    <w:rsid w:val="00C94660"/>
    <w:rsid w:val="00C95370"/>
    <w:rsid w:val="00C95A71"/>
    <w:rsid w:val="00C96A17"/>
    <w:rsid w:val="00C9785A"/>
    <w:rsid w:val="00C978DA"/>
    <w:rsid w:val="00CA0492"/>
    <w:rsid w:val="00CA06CD"/>
    <w:rsid w:val="00CA17E7"/>
    <w:rsid w:val="00CA1F0B"/>
    <w:rsid w:val="00CA230A"/>
    <w:rsid w:val="00CA4A01"/>
    <w:rsid w:val="00CA4BE5"/>
    <w:rsid w:val="00CA4EC9"/>
    <w:rsid w:val="00CA60A1"/>
    <w:rsid w:val="00CB0914"/>
    <w:rsid w:val="00CB1C1A"/>
    <w:rsid w:val="00CB2093"/>
    <w:rsid w:val="00CB20CC"/>
    <w:rsid w:val="00CB2BA3"/>
    <w:rsid w:val="00CB2F10"/>
    <w:rsid w:val="00CB3055"/>
    <w:rsid w:val="00CB3BA6"/>
    <w:rsid w:val="00CB4A51"/>
    <w:rsid w:val="00CB4F5B"/>
    <w:rsid w:val="00CB5A44"/>
    <w:rsid w:val="00CB5EE9"/>
    <w:rsid w:val="00CB61A2"/>
    <w:rsid w:val="00CB7248"/>
    <w:rsid w:val="00CB76CB"/>
    <w:rsid w:val="00CB76D5"/>
    <w:rsid w:val="00CC01D4"/>
    <w:rsid w:val="00CC0AF9"/>
    <w:rsid w:val="00CC0C5D"/>
    <w:rsid w:val="00CC112E"/>
    <w:rsid w:val="00CC172C"/>
    <w:rsid w:val="00CC1A59"/>
    <w:rsid w:val="00CC1FC3"/>
    <w:rsid w:val="00CC248C"/>
    <w:rsid w:val="00CC3537"/>
    <w:rsid w:val="00CC360B"/>
    <w:rsid w:val="00CC4ED3"/>
    <w:rsid w:val="00CC50F6"/>
    <w:rsid w:val="00CC63C9"/>
    <w:rsid w:val="00CC664B"/>
    <w:rsid w:val="00CC79A1"/>
    <w:rsid w:val="00CC7B88"/>
    <w:rsid w:val="00CD04EF"/>
    <w:rsid w:val="00CD135D"/>
    <w:rsid w:val="00CD1AD8"/>
    <w:rsid w:val="00CD2CD3"/>
    <w:rsid w:val="00CD3797"/>
    <w:rsid w:val="00CD3C2F"/>
    <w:rsid w:val="00CD4241"/>
    <w:rsid w:val="00CD45FD"/>
    <w:rsid w:val="00CD4991"/>
    <w:rsid w:val="00CD4CC1"/>
    <w:rsid w:val="00CD52D2"/>
    <w:rsid w:val="00CD6A0D"/>
    <w:rsid w:val="00CD758D"/>
    <w:rsid w:val="00CD76A9"/>
    <w:rsid w:val="00CE1092"/>
    <w:rsid w:val="00CE110D"/>
    <w:rsid w:val="00CE40DA"/>
    <w:rsid w:val="00CE4C23"/>
    <w:rsid w:val="00CE6799"/>
    <w:rsid w:val="00CE6BBB"/>
    <w:rsid w:val="00CE7314"/>
    <w:rsid w:val="00CF11DE"/>
    <w:rsid w:val="00CF151E"/>
    <w:rsid w:val="00CF19CE"/>
    <w:rsid w:val="00CF2023"/>
    <w:rsid w:val="00CF2311"/>
    <w:rsid w:val="00CF467B"/>
    <w:rsid w:val="00CF484F"/>
    <w:rsid w:val="00CF4CAB"/>
    <w:rsid w:val="00CF58F9"/>
    <w:rsid w:val="00D007C6"/>
    <w:rsid w:val="00D01035"/>
    <w:rsid w:val="00D01059"/>
    <w:rsid w:val="00D01F31"/>
    <w:rsid w:val="00D0227E"/>
    <w:rsid w:val="00D02C45"/>
    <w:rsid w:val="00D0308C"/>
    <w:rsid w:val="00D03DD1"/>
    <w:rsid w:val="00D048AE"/>
    <w:rsid w:val="00D06038"/>
    <w:rsid w:val="00D0633C"/>
    <w:rsid w:val="00D06749"/>
    <w:rsid w:val="00D1105D"/>
    <w:rsid w:val="00D1112C"/>
    <w:rsid w:val="00D12DC6"/>
    <w:rsid w:val="00D1405C"/>
    <w:rsid w:val="00D14506"/>
    <w:rsid w:val="00D1456A"/>
    <w:rsid w:val="00D15398"/>
    <w:rsid w:val="00D15903"/>
    <w:rsid w:val="00D15DB3"/>
    <w:rsid w:val="00D16646"/>
    <w:rsid w:val="00D171A9"/>
    <w:rsid w:val="00D17CBB"/>
    <w:rsid w:val="00D20A2D"/>
    <w:rsid w:val="00D22444"/>
    <w:rsid w:val="00D22505"/>
    <w:rsid w:val="00D2277A"/>
    <w:rsid w:val="00D22CED"/>
    <w:rsid w:val="00D23B6A"/>
    <w:rsid w:val="00D2450A"/>
    <w:rsid w:val="00D263C2"/>
    <w:rsid w:val="00D26A94"/>
    <w:rsid w:val="00D313EB"/>
    <w:rsid w:val="00D32CE1"/>
    <w:rsid w:val="00D33A07"/>
    <w:rsid w:val="00D33C80"/>
    <w:rsid w:val="00D346FB"/>
    <w:rsid w:val="00D34A65"/>
    <w:rsid w:val="00D35019"/>
    <w:rsid w:val="00D350CF"/>
    <w:rsid w:val="00D355D2"/>
    <w:rsid w:val="00D35EAD"/>
    <w:rsid w:val="00D3651B"/>
    <w:rsid w:val="00D36ABE"/>
    <w:rsid w:val="00D37047"/>
    <w:rsid w:val="00D404C4"/>
    <w:rsid w:val="00D40603"/>
    <w:rsid w:val="00D41F06"/>
    <w:rsid w:val="00D446C4"/>
    <w:rsid w:val="00D473C6"/>
    <w:rsid w:val="00D50229"/>
    <w:rsid w:val="00D5071F"/>
    <w:rsid w:val="00D50B2E"/>
    <w:rsid w:val="00D51680"/>
    <w:rsid w:val="00D5184B"/>
    <w:rsid w:val="00D523AF"/>
    <w:rsid w:val="00D529A8"/>
    <w:rsid w:val="00D538B9"/>
    <w:rsid w:val="00D5534A"/>
    <w:rsid w:val="00D556D5"/>
    <w:rsid w:val="00D56D3E"/>
    <w:rsid w:val="00D571E7"/>
    <w:rsid w:val="00D60530"/>
    <w:rsid w:val="00D60B44"/>
    <w:rsid w:val="00D60C6E"/>
    <w:rsid w:val="00D61FD9"/>
    <w:rsid w:val="00D63378"/>
    <w:rsid w:val="00D65113"/>
    <w:rsid w:val="00D675A8"/>
    <w:rsid w:val="00D67E54"/>
    <w:rsid w:val="00D7060B"/>
    <w:rsid w:val="00D721CD"/>
    <w:rsid w:val="00D72265"/>
    <w:rsid w:val="00D72541"/>
    <w:rsid w:val="00D72C21"/>
    <w:rsid w:val="00D730C6"/>
    <w:rsid w:val="00D7553A"/>
    <w:rsid w:val="00D76FBA"/>
    <w:rsid w:val="00D80389"/>
    <w:rsid w:val="00D81388"/>
    <w:rsid w:val="00D81886"/>
    <w:rsid w:val="00D81981"/>
    <w:rsid w:val="00D82B12"/>
    <w:rsid w:val="00D8348E"/>
    <w:rsid w:val="00D837E5"/>
    <w:rsid w:val="00D8433A"/>
    <w:rsid w:val="00D84B88"/>
    <w:rsid w:val="00D84C14"/>
    <w:rsid w:val="00D86719"/>
    <w:rsid w:val="00D8684F"/>
    <w:rsid w:val="00D87AC0"/>
    <w:rsid w:val="00D90BF9"/>
    <w:rsid w:val="00D91096"/>
    <w:rsid w:val="00D92432"/>
    <w:rsid w:val="00D92765"/>
    <w:rsid w:val="00D92A04"/>
    <w:rsid w:val="00D92DB8"/>
    <w:rsid w:val="00D94BF9"/>
    <w:rsid w:val="00D96A30"/>
    <w:rsid w:val="00D9763A"/>
    <w:rsid w:val="00D97821"/>
    <w:rsid w:val="00DA02E6"/>
    <w:rsid w:val="00DA2298"/>
    <w:rsid w:val="00DA3A38"/>
    <w:rsid w:val="00DA44F5"/>
    <w:rsid w:val="00DA4613"/>
    <w:rsid w:val="00DA50E8"/>
    <w:rsid w:val="00DA5C9E"/>
    <w:rsid w:val="00DA5EBF"/>
    <w:rsid w:val="00DA633C"/>
    <w:rsid w:val="00DA675E"/>
    <w:rsid w:val="00DA7C0F"/>
    <w:rsid w:val="00DB0F2F"/>
    <w:rsid w:val="00DB11E0"/>
    <w:rsid w:val="00DB2D35"/>
    <w:rsid w:val="00DB2F3F"/>
    <w:rsid w:val="00DB30D8"/>
    <w:rsid w:val="00DB34BC"/>
    <w:rsid w:val="00DB3772"/>
    <w:rsid w:val="00DB3E02"/>
    <w:rsid w:val="00DB5611"/>
    <w:rsid w:val="00DB56ED"/>
    <w:rsid w:val="00DB580E"/>
    <w:rsid w:val="00DB5932"/>
    <w:rsid w:val="00DB5B31"/>
    <w:rsid w:val="00DB634D"/>
    <w:rsid w:val="00DB6853"/>
    <w:rsid w:val="00DB6B00"/>
    <w:rsid w:val="00DB6BB5"/>
    <w:rsid w:val="00DB7205"/>
    <w:rsid w:val="00DB756D"/>
    <w:rsid w:val="00DB7F66"/>
    <w:rsid w:val="00DC0655"/>
    <w:rsid w:val="00DC1453"/>
    <w:rsid w:val="00DC2065"/>
    <w:rsid w:val="00DC27E7"/>
    <w:rsid w:val="00DC2873"/>
    <w:rsid w:val="00DC2CA9"/>
    <w:rsid w:val="00DC2E5D"/>
    <w:rsid w:val="00DC3086"/>
    <w:rsid w:val="00DC4A68"/>
    <w:rsid w:val="00DC4C85"/>
    <w:rsid w:val="00DC6A49"/>
    <w:rsid w:val="00DC6E4C"/>
    <w:rsid w:val="00DC73D3"/>
    <w:rsid w:val="00DD06FC"/>
    <w:rsid w:val="00DD1CD1"/>
    <w:rsid w:val="00DD1F8C"/>
    <w:rsid w:val="00DD1FD4"/>
    <w:rsid w:val="00DD3914"/>
    <w:rsid w:val="00DD4428"/>
    <w:rsid w:val="00DD4507"/>
    <w:rsid w:val="00DD52E3"/>
    <w:rsid w:val="00DD5927"/>
    <w:rsid w:val="00DD70FD"/>
    <w:rsid w:val="00DE07F4"/>
    <w:rsid w:val="00DE21CD"/>
    <w:rsid w:val="00DE2BAF"/>
    <w:rsid w:val="00DE3D89"/>
    <w:rsid w:val="00DE3ED0"/>
    <w:rsid w:val="00DE4C83"/>
    <w:rsid w:val="00DE5226"/>
    <w:rsid w:val="00DE533E"/>
    <w:rsid w:val="00DE5D04"/>
    <w:rsid w:val="00DE6793"/>
    <w:rsid w:val="00DE70CB"/>
    <w:rsid w:val="00DE7336"/>
    <w:rsid w:val="00DE7439"/>
    <w:rsid w:val="00DE78C9"/>
    <w:rsid w:val="00DE7DA0"/>
    <w:rsid w:val="00DE7DF9"/>
    <w:rsid w:val="00DF0A8C"/>
    <w:rsid w:val="00DF0B50"/>
    <w:rsid w:val="00DF1F1B"/>
    <w:rsid w:val="00DF3004"/>
    <w:rsid w:val="00DF391B"/>
    <w:rsid w:val="00DF4752"/>
    <w:rsid w:val="00DF4C65"/>
    <w:rsid w:val="00DF5076"/>
    <w:rsid w:val="00DF5DD0"/>
    <w:rsid w:val="00DF5E2F"/>
    <w:rsid w:val="00DF6294"/>
    <w:rsid w:val="00DF71C0"/>
    <w:rsid w:val="00DF78A2"/>
    <w:rsid w:val="00E0084A"/>
    <w:rsid w:val="00E00A48"/>
    <w:rsid w:val="00E00DB7"/>
    <w:rsid w:val="00E0273D"/>
    <w:rsid w:val="00E0454A"/>
    <w:rsid w:val="00E04C32"/>
    <w:rsid w:val="00E04DB3"/>
    <w:rsid w:val="00E05528"/>
    <w:rsid w:val="00E059EB"/>
    <w:rsid w:val="00E05A89"/>
    <w:rsid w:val="00E05BC4"/>
    <w:rsid w:val="00E06718"/>
    <w:rsid w:val="00E06BFF"/>
    <w:rsid w:val="00E07EE4"/>
    <w:rsid w:val="00E1087E"/>
    <w:rsid w:val="00E1134D"/>
    <w:rsid w:val="00E12629"/>
    <w:rsid w:val="00E12BD1"/>
    <w:rsid w:val="00E1487C"/>
    <w:rsid w:val="00E14E6E"/>
    <w:rsid w:val="00E1562B"/>
    <w:rsid w:val="00E17020"/>
    <w:rsid w:val="00E17F32"/>
    <w:rsid w:val="00E200CF"/>
    <w:rsid w:val="00E21BBB"/>
    <w:rsid w:val="00E22CAC"/>
    <w:rsid w:val="00E2448C"/>
    <w:rsid w:val="00E25703"/>
    <w:rsid w:val="00E25F5D"/>
    <w:rsid w:val="00E264B6"/>
    <w:rsid w:val="00E26694"/>
    <w:rsid w:val="00E26C3E"/>
    <w:rsid w:val="00E3005C"/>
    <w:rsid w:val="00E30670"/>
    <w:rsid w:val="00E310BB"/>
    <w:rsid w:val="00E330EE"/>
    <w:rsid w:val="00E3499B"/>
    <w:rsid w:val="00E36BD1"/>
    <w:rsid w:val="00E36FD6"/>
    <w:rsid w:val="00E37429"/>
    <w:rsid w:val="00E37589"/>
    <w:rsid w:val="00E375D1"/>
    <w:rsid w:val="00E37667"/>
    <w:rsid w:val="00E37EAB"/>
    <w:rsid w:val="00E40210"/>
    <w:rsid w:val="00E40588"/>
    <w:rsid w:val="00E40E56"/>
    <w:rsid w:val="00E414CB"/>
    <w:rsid w:val="00E4207F"/>
    <w:rsid w:val="00E422F0"/>
    <w:rsid w:val="00E43680"/>
    <w:rsid w:val="00E453C7"/>
    <w:rsid w:val="00E46CEF"/>
    <w:rsid w:val="00E478E6"/>
    <w:rsid w:val="00E50D0D"/>
    <w:rsid w:val="00E50D66"/>
    <w:rsid w:val="00E51D04"/>
    <w:rsid w:val="00E530B4"/>
    <w:rsid w:val="00E54547"/>
    <w:rsid w:val="00E55240"/>
    <w:rsid w:val="00E553BD"/>
    <w:rsid w:val="00E558EE"/>
    <w:rsid w:val="00E55C2E"/>
    <w:rsid w:val="00E55DAC"/>
    <w:rsid w:val="00E56214"/>
    <w:rsid w:val="00E569AF"/>
    <w:rsid w:val="00E572CA"/>
    <w:rsid w:val="00E57B17"/>
    <w:rsid w:val="00E57E6A"/>
    <w:rsid w:val="00E6136D"/>
    <w:rsid w:val="00E61A93"/>
    <w:rsid w:val="00E61D39"/>
    <w:rsid w:val="00E62600"/>
    <w:rsid w:val="00E62E91"/>
    <w:rsid w:val="00E63710"/>
    <w:rsid w:val="00E652B5"/>
    <w:rsid w:val="00E661D0"/>
    <w:rsid w:val="00E66951"/>
    <w:rsid w:val="00E66C67"/>
    <w:rsid w:val="00E677E6"/>
    <w:rsid w:val="00E72186"/>
    <w:rsid w:val="00E725FF"/>
    <w:rsid w:val="00E72931"/>
    <w:rsid w:val="00E733E2"/>
    <w:rsid w:val="00E73E19"/>
    <w:rsid w:val="00E74171"/>
    <w:rsid w:val="00E74CD3"/>
    <w:rsid w:val="00E75377"/>
    <w:rsid w:val="00E759E8"/>
    <w:rsid w:val="00E75D30"/>
    <w:rsid w:val="00E7630C"/>
    <w:rsid w:val="00E771EE"/>
    <w:rsid w:val="00E778AF"/>
    <w:rsid w:val="00E77D34"/>
    <w:rsid w:val="00E809F2"/>
    <w:rsid w:val="00E80D4B"/>
    <w:rsid w:val="00E81992"/>
    <w:rsid w:val="00E81CD6"/>
    <w:rsid w:val="00E82B32"/>
    <w:rsid w:val="00E83E59"/>
    <w:rsid w:val="00E85A27"/>
    <w:rsid w:val="00E86CB1"/>
    <w:rsid w:val="00E9013C"/>
    <w:rsid w:val="00E90E1E"/>
    <w:rsid w:val="00E9331E"/>
    <w:rsid w:val="00E9348D"/>
    <w:rsid w:val="00E93563"/>
    <w:rsid w:val="00E958F4"/>
    <w:rsid w:val="00E95B63"/>
    <w:rsid w:val="00E960B5"/>
    <w:rsid w:val="00E9617D"/>
    <w:rsid w:val="00E971A5"/>
    <w:rsid w:val="00E97B53"/>
    <w:rsid w:val="00E97C81"/>
    <w:rsid w:val="00EA0508"/>
    <w:rsid w:val="00EA28E0"/>
    <w:rsid w:val="00EA42B1"/>
    <w:rsid w:val="00EA5E51"/>
    <w:rsid w:val="00EA6053"/>
    <w:rsid w:val="00EA753A"/>
    <w:rsid w:val="00EA77DE"/>
    <w:rsid w:val="00EB0AA6"/>
    <w:rsid w:val="00EB1905"/>
    <w:rsid w:val="00EB2646"/>
    <w:rsid w:val="00EB2A86"/>
    <w:rsid w:val="00EB7415"/>
    <w:rsid w:val="00EC0C73"/>
    <w:rsid w:val="00EC0E75"/>
    <w:rsid w:val="00EC13F4"/>
    <w:rsid w:val="00EC1511"/>
    <w:rsid w:val="00EC1862"/>
    <w:rsid w:val="00EC20DB"/>
    <w:rsid w:val="00EC3325"/>
    <w:rsid w:val="00EC346D"/>
    <w:rsid w:val="00EC3BBC"/>
    <w:rsid w:val="00EC4B01"/>
    <w:rsid w:val="00EC6AAF"/>
    <w:rsid w:val="00EC6BA1"/>
    <w:rsid w:val="00EC777E"/>
    <w:rsid w:val="00ED064D"/>
    <w:rsid w:val="00ED0FE3"/>
    <w:rsid w:val="00ED1136"/>
    <w:rsid w:val="00ED179F"/>
    <w:rsid w:val="00ED20F4"/>
    <w:rsid w:val="00ED26AD"/>
    <w:rsid w:val="00ED33D4"/>
    <w:rsid w:val="00ED46B5"/>
    <w:rsid w:val="00ED5125"/>
    <w:rsid w:val="00ED529E"/>
    <w:rsid w:val="00ED55AA"/>
    <w:rsid w:val="00ED5B3F"/>
    <w:rsid w:val="00ED5D11"/>
    <w:rsid w:val="00ED6C74"/>
    <w:rsid w:val="00ED7EC5"/>
    <w:rsid w:val="00EE03E0"/>
    <w:rsid w:val="00EE0DDB"/>
    <w:rsid w:val="00EE296B"/>
    <w:rsid w:val="00EE2BFE"/>
    <w:rsid w:val="00EE40F5"/>
    <w:rsid w:val="00EE4929"/>
    <w:rsid w:val="00EE604F"/>
    <w:rsid w:val="00EE6102"/>
    <w:rsid w:val="00EE6AC6"/>
    <w:rsid w:val="00EE7084"/>
    <w:rsid w:val="00EE7B67"/>
    <w:rsid w:val="00EF0349"/>
    <w:rsid w:val="00EF0CB4"/>
    <w:rsid w:val="00EF3856"/>
    <w:rsid w:val="00EF515D"/>
    <w:rsid w:val="00EF6684"/>
    <w:rsid w:val="00EF725C"/>
    <w:rsid w:val="00F00520"/>
    <w:rsid w:val="00F02305"/>
    <w:rsid w:val="00F02A41"/>
    <w:rsid w:val="00F031E7"/>
    <w:rsid w:val="00F04FB8"/>
    <w:rsid w:val="00F05CD0"/>
    <w:rsid w:val="00F068F6"/>
    <w:rsid w:val="00F07786"/>
    <w:rsid w:val="00F0778C"/>
    <w:rsid w:val="00F07AFF"/>
    <w:rsid w:val="00F07C25"/>
    <w:rsid w:val="00F107A2"/>
    <w:rsid w:val="00F107E2"/>
    <w:rsid w:val="00F11E8B"/>
    <w:rsid w:val="00F137BF"/>
    <w:rsid w:val="00F13F50"/>
    <w:rsid w:val="00F14527"/>
    <w:rsid w:val="00F157B1"/>
    <w:rsid w:val="00F15D4A"/>
    <w:rsid w:val="00F17943"/>
    <w:rsid w:val="00F20B67"/>
    <w:rsid w:val="00F20F64"/>
    <w:rsid w:val="00F213DD"/>
    <w:rsid w:val="00F21CA8"/>
    <w:rsid w:val="00F22121"/>
    <w:rsid w:val="00F224DF"/>
    <w:rsid w:val="00F23935"/>
    <w:rsid w:val="00F25B5E"/>
    <w:rsid w:val="00F25FAD"/>
    <w:rsid w:val="00F267B2"/>
    <w:rsid w:val="00F30515"/>
    <w:rsid w:val="00F3177A"/>
    <w:rsid w:val="00F340CB"/>
    <w:rsid w:val="00F3491E"/>
    <w:rsid w:val="00F34C30"/>
    <w:rsid w:val="00F34DEA"/>
    <w:rsid w:val="00F35E1C"/>
    <w:rsid w:val="00F36950"/>
    <w:rsid w:val="00F3699D"/>
    <w:rsid w:val="00F37905"/>
    <w:rsid w:val="00F427A5"/>
    <w:rsid w:val="00F42BA0"/>
    <w:rsid w:val="00F43C47"/>
    <w:rsid w:val="00F45C50"/>
    <w:rsid w:val="00F47A54"/>
    <w:rsid w:val="00F47DB5"/>
    <w:rsid w:val="00F502A7"/>
    <w:rsid w:val="00F50668"/>
    <w:rsid w:val="00F50AA5"/>
    <w:rsid w:val="00F520EE"/>
    <w:rsid w:val="00F52FDF"/>
    <w:rsid w:val="00F532E5"/>
    <w:rsid w:val="00F56448"/>
    <w:rsid w:val="00F56680"/>
    <w:rsid w:val="00F5668B"/>
    <w:rsid w:val="00F56C3F"/>
    <w:rsid w:val="00F5734F"/>
    <w:rsid w:val="00F57B19"/>
    <w:rsid w:val="00F57C82"/>
    <w:rsid w:val="00F60903"/>
    <w:rsid w:val="00F627B2"/>
    <w:rsid w:val="00F62DC5"/>
    <w:rsid w:val="00F651D5"/>
    <w:rsid w:val="00F652D0"/>
    <w:rsid w:val="00F65391"/>
    <w:rsid w:val="00F65562"/>
    <w:rsid w:val="00F65A00"/>
    <w:rsid w:val="00F65BC0"/>
    <w:rsid w:val="00F65F22"/>
    <w:rsid w:val="00F66158"/>
    <w:rsid w:val="00F66797"/>
    <w:rsid w:val="00F674E0"/>
    <w:rsid w:val="00F67A8C"/>
    <w:rsid w:val="00F727E6"/>
    <w:rsid w:val="00F72EE6"/>
    <w:rsid w:val="00F73136"/>
    <w:rsid w:val="00F73567"/>
    <w:rsid w:val="00F73884"/>
    <w:rsid w:val="00F73BCF"/>
    <w:rsid w:val="00F74509"/>
    <w:rsid w:val="00F746AF"/>
    <w:rsid w:val="00F74C0E"/>
    <w:rsid w:val="00F756BC"/>
    <w:rsid w:val="00F76860"/>
    <w:rsid w:val="00F773CD"/>
    <w:rsid w:val="00F7766F"/>
    <w:rsid w:val="00F801A7"/>
    <w:rsid w:val="00F80CB8"/>
    <w:rsid w:val="00F8147C"/>
    <w:rsid w:val="00F81C4A"/>
    <w:rsid w:val="00F81DDC"/>
    <w:rsid w:val="00F82FCF"/>
    <w:rsid w:val="00F853A0"/>
    <w:rsid w:val="00F860E0"/>
    <w:rsid w:val="00F86C99"/>
    <w:rsid w:val="00F8789C"/>
    <w:rsid w:val="00F878CC"/>
    <w:rsid w:val="00F903ED"/>
    <w:rsid w:val="00F9152C"/>
    <w:rsid w:val="00F94DC3"/>
    <w:rsid w:val="00F94F9D"/>
    <w:rsid w:val="00F9539C"/>
    <w:rsid w:val="00F95C6E"/>
    <w:rsid w:val="00F96AA8"/>
    <w:rsid w:val="00F97773"/>
    <w:rsid w:val="00FA1A86"/>
    <w:rsid w:val="00FA24B9"/>
    <w:rsid w:val="00FA3AF4"/>
    <w:rsid w:val="00FA47C0"/>
    <w:rsid w:val="00FA4BCE"/>
    <w:rsid w:val="00FA4F64"/>
    <w:rsid w:val="00FA52D7"/>
    <w:rsid w:val="00FA6C94"/>
    <w:rsid w:val="00FA778D"/>
    <w:rsid w:val="00FA7BB4"/>
    <w:rsid w:val="00FB0290"/>
    <w:rsid w:val="00FB1258"/>
    <w:rsid w:val="00FB1273"/>
    <w:rsid w:val="00FB19C5"/>
    <w:rsid w:val="00FB2525"/>
    <w:rsid w:val="00FB301E"/>
    <w:rsid w:val="00FB3F0F"/>
    <w:rsid w:val="00FB61FD"/>
    <w:rsid w:val="00FB690F"/>
    <w:rsid w:val="00FB7904"/>
    <w:rsid w:val="00FB7C9C"/>
    <w:rsid w:val="00FC03B5"/>
    <w:rsid w:val="00FC0DA9"/>
    <w:rsid w:val="00FC0DDF"/>
    <w:rsid w:val="00FC2970"/>
    <w:rsid w:val="00FC3479"/>
    <w:rsid w:val="00FC3A2D"/>
    <w:rsid w:val="00FC46AD"/>
    <w:rsid w:val="00FC496F"/>
    <w:rsid w:val="00FC5261"/>
    <w:rsid w:val="00FC5881"/>
    <w:rsid w:val="00FC6070"/>
    <w:rsid w:val="00FD0109"/>
    <w:rsid w:val="00FD0A18"/>
    <w:rsid w:val="00FD0FD8"/>
    <w:rsid w:val="00FD10BE"/>
    <w:rsid w:val="00FD217C"/>
    <w:rsid w:val="00FD2652"/>
    <w:rsid w:val="00FD28EF"/>
    <w:rsid w:val="00FD3240"/>
    <w:rsid w:val="00FD332D"/>
    <w:rsid w:val="00FD372E"/>
    <w:rsid w:val="00FD4CBB"/>
    <w:rsid w:val="00FD5D46"/>
    <w:rsid w:val="00FD748B"/>
    <w:rsid w:val="00FD7F37"/>
    <w:rsid w:val="00FD7F3C"/>
    <w:rsid w:val="00FE0092"/>
    <w:rsid w:val="00FE0E05"/>
    <w:rsid w:val="00FE1EDB"/>
    <w:rsid w:val="00FE28E5"/>
    <w:rsid w:val="00FE2B73"/>
    <w:rsid w:val="00FE556C"/>
    <w:rsid w:val="00FE57DE"/>
    <w:rsid w:val="00FE666C"/>
    <w:rsid w:val="00FE66A5"/>
    <w:rsid w:val="00FF0E1F"/>
    <w:rsid w:val="00FF13A9"/>
    <w:rsid w:val="00FF179B"/>
    <w:rsid w:val="00FF21DE"/>
    <w:rsid w:val="00FF28FF"/>
    <w:rsid w:val="00FF2C8A"/>
    <w:rsid w:val="00FF3A9F"/>
    <w:rsid w:val="00FF3B6F"/>
    <w:rsid w:val="00FF3B93"/>
    <w:rsid w:val="00FF3C91"/>
    <w:rsid w:val="00FF4F58"/>
    <w:rsid w:val="00FF5C10"/>
    <w:rsid w:val="00FF5C6B"/>
    <w:rsid w:val="00FF686D"/>
    <w:rsid w:val="00FF69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D22A04"/>
  <w15:docId w15:val="{BDF1502B-6161-4139-894D-0FCA274D0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83142"/>
    <w:rPr>
      <w:lang w:val="en-AU"/>
    </w:rPr>
  </w:style>
  <w:style w:type="paragraph" w:styleId="Heading1">
    <w:name w:val="heading 1"/>
    <w:basedOn w:val="Normal"/>
    <w:next w:val="Normal"/>
    <w:link w:val="Heading1Char"/>
    <w:uiPriority w:val="9"/>
    <w:qFormat/>
    <w:rsid w:val="00AF4D2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3491E"/>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7BB2"/>
    <w:pPr>
      <w:tabs>
        <w:tab w:val="center" w:pos="4252"/>
        <w:tab w:val="right" w:pos="8504"/>
      </w:tabs>
    </w:pPr>
  </w:style>
  <w:style w:type="character" w:customStyle="1" w:styleId="HeaderChar">
    <w:name w:val="Header Char"/>
    <w:basedOn w:val="DefaultParagraphFont"/>
    <w:link w:val="Header"/>
    <w:uiPriority w:val="99"/>
    <w:rsid w:val="00717BB2"/>
  </w:style>
  <w:style w:type="paragraph" w:styleId="Footer">
    <w:name w:val="footer"/>
    <w:basedOn w:val="Normal"/>
    <w:link w:val="FooterChar"/>
    <w:uiPriority w:val="99"/>
    <w:unhideWhenUsed/>
    <w:rsid w:val="00717BB2"/>
    <w:pPr>
      <w:tabs>
        <w:tab w:val="center" w:pos="4252"/>
        <w:tab w:val="right" w:pos="8504"/>
      </w:tabs>
    </w:pPr>
  </w:style>
  <w:style w:type="character" w:customStyle="1" w:styleId="FooterChar">
    <w:name w:val="Footer Char"/>
    <w:basedOn w:val="DefaultParagraphFont"/>
    <w:link w:val="Footer"/>
    <w:uiPriority w:val="99"/>
    <w:rsid w:val="00717BB2"/>
  </w:style>
  <w:style w:type="paragraph" w:styleId="BalloonText">
    <w:name w:val="Balloon Text"/>
    <w:basedOn w:val="Normal"/>
    <w:link w:val="BalloonTextChar"/>
    <w:uiPriority w:val="99"/>
    <w:semiHidden/>
    <w:unhideWhenUsed/>
    <w:rsid w:val="002B26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2668"/>
    <w:rPr>
      <w:rFonts w:ascii="Lucida Grande" w:hAnsi="Lucida Grande" w:cs="Lucida Grande"/>
      <w:sz w:val="18"/>
      <w:szCs w:val="18"/>
    </w:rPr>
  </w:style>
  <w:style w:type="character" w:styleId="PageNumber">
    <w:name w:val="page number"/>
    <w:basedOn w:val="DefaultParagraphFont"/>
    <w:uiPriority w:val="99"/>
    <w:semiHidden/>
    <w:unhideWhenUsed/>
    <w:rsid w:val="00155B8D"/>
  </w:style>
  <w:style w:type="character" w:styleId="Hyperlink">
    <w:name w:val="Hyperlink"/>
    <w:basedOn w:val="DefaultParagraphFont"/>
    <w:uiPriority w:val="99"/>
    <w:unhideWhenUsed/>
    <w:rsid w:val="00175593"/>
    <w:rPr>
      <w:color w:val="0000FF" w:themeColor="hyperlink"/>
      <w:u w:val="single"/>
    </w:rPr>
  </w:style>
  <w:style w:type="character" w:customStyle="1" w:styleId="UnresolvedMention1">
    <w:name w:val="Unresolved Mention1"/>
    <w:basedOn w:val="DefaultParagraphFont"/>
    <w:uiPriority w:val="99"/>
    <w:semiHidden/>
    <w:unhideWhenUsed/>
    <w:rsid w:val="00175593"/>
    <w:rPr>
      <w:color w:val="605E5C"/>
      <w:shd w:val="clear" w:color="auto" w:fill="E1DFDD"/>
    </w:rPr>
  </w:style>
  <w:style w:type="paragraph" w:customStyle="1" w:styleId="Normal-bodyparagraph">
    <w:name w:val="Normal - body paragraph"/>
    <w:basedOn w:val="Normal-documentbodytext"/>
    <w:link w:val="Normal-bodyparagraphChar"/>
    <w:qFormat/>
    <w:rsid w:val="008E50B4"/>
  </w:style>
  <w:style w:type="paragraph" w:styleId="FootnoteText">
    <w:name w:val="footnote text"/>
    <w:basedOn w:val="Normal"/>
    <w:link w:val="FootnoteTextChar"/>
    <w:uiPriority w:val="99"/>
    <w:semiHidden/>
    <w:unhideWhenUsed/>
    <w:rsid w:val="008A4431"/>
    <w:rPr>
      <w:sz w:val="20"/>
      <w:szCs w:val="20"/>
    </w:rPr>
  </w:style>
  <w:style w:type="character" w:customStyle="1" w:styleId="Normal-bodyparagraphChar">
    <w:name w:val="Normal - body paragraph Char"/>
    <w:basedOn w:val="DefaultParagraphFont"/>
    <w:link w:val="Normal-bodyparagraph"/>
    <w:rsid w:val="008E50B4"/>
    <w:rPr>
      <w:rFonts w:ascii="Arial" w:hAnsi="Arial" w:cs="Arial"/>
      <w:sz w:val="20"/>
      <w:szCs w:val="20"/>
      <w:lang w:val="en-AU"/>
    </w:rPr>
  </w:style>
  <w:style w:type="character" w:customStyle="1" w:styleId="FootnoteTextChar">
    <w:name w:val="Footnote Text Char"/>
    <w:basedOn w:val="DefaultParagraphFont"/>
    <w:link w:val="FootnoteText"/>
    <w:uiPriority w:val="99"/>
    <w:semiHidden/>
    <w:rsid w:val="008A4431"/>
    <w:rPr>
      <w:sz w:val="20"/>
      <w:szCs w:val="20"/>
      <w:lang w:val="en-AU"/>
    </w:rPr>
  </w:style>
  <w:style w:type="character" w:styleId="FootnoteReference">
    <w:name w:val="footnote reference"/>
    <w:basedOn w:val="DefaultParagraphFont"/>
    <w:uiPriority w:val="99"/>
    <w:semiHidden/>
    <w:unhideWhenUsed/>
    <w:rsid w:val="008A4431"/>
    <w:rPr>
      <w:vertAlign w:val="superscript"/>
    </w:rPr>
  </w:style>
  <w:style w:type="character" w:styleId="FollowedHyperlink">
    <w:name w:val="FollowedHyperlink"/>
    <w:basedOn w:val="DefaultParagraphFont"/>
    <w:uiPriority w:val="99"/>
    <w:semiHidden/>
    <w:unhideWhenUsed/>
    <w:rsid w:val="00AB2230"/>
    <w:rPr>
      <w:color w:val="800080" w:themeColor="followedHyperlink"/>
      <w:u w:val="single"/>
    </w:rPr>
  </w:style>
  <w:style w:type="paragraph" w:customStyle="1" w:styleId="Documenttitle">
    <w:name w:val="Document title"/>
    <w:basedOn w:val="Normal"/>
    <w:link w:val="DocumenttitleChar"/>
    <w:qFormat/>
    <w:rsid w:val="00521163"/>
    <w:pPr>
      <w:tabs>
        <w:tab w:val="left" w:pos="1600"/>
      </w:tabs>
      <w:spacing w:line="260" w:lineRule="exact"/>
    </w:pPr>
    <w:rPr>
      <w:rFonts w:ascii="Arial" w:hAnsi="Arial" w:cs="Arial"/>
      <w:b/>
      <w:sz w:val="26"/>
      <w:szCs w:val="26"/>
    </w:rPr>
  </w:style>
  <w:style w:type="paragraph" w:customStyle="1" w:styleId="Subtitle-Enelgendoc">
    <w:name w:val="Subtitle - Enel gen doc"/>
    <w:basedOn w:val="Normal"/>
    <w:link w:val="Subtitle-EnelgendocChar"/>
    <w:qFormat/>
    <w:rsid w:val="0082446E"/>
    <w:pPr>
      <w:tabs>
        <w:tab w:val="left" w:pos="1600"/>
      </w:tabs>
      <w:spacing w:before="260" w:after="200" w:line="260" w:lineRule="exact"/>
    </w:pPr>
    <w:rPr>
      <w:rFonts w:ascii="Arial" w:hAnsi="Arial" w:cs="Arial"/>
      <w:b/>
      <w:sz w:val="20"/>
      <w:szCs w:val="20"/>
    </w:rPr>
  </w:style>
  <w:style w:type="character" w:customStyle="1" w:styleId="DocumenttitleChar">
    <w:name w:val="Document title Char"/>
    <w:basedOn w:val="DefaultParagraphFont"/>
    <w:link w:val="Documenttitle"/>
    <w:rsid w:val="00521163"/>
    <w:rPr>
      <w:rFonts w:ascii="Arial" w:hAnsi="Arial" w:cs="Arial"/>
      <w:b/>
      <w:sz w:val="26"/>
      <w:szCs w:val="26"/>
      <w:lang w:val="en-AU"/>
    </w:rPr>
  </w:style>
  <w:style w:type="paragraph" w:customStyle="1" w:styleId="Normal-documentbodytext">
    <w:name w:val="Normal - document body text"/>
    <w:basedOn w:val="Normal"/>
    <w:link w:val="Normal-documentbodytextChar"/>
    <w:rsid w:val="00402D2B"/>
    <w:pPr>
      <w:tabs>
        <w:tab w:val="left" w:pos="5387"/>
        <w:tab w:val="left" w:pos="6804"/>
      </w:tabs>
      <w:spacing w:after="130" w:line="260" w:lineRule="exact"/>
    </w:pPr>
    <w:rPr>
      <w:rFonts w:ascii="Arial" w:hAnsi="Arial" w:cs="Arial"/>
      <w:sz w:val="20"/>
      <w:szCs w:val="20"/>
    </w:rPr>
  </w:style>
  <w:style w:type="character" w:customStyle="1" w:styleId="Subtitle-EnelgendocChar">
    <w:name w:val="Subtitle - Enel gen doc Char"/>
    <w:basedOn w:val="DefaultParagraphFont"/>
    <w:link w:val="Subtitle-Enelgendoc"/>
    <w:rsid w:val="0082446E"/>
    <w:rPr>
      <w:rFonts w:ascii="Arial" w:hAnsi="Arial" w:cs="Arial"/>
      <w:b/>
      <w:sz w:val="20"/>
      <w:szCs w:val="20"/>
      <w:lang w:val="en-AU"/>
    </w:rPr>
  </w:style>
  <w:style w:type="character" w:customStyle="1" w:styleId="Normal-documentbodytextChar">
    <w:name w:val="Normal - document body text Char"/>
    <w:basedOn w:val="DefaultParagraphFont"/>
    <w:link w:val="Normal-documentbodytext"/>
    <w:rsid w:val="00402D2B"/>
    <w:rPr>
      <w:rFonts w:ascii="Arial" w:hAnsi="Arial" w:cs="Arial"/>
      <w:sz w:val="20"/>
      <w:szCs w:val="20"/>
      <w:lang w:val="en-AU"/>
    </w:rPr>
  </w:style>
  <w:style w:type="paragraph" w:customStyle="1" w:styleId="Bullets">
    <w:name w:val="Bullets"/>
    <w:basedOn w:val="Normal-bodyparagraph"/>
    <w:link w:val="BulletsChar"/>
    <w:qFormat/>
    <w:rsid w:val="00521163"/>
    <w:pPr>
      <w:numPr>
        <w:numId w:val="1"/>
      </w:numPr>
      <w:spacing w:before="100" w:after="200"/>
    </w:pPr>
  </w:style>
  <w:style w:type="paragraph" w:styleId="NormalWeb">
    <w:name w:val="Normal (Web)"/>
    <w:basedOn w:val="Normal"/>
    <w:uiPriority w:val="99"/>
    <w:semiHidden/>
    <w:unhideWhenUsed/>
    <w:rsid w:val="00CA230A"/>
    <w:pPr>
      <w:spacing w:before="100" w:beforeAutospacing="1" w:after="100" w:afterAutospacing="1"/>
    </w:pPr>
    <w:rPr>
      <w:rFonts w:ascii="Times New Roman" w:eastAsia="Times New Roman" w:hAnsi="Times New Roman" w:cs="Times New Roman"/>
      <w:lang w:eastAsia="en-AU"/>
    </w:rPr>
  </w:style>
  <w:style w:type="character" w:customStyle="1" w:styleId="BulletsChar">
    <w:name w:val="Bullets Char"/>
    <w:basedOn w:val="Normal-bodyparagraphChar"/>
    <w:link w:val="Bullets"/>
    <w:rsid w:val="00521163"/>
    <w:rPr>
      <w:rFonts w:ascii="Arial" w:hAnsi="Arial" w:cs="Arial"/>
      <w:sz w:val="20"/>
      <w:szCs w:val="20"/>
      <w:lang w:val="en-AU"/>
    </w:rPr>
  </w:style>
  <w:style w:type="paragraph" w:styleId="ListParagraph">
    <w:name w:val="List Paragraph"/>
    <w:aliases w:val="List Paragraph11,Recommendation,List Paragraph1,Bullet point,1 heading,Dot point 1.5 line spacing,L,List Paragraph - bullets,NFP GP Bulleted List,bullet point list,LP-DO NOT USE,Bulleted Para,CV text,Dot pt,F5 List Paragraph,FooterText"/>
    <w:basedOn w:val="Normal"/>
    <w:link w:val="ListParagraphChar"/>
    <w:uiPriority w:val="34"/>
    <w:qFormat/>
    <w:rsid w:val="00204A6E"/>
    <w:pPr>
      <w:spacing w:after="160" w:line="259" w:lineRule="auto"/>
      <w:ind w:left="720"/>
      <w:contextualSpacing/>
    </w:pPr>
    <w:rPr>
      <w:rFonts w:eastAsiaTheme="minorHAnsi"/>
      <w:sz w:val="22"/>
      <w:szCs w:val="22"/>
      <w:lang w:eastAsia="en-US"/>
    </w:rPr>
  </w:style>
  <w:style w:type="character" w:styleId="CommentReference">
    <w:name w:val="annotation reference"/>
    <w:basedOn w:val="DefaultParagraphFont"/>
    <w:uiPriority w:val="99"/>
    <w:semiHidden/>
    <w:unhideWhenUsed/>
    <w:rsid w:val="00204A6E"/>
    <w:rPr>
      <w:sz w:val="16"/>
      <w:szCs w:val="16"/>
    </w:rPr>
  </w:style>
  <w:style w:type="paragraph" w:styleId="CommentText">
    <w:name w:val="annotation text"/>
    <w:basedOn w:val="Normal"/>
    <w:link w:val="CommentTextChar"/>
    <w:uiPriority w:val="99"/>
    <w:semiHidden/>
    <w:unhideWhenUsed/>
    <w:rsid w:val="00204A6E"/>
    <w:pPr>
      <w:spacing w:after="160"/>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204A6E"/>
    <w:rPr>
      <w:rFonts w:eastAsiaTheme="minorHAnsi"/>
      <w:sz w:val="20"/>
      <w:szCs w:val="20"/>
      <w:lang w:val="en-AU" w:eastAsia="en-US"/>
    </w:rPr>
  </w:style>
  <w:style w:type="character" w:customStyle="1" w:styleId="Heading2Char">
    <w:name w:val="Heading 2 Char"/>
    <w:basedOn w:val="DefaultParagraphFont"/>
    <w:link w:val="Heading2"/>
    <w:uiPriority w:val="9"/>
    <w:rsid w:val="00F3491E"/>
    <w:rPr>
      <w:rFonts w:asciiTheme="majorHAnsi" w:eastAsiaTheme="majorEastAsia" w:hAnsiTheme="majorHAnsi" w:cstheme="majorBidi"/>
      <w:color w:val="365F91" w:themeColor="accent1" w:themeShade="BF"/>
      <w:sz w:val="26"/>
      <w:szCs w:val="26"/>
      <w:lang w:val="en-AU" w:eastAsia="en-US"/>
    </w:rPr>
  </w:style>
  <w:style w:type="character" w:customStyle="1" w:styleId="UnresolvedMention10">
    <w:name w:val="Unresolved Mention1"/>
    <w:basedOn w:val="DefaultParagraphFont"/>
    <w:uiPriority w:val="99"/>
    <w:semiHidden/>
    <w:unhideWhenUsed/>
    <w:rsid w:val="00F3491E"/>
    <w:rPr>
      <w:color w:val="605E5C"/>
      <w:shd w:val="clear" w:color="auto" w:fill="E1DFDD"/>
    </w:rPr>
  </w:style>
  <w:style w:type="character" w:customStyle="1" w:styleId="Italic">
    <w:name w:val="Italic"/>
    <w:uiPriority w:val="99"/>
    <w:rsid w:val="00B7444B"/>
    <w:rPr>
      <w:i/>
      <w:iCs/>
    </w:rPr>
  </w:style>
  <w:style w:type="paragraph" w:styleId="CommentSubject">
    <w:name w:val="annotation subject"/>
    <w:basedOn w:val="CommentText"/>
    <w:next w:val="CommentText"/>
    <w:link w:val="CommentSubjectChar"/>
    <w:uiPriority w:val="99"/>
    <w:semiHidden/>
    <w:unhideWhenUsed/>
    <w:rsid w:val="00C26074"/>
    <w:pPr>
      <w:spacing w:after="0"/>
    </w:pPr>
    <w:rPr>
      <w:rFonts w:eastAsiaTheme="minorEastAsia"/>
      <w:b/>
      <w:bCs/>
      <w:lang w:eastAsia="es-ES"/>
    </w:rPr>
  </w:style>
  <w:style w:type="character" w:customStyle="1" w:styleId="CommentSubjectChar">
    <w:name w:val="Comment Subject Char"/>
    <w:basedOn w:val="CommentTextChar"/>
    <w:link w:val="CommentSubject"/>
    <w:uiPriority w:val="99"/>
    <w:semiHidden/>
    <w:rsid w:val="00C26074"/>
    <w:rPr>
      <w:rFonts w:eastAsiaTheme="minorHAnsi"/>
      <w:b/>
      <w:bCs/>
      <w:sz w:val="20"/>
      <w:szCs w:val="20"/>
      <w:lang w:val="en-AU" w:eastAsia="en-US"/>
    </w:rPr>
  </w:style>
  <w:style w:type="character" w:customStyle="1" w:styleId="UnresolvedMention2">
    <w:name w:val="Unresolved Mention2"/>
    <w:basedOn w:val="DefaultParagraphFont"/>
    <w:uiPriority w:val="99"/>
    <w:semiHidden/>
    <w:unhideWhenUsed/>
    <w:rsid w:val="006447B4"/>
    <w:rPr>
      <w:color w:val="605E5C"/>
      <w:shd w:val="clear" w:color="auto" w:fill="E1DFDD"/>
    </w:rPr>
  </w:style>
  <w:style w:type="paragraph" w:styleId="Title">
    <w:name w:val="Title"/>
    <w:basedOn w:val="Normal"/>
    <w:next w:val="Normal"/>
    <w:link w:val="TitleChar"/>
    <w:uiPriority w:val="10"/>
    <w:qFormat/>
    <w:rsid w:val="0052116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1163"/>
    <w:rPr>
      <w:rFonts w:asciiTheme="majorHAnsi" w:eastAsiaTheme="majorEastAsia" w:hAnsiTheme="majorHAnsi" w:cstheme="majorBidi"/>
      <w:spacing w:val="-10"/>
      <w:kern w:val="28"/>
      <w:sz w:val="56"/>
      <w:szCs w:val="56"/>
      <w:lang w:val="en-AU"/>
    </w:rPr>
  </w:style>
  <w:style w:type="paragraph" w:customStyle="1" w:styleId="Footnotes">
    <w:name w:val="Footnotes"/>
    <w:basedOn w:val="FootnoteText"/>
    <w:link w:val="FootnotesChar"/>
    <w:qFormat/>
    <w:rsid w:val="00F65A00"/>
    <w:rPr>
      <w:rFonts w:ascii="Arial" w:hAnsi="Arial" w:cs="Arial"/>
      <w:sz w:val="16"/>
      <w:szCs w:val="16"/>
    </w:rPr>
  </w:style>
  <w:style w:type="paragraph" w:customStyle="1" w:styleId="Default">
    <w:name w:val="Default"/>
    <w:rsid w:val="00573925"/>
    <w:pPr>
      <w:autoSpaceDE w:val="0"/>
      <w:autoSpaceDN w:val="0"/>
      <w:adjustRightInd w:val="0"/>
    </w:pPr>
    <w:rPr>
      <w:rFonts w:ascii="Arial" w:eastAsiaTheme="minorHAnsi" w:hAnsi="Arial" w:cs="Arial"/>
      <w:color w:val="000000"/>
      <w:lang w:val="it-IT" w:eastAsia="en-US"/>
    </w:rPr>
  </w:style>
  <w:style w:type="character" w:customStyle="1" w:styleId="FootnotesChar">
    <w:name w:val="Footnotes Char"/>
    <w:basedOn w:val="FootnoteTextChar"/>
    <w:link w:val="Footnotes"/>
    <w:rsid w:val="00F65A00"/>
    <w:rPr>
      <w:rFonts w:ascii="Arial" w:hAnsi="Arial" w:cs="Arial"/>
      <w:sz w:val="16"/>
      <w:szCs w:val="16"/>
      <w:lang w:val="en-AU"/>
    </w:rPr>
  </w:style>
  <w:style w:type="table" w:styleId="TableGrid">
    <w:name w:val="Table Grid"/>
    <w:basedOn w:val="TableNormal"/>
    <w:uiPriority w:val="59"/>
    <w:rsid w:val="00032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D064D"/>
    <w:rPr>
      <w:i/>
      <w:iCs/>
    </w:rPr>
  </w:style>
  <w:style w:type="character" w:customStyle="1" w:styleId="Heading1Char">
    <w:name w:val="Heading 1 Char"/>
    <w:basedOn w:val="DefaultParagraphFont"/>
    <w:link w:val="Heading1"/>
    <w:uiPriority w:val="9"/>
    <w:rsid w:val="00AF4D21"/>
    <w:rPr>
      <w:rFonts w:asciiTheme="majorHAnsi" w:eastAsiaTheme="majorEastAsia" w:hAnsiTheme="majorHAnsi" w:cstheme="majorBidi"/>
      <w:color w:val="365F91" w:themeColor="accent1" w:themeShade="BF"/>
      <w:sz w:val="32"/>
      <w:szCs w:val="32"/>
      <w:lang w:val="en-AU"/>
    </w:rPr>
  </w:style>
  <w:style w:type="paragraph" w:customStyle="1" w:styleId="Diagram">
    <w:name w:val="Diagram"/>
    <w:basedOn w:val="Normal-bodyparagraph"/>
    <w:rsid w:val="00A92B7B"/>
    <w:pPr>
      <w:spacing w:line="240" w:lineRule="auto"/>
    </w:pPr>
  </w:style>
  <w:style w:type="paragraph" w:styleId="Caption">
    <w:name w:val="caption"/>
    <w:basedOn w:val="Normal"/>
    <w:next w:val="Normal"/>
    <w:uiPriority w:val="35"/>
    <w:unhideWhenUsed/>
    <w:qFormat/>
    <w:rsid w:val="00C632AF"/>
    <w:pPr>
      <w:spacing w:after="200"/>
    </w:pPr>
    <w:rPr>
      <w:rFonts w:asciiTheme="majorHAnsi" w:hAnsiTheme="majorHAnsi"/>
      <w:i/>
      <w:iCs/>
      <w:color w:val="000000" w:themeColor="text1"/>
      <w:sz w:val="20"/>
      <w:szCs w:val="18"/>
    </w:rPr>
  </w:style>
  <w:style w:type="paragraph" w:styleId="Revision">
    <w:name w:val="Revision"/>
    <w:hidden/>
    <w:uiPriority w:val="99"/>
    <w:semiHidden/>
    <w:rsid w:val="00A125F5"/>
    <w:rPr>
      <w:lang w:val="en-AU"/>
    </w:rPr>
  </w:style>
  <w:style w:type="character" w:customStyle="1" w:styleId="UnresolvedMention3">
    <w:name w:val="Unresolved Mention3"/>
    <w:basedOn w:val="DefaultParagraphFont"/>
    <w:uiPriority w:val="99"/>
    <w:semiHidden/>
    <w:unhideWhenUsed/>
    <w:rsid w:val="00C111BE"/>
    <w:rPr>
      <w:color w:val="605E5C"/>
      <w:shd w:val="clear" w:color="auto" w:fill="E1DFDD"/>
    </w:rPr>
  </w:style>
  <w:style w:type="character" w:customStyle="1" w:styleId="UnresolvedMention4">
    <w:name w:val="Unresolved Mention4"/>
    <w:basedOn w:val="DefaultParagraphFont"/>
    <w:uiPriority w:val="99"/>
    <w:semiHidden/>
    <w:unhideWhenUsed/>
    <w:rsid w:val="00B47301"/>
    <w:rPr>
      <w:color w:val="605E5C"/>
      <w:shd w:val="clear" w:color="auto" w:fill="E1DFDD"/>
    </w:rPr>
  </w:style>
  <w:style w:type="paragraph" w:customStyle="1" w:styleId="xnormal-bodyparagraph">
    <w:name w:val="x_normal-bodyparagraph"/>
    <w:basedOn w:val="Normal"/>
    <w:rsid w:val="00A84249"/>
    <w:pPr>
      <w:spacing w:after="130" w:line="260" w:lineRule="atLeast"/>
    </w:pPr>
    <w:rPr>
      <w:rFonts w:ascii="Arial" w:eastAsiaTheme="minorHAnsi" w:hAnsi="Arial" w:cs="Arial"/>
      <w:sz w:val="20"/>
      <w:szCs w:val="20"/>
      <w:lang w:eastAsia="en-AU"/>
    </w:rPr>
  </w:style>
  <w:style w:type="paragraph" w:styleId="ListNumber">
    <w:name w:val="List Number"/>
    <w:basedOn w:val="BodyText"/>
    <w:uiPriority w:val="99"/>
    <w:unhideWhenUsed/>
    <w:qFormat/>
    <w:rsid w:val="00CB76CB"/>
    <w:pPr>
      <w:spacing w:before="120" w:line="264" w:lineRule="auto"/>
    </w:pPr>
    <w:rPr>
      <w:rFonts w:ascii="Arial" w:eastAsia="Times New Roman" w:hAnsi="Arial" w:cs="Times New Roman"/>
      <w:sz w:val="22"/>
      <w:szCs w:val="22"/>
      <w:lang w:eastAsia="en-AU"/>
    </w:rPr>
  </w:style>
  <w:style w:type="paragraph" w:customStyle="1" w:styleId="TableHeading">
    <w:name w:val="Table Heading"/>
    <w:basedOn w:val="Normal"/>
    <w:qFormat/>
    <w:rsid w:val="00CB76CB"/>
    <w:pPr>
      <w:spacing w:before="60" w:after="60" w:line="264" w:lineRule="auto"/>
      <w:ind w:left="85" w:right="85"/>
    </w:pPr>
    <w:rPr>
      <w:rFonts w:ascii="Arial" w:eastAsia="Times New Roman" w:hAnsi="Arial" w:cs="Arial"/>
      <w:color w:val="FFFFFF"/>
      <w:sz w:val="18"/>
      <w:szCs w:val="22"/>
      <w:lang w:eastAsia="en-AU"/>
    </w:rPr>
  </w:style>
  <w:style w:type="paragraph" w:customStyle="1" w:styleId="TableBullet1">
    <w:name w:val="Table Bullet 1"/>
    <w:basedOn w:val="Normal"/>
    <w:qFormat/>
    <w:rsid w:val="00CB76CB"/>
    <w:pPr>
      <w:numPr>
        <w:numId w:val="13"/>
      </w:numPr>
      <w:spacing w:before="60" w:after="60" w:line="264" w:lineRule="auto"/>
      <w:ind w:right="85"/>
    </w:pPr>
    <w:rPr>
      <w:rFonts w:ascii="Arial" w:eastAsia="Times New Roman" w:hAnsi="Arial" w:cs="Arial"/>
      <w:sz w:val="18"/>
      <w:szCs w:val="22"/>
      <w:lang w:eastAsia="en-AU"/>
    </w:rPr>
  </w:style>
  <w:style w:type="paragraph" w:customStyle="1" w:styleId="TableBullet2">
    <w:name w:val="Table Bullet 2"/>
    <w:basedOn w:val="TableBullet1"/>
    <w:qFormat/>
    <w:rsid w:val="00CB76CB"/>
    <w:pPr>
      <w:numPr>
        <w:ilvl w:val="1"/>
      </w:numPr>
    </w:pPr>
  </w:style>
  <w:style w:type="paragraph" w:customStyle="1" w:styleId="TableBullet3">
    <w:name w:val="Table Bullet 3"/>
    <w:basedOn w:val="TableBullet2"/>
    <w:qFormat/>
    <w:rsid w:val="00CB76CB"/>
    <w:pPr>
      <w:numPr>
        <w:ilvl w:val="2"/>
      </w:numPr>
    </w:pPr>
  </w:style>
  <w:style w:type="character" w:customStyle="1" w:styleId="ListParagraphChar">
    <w:name w:val="List Paragraph Char"/>
    <w:aliases w:val="List Paragraph11 Char,Recommendation Char,List Paragraph1 Char,Bullet point Char,1 heading Char,Dot point 1.5 line spacing Char,L Char,List Paragraph - bullets Char,NFP GP Bulleted List Char,bullet point list Char,LP-DO NOT USE Char"/>
    <w:basedOn w:val="DefaultParagraphFont"/>
    <w:link w:val="ListParagraph"/>
    <w:uiPriority w:val="34"/>
    <w:locked/>
    <w:rsid w:val="00CB76CB"/>
    <w:rPr>
      <w:rFonts w:eastAsiaTheme="minorHAnsi"/>
      <w:sz w:val="22"/>
      <w:szCs w:val="22"/>
      <w:lang w:val="en-AU" w:eastAsia="en-US"/>
    </w:rPr>
  </w:style>
  <w:style w:type="character" w:customStyle="1" w:styleId="proofreader-typo">
    <w:name w:val="proofreader-typo"/>
    <w:basedOn w:val="DefaultParagraphFont"/>
    <w:rsid w:val="00CB76CB"/>
  </w:style>
  <w:style w:type="character" w:customStyle="1" w:styleId="commented">
    <w:name w:val="commented"/>
    <w:basedOn w:val="DefaultParagraphFont"/>
    <w:rsid w:val="00CB76CB"/>
  </w:style>
  <w:style w:type="paragraph" w:styleId="BodyText">
    <w:name w:val="Body Text"/>
    <w:basedOn w:val="Normal"/>
    <w:link w:val="BodyTextChar"/>
    <w:uiPriority w:val="99"/>
    <w:semiHidden/>
    <w:unhideWhenUsed/>
    <w:rsid w:val="00CB76CB"/>
    <w:pPr>
      <w:spacing w:after="120"/>
    </w:pPr>
  </w:style>
  <w:style w:type="character" w:customStyle="1" w:styleId="BodyTextChar">
    <w:name w:val="Body Text Char"/>
    <w:basedOn w:val="DefaultParagraphFont"/>
    <w:link w:val="BodyText"/>
    <w:uiPriority w:val="99"/>
    <w:semiHidden/>
    <w:rsid w:val="00CB76CB"/>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02248">
      <w:bodyDiv w:val="1"/>
      <w:marLeft w:val="0"/>
      <w:marRight w:val="0"/>
      <w:marTop w:val="0"/>
      <w:marBottom w:val="0"/>
      <w:divBdr>
        <w:top w:val="none" w:sz="0" w:space="0" w:color="auto"/>
        <w:left w:val="none" w:sz="0" w:space="0" w:color="auto"/>
        <w:bottom w:val="none" w:sz="0" w:space="0" w:color="auto"/>
        <w:right w:val="none" w:sz="0" w:space="0" w:color="auto"/>
      </w:divBdr>
    </w:div>
    <w:div w:id="160900697">
      <w:bodyDiv w:val="1"/>
      <w:marLeft w:val="0"/>
      <w:marRight w:val="0"/>
      <w:marTop w:val="0"/>
      <w:marBottom w:val="0"/>
      <w:divBdr>
        <w:top w:val="none" w:sz="0" w:space="0" w:color="auto"/>
        <w:left w:val="none" w:sz="0" w:space="0" w:color="auto"/>
        <w:bottom w:val="none" w:sz="0" w:space="0" w:color="auto"/>
        <w:right w:val="none" w:sz="0" w:space="0" w:color="auto"/>
      </w:divBdr>
    </w:div>
    <w:div w:id="170532454">
      <w:bodyDiv w:val="1"/>
      <w:marLeft w:val="0"/>
      <w:marRight w:val="0"/>
      <w:marTop w:val="0"/>
      <w:marBottom w:val="0"/>
      <w:divBdr>
        <w:top w:val="none" w:sz="0" w:space="0" w:color="auto"/>
        <w:left w:val="none" w:sz="0" w:space="0" w:color="auto"/>
        <w:bottom w:val="none" w:sz="0" w:space="0" w:color="auto"/>
        <w:right w:val="none" w:sz="0" w:space="0" w:color="auto"/>
      </w:divBdr>
    </w:div>
    <w:div w:id="179048086">
      <w:bodyDiv w:val="1"/>
      <w:marLeft w:val="0"/>
      <w:marRight w:val="0"/>
      <w:marTop w:val="0"/>
      <w:marBottom w:val="0"/>
      <w:divBdr>
        <w:top w:val="none" w:sz="0" w:space="0" w:color="auto"/>
        <w:left w:val="none" w:sz="0" w:space="0" w:color="auto"/>
        <w:bottom w:val="none" w:sz="0" w:space="0" w:color="auto"/>
        <w:right w:val="none" w:sz="0" w:space="0" w:color="auto"/>
      </w:divBdr>
    </w:div>
    <w:div w:id="234824280">
      <w:bodyDiv w:val="1"/>
      <w:marLeft w:val="0"/>
      <w:marRight w:val="0"/>
      <w:marTop w:val="0"/>
      <w:marBottom w:val="0"/>
      <w:divBdr>
        <w:top w:val="none" w:sz="0" w:space="0" w:color="auto"/>
        <w:left w:val="none" w:sz="0" w:space="0" w:color="auto"/>
        <w:bottom w:val="none" w:sz="0" w:space="0" w:color="auto"/>
        <w:right w:val="none" w:sz="0" w:space="0" w:color="auto"/>
      </w:divBdr>
    </w:div>
    <w:div w:id="266936812">
      <w:bodyDiv w:val="1"/>
      <w:marLeft w:val="0"/>
      <w:marRight w:val="0"/>
      <w:marTop w:val="0"/>
      <w:marBottom w:val="0"/>
      <w:divBdr>
        <w:top w:val="none" w:sz="0" w:space="0" w:color="auto"/>
        <w:left w:val="none" w:sz="0" w:space="0" w:color="auto"/>
        <w:bottom w:val="none" w:sz="0" w:space="0" w:color="auto"/>
        <w:right w:val="none" w:sz="0" w:space="0" w:color="auto"/>
      </w:divBdr>
    </w:div>
    <w:div w:id="294994631">
      <w:bodyDiv w:val="1"/>
      <w:marLeft w:val="0"/>
      <w:marRight w:val="0"/>
      <w:marTop w:val="0"/>
      <w:marBottom w:val="0"/>
      <w:divBdr>
        <w:top w:val="none" w:sz="0" w:space="0" w:color="auto"/>
        <w:left w:val="none" w:sz="0" w:space="0" w:color="auto"/>
        <w:bottom w:val="none" w:sz="0" w:space="0" w:color="auto"/>
        <w:right w:val="none" w:sz="0" w:space="0" w:color="auto"/>
      </w:divBdr>
    </w:div>
    <w:div w:id="336737938">
      <w:bodyDiv w:val="1"/>
      <w:marLeft w:val="0"/>
      <w:marRight w:val="0"/>
      <w:marTop w:val="0"/>
      <w:marBottom w:val="0"/>
      <w:divBdr>
        <w:top w:val="none" w:sz="0" w:space="0" w:color="auto"/>
        <w:left w:val="none" w:sz="0" w:space="0" w:color="auto"/>
        <w:bottom w:val="none" w:sz="0" w:space="0" w:color="auto"/>
        <w:right w:val="none" w:sz="0" w:space="0" w:color="auto"/>
      </w:divBdr>
    </w:div>
    <w:div w:id="349137798">
      <w:bodyDiv w:val="1"/>
      <w:marLeft w:val="0"/>
      <w:marRight w:val="0"/>
      <w:marTop w:val="0"/>
      <w:marBottom w:val="0"/>
      <w:divBdr>
        <w:top w:val="none" w:sz="0" w:space="0" w:color="auto"/>
        <w:left w:val="none" w:sz="0" w:space="0" w:color="auto"/>
        <w:bottom w:val="none" w:sz="0" w:space="0" w:color="auto"/>
        <w:right w:val="none" w:sz="0" w:space="0" w:color="auto"/>
      </w:divBdr>
      <w:divsChild>
        <w:div w:id="2143423983">
          <w:marLeft w:val="150"/>
          <w:marRight w:val="0"/>
          <w:marTop w:val="0"/>
          <w:marBottom w:val="0"/>
          <w:divBdr>
            <w:top w:val="none" w:sz="0" w:space="0" w:color="auto"/>
            <w:left w:val="none" w:sz="0" w:space="0" w:color="auto"/>
            <w:bottom w:val="none" w:sz="0" w:space="0" w:color="auto"/>
            <w:right w:val="none" w:sz="0" w:space="0" w:color="auto"/>
          </w:divBdr>
        </w:div>
      </w:divsChild>
    </w:div>
    <w:div w:id="374894644">
      <w:bodyDiv w:val="1"/>
      <w:marLeft w:val="0"/>
      <w:marRight w:val="0"/>
      <w:marTop w:val="0"/>
      <w:marBottom w:val="0"/>
      <w:divBdr>
        <w:top w:val="none" w:sz="0" w:space="0" w:color="auto"/>
        <w:left w:val="none" w:sz="0" w:space="0" w:color="auto"/>
        <w:bottom w:val="none" w:sz="0" w:space="0" w:color="auto"/>
        <w:right w:val="none" w:sz="0" w:space="0" w:color="auto"/>
      </w:divBdr>
    </w:div>
    <w:div w:id="486171053">
      <w:bodyDiv w:val="1"/>
      <w:marLeft w:val="0"/>
      <w:marRight w:val="0"/>
      <w:marTop w:val="0"/>
      <w:marBottom w:val="0"/>
      <w:divBdr>
        <w:top w:val="none" w:sz="0" w:space="0" w:color="auto"/>
        <w:left w:val="none" w:sz="0" w:space="0" w:color="auto"/>
        <w:bottom w:val="none" w:sz="0" w:space="0" w:color="auto"/>
        <w:right w:val="none" w:sz="0" w:space="0" w:color="auto"/>
      </w:divBdr>
    </w:div>
    <w:div w:id="490953611">
      <w:bodyDiv w:val="1"/>
      <w:marLeft w:val="0"/>
      <w:marRight w:val="0"/>
      <w:marTop w:val="0"/>
      <w:marBottom w:val="0"/>
      <w:divBdr>
        <w:top w:val="none" w:sz="0" w:space="0" w:color="auto"/>
        <w:left w:val="none" w:sz="0" w:space="0" w:color="auto"/>
        <w:bottom w:val="none" w:sz="0" w:space="0" w:color="auto"/>
        <w:right w:val="none" w:sz="0" w:space="0" w:color="auto"/>
      </w:divBdr>
    </w:div>
    <w:div w:id="499466819">
      <w:bodyDiv w:val="1"/>
      <w:marLeft w:val="0"/>
      <w:marRight w:val="0"/>
      <w:marTop w:val="0"/>
      <w:marBottom w:val="0"/>
      <w:divBdr>
        <w:top w:val="none" w:sz="0" w:space="0" w:color="auto"/>
        <w:left w:val="none" w:sz="0" w:space="0" w:color="auto"/>
        <w:bottom w:val="none" w:sz="0" w:space="0" w:color="auto"/>
        <w:right w:val="none" w:sz="0" w:space="0" w:color="auto"/>
      </w:divBdr>
    </w:div>
    <w:div w:id="573274185">
      <w:bodyDiv w:val="1"/>
      <w:marLeft w:val="0"/>
      <w:marRight w:val="0"/>
      <w:marTop w:val="0"/>
      <w:marBottom w:val="0"/>
      <w:divBdr>
        <w:top w:val="none" w:sz="0" w:space="0" w:color="auto"/>
        <w:left w:val="none" w:sz="0" w:space="0" w:color="auto"/>
        <w:bottom w:val="none" w:sz="0" w:space="0" w:color="auto"/>
        <w:right w:val="none" w:sz="0" w:space="0" w:color="auto"/>
      </w:divBdr>
    </w:div>
    <w:div w:id="616761209">
      <w:bodyDiv w:val="1"/>
      <w:marLeft w:val="0"/>
      <w:marRight w:val="0"/>
      <w:marTop w:val="0"/>
      <w:marBottom w:val="0"/>
      <w:divBdr>
        <w:top w:val="none" w:sz="0" w:space="0" w:color="auto"/>
        <w:left w:val="none" w:sz="0" w:space="0" w:color="auto"/>
        <w:bottom w:val="none" w:sz="0" w:space="0" w:color="auto"/>
        <w:right w:val="none" w:sz="0" w:space="0" w:color="auto"/>
      </w:divBdr>
    </w:div>
    <w:div w:id="649940581">
      <w:bodyDiv w:val="1"/>
      <w:marLeft w:val="0"/>
      <w:marRight w:val="0"/>
      <w:marTop w:val="0"/>
      <w:marBottom w:val="0"/>
      <w:divBdr>
        <w:top w:val="none" w:sz="0" w:space="0" w:color="auto"/>
        <w:left w:val="none" w:sz="0" w:space="0" w:color="auto"/>
        <w:bottom w:val="none" w:sz="0" w:space="0" w:color="auto"/>
        <w:right w:val="none" w:sz="0" w:space="0" w:color="auto"/>
      </w:divBdr>
    </w:div>
    <w:div w:id="704794722">
      <w:bodyDiv w:val="1"/>
      <w:marLeft w:val="0"/>
      <w:marRight w:val="0"/>
      <w:marTop w:val="0"/>
      <w:marBottom w:val="0"/>
      <w:divBdr>
        <w:top w:val="none" w:sz="0" w:space="0" w:color="auto"/>
        <w:left w:val="none" w:sz="0" w:space="0" w:color="auto"/>
        <w:bottom w:val="none" w:sz="0" w:space="0" w:color="auto"/>
        <w:right w:val="none" w:sz="0" w:space="0" w:color="auto"/>
      </w:divBdr>
    </w:div>
    <w:div w:id="714696271">
      <w:bodyDiv w:val="1"/>
      <w:marLeft w:val="0"/>
      <w:marRight w:val="0"/>
      <w:marTop w:val="0"/>
      <w:marBottom w:val="0"/>
      <w:divBdr>
        <w:top w:val="none" w:sz="0" w:space="0" w:color="auto"/>
        <w:left w:val="none" w:sz="0" w:space="0" w:color="auto"/>
        <w:bottom w:val="none" w:sz="0" w:space="0" w:color="auto"/>
        <w:right w:val="none" w:sz="0" w:space="0" w:color="auto"/>
      </w:divBdr>
    </w:div>
    <w:div w:id="730272622">
      <w:bodyDiv w:val="1"/>
      <w:marLeft w:val="0"/>
      <w:marRight w:val="0"/>
      <w:marTop w:val="0"/>
      <w:marBottom w:val="0"/>
      <w:divBdr>
        <w:top w:val="none" w:sz="0" w:space="0" w:color="auto"/>
        <w:left w:val="none" w:sz="0" w:space="0" w:color="auto"/>
        <w:bottom w:val="none" w:sz="0" w:space="0" w:color="auto"/>
        <w:right w:val="none" w:sz="0" w:space="0" w:color="auto"/>
      </w:divBdr>
    </w:div>
    <w:div w:id="757487215">
      <w:bodyDiv w:val="1"/>
      <w:marLeft w:val="0"/>
      <w:marRight w:val="0"/>
      <w:marTop w:val="0"/>
      <w:marBottom w:val="0"/>
      <w:divBdr>
        <w:top w:val="none" w:sz="0" w:space="0" w:color="auto"/>
        <w:left w:val="none" w:sz="0" w:space="0" w:color="auto"/>
        <w:bottom w:val="none" w:sz="0" w:space="0" w:color="auto"/>
        <w:right w:val="none" w:sz="0" w:space="0" w:color="auto"/>
      </w:divBdr>
    </w:div>
    <w:div w:id="845553756">
      <w:bodyDiv w:val="1"/>
      <w:marLeft w:val="0"/>
      <w:marRight w:val="0"/>
      <w:marTop w:val="0"/>
      <w:marBottom w:val="0"/>
      <w:divBdr>
        <w:top w:val="none" w:sz="0" w:space="0" w:color="auto"/>
        <w:left w:val="none" w:sz="0" w:space="0" w:color="auto"/>
        <w:bottom w:val="none" w:sz="0" w:space="0" w:color="auto"/>
        <w:right w:val="none" w:sz="0" w:space="0" w:color="auto"/>
      </w:divBdr>
    </w:div>
    <w:div w:id="856697332">
      <w:bodyDiv w:val="1"/>
      <w:marLeft w:val="0"/>
      <w:marRight w:val="0"/>
      <w:marTop w:val="0"/>
      <w:marBottom w:val="0"/>
      <w:divBdr>
        <w:top w:val="none" w:sz="0" w:space="0" w:color="auto"/>
        <w:left w:val="none" w:sz="0" w:space="0" w:color="auto"/>
        <w:bottom w:val="none" w:sz="0" w:space="0" w:color="auto"/>
        <w:right w:val="none" w:sz="0" w:space="0" w:color="auto"/>
      </w:divBdr>
    </w:div>
    <w:div w:id="923999681">
      <w:bodyDiv w:val="1"/>
      <w:marLeft w:val="0"/>
      <w:marRight w:val="0"/>
      <w:marTop w:val="0"/>
      <w:marBottom w:val="0"/>
      <w:divBdr>
        <w:top w:val="none" w:sz="0" w:space="0" w:color="auto"/>
        <w:left w:val="none" w:sz="0" w:space="0" w:color="auto"/>
        <w:bottom w:val="none" w:sz="0" w:space="0" w:color="auto"/>
        <w:right w:val="none" w:sz="0" w:space="0" w:color="auto"/>
      </w:divBdr>
    </w:div>
    <w:div w:id="958296647">
      <w:bodyDiv w:val="1"/>
      <w:marLeft w:val="0"/>
      <w:marRight w:val="0"/>
      <w:marTop w:val="0"/>
      <w:marBottom w:val="0"/>
      <w:divBdr>
        <w:top w:val="none" w:sz="0" w:space="0" w:color="auto"/>
        <w:left w:val="none" w:sz="0" w:space="0" w:color="auto"/>
        <w:bottom w:val="none" w:sz="0" w:space="0" w:color="auto"/>
        <w:right w:val="none" w:sz="0" w:space="0" w:color="auto"/>
      </w:divBdr>
    </w:div>
    <w:div w:id="1037317417">
      <w:bodyDiv w:val="1"/>
      <w:marLeft w:val="0"/>
      <w:marRight w:val="0"/>
      <w:marTop w:val="0"/>
      <w:marBottom w:val="0"/>
      <w:divBdr>
        <w:top w:val="none" w:sz="0" w:space="0" w:color="auto"/>
        <w:left w:val="none" w:sz="0" w:space="0" w:color="auto"/>
        <w:bottom w:val="none" w:sz="0" w:space="0" w:color="auto"/>
        <w:right w:val="none" w:sz="0" w:space="0" w:color="auto"/>
      </w:divBdr>
    </w:div>
    <w:div w:id="1055354921">
      <w:bodyDiv w:val="1"/>
      <w:marLeft w:val="0"/>
      <w:marRight w:val="0"/>
      <w:marTop w:val="0"/>
      <w:marBottom w:val="0"/>
      <w:divBdr>
        <w:top w:val="none" w:sz="0" w:space="0" w:color="auto"/>
        <w:left w:val="none" w:sz="0" w:space="0" w:color="auto"/>
        <w:bottom w:val="none" w:sz="0" w:space="0" w:color="auto"/>
        <w:right w:val="none" w:sz="0" w:space="0" w:color="auto"/>
      </w:divBdr>
    </w:div>
    <w:div w:id="1094933723">
      <w:bodyDiv w:val="1"/>
      <w:marLeft w:val="0"/>
      <w:marRight w:val="0"/>
      <w:marTop w:val="0"/>
      <w:marBottom w:val="0"/>
      <w:divBdr>
        <w:top w:val="none" w:sz="0" w:space="0" w:color="auto"/>
        <w:left w:val="none" w:sz="0" w:space="0" w:color="auto"/>
        <w:bottom w:val="none" w:sz="0" w:space="0" w:color="auto"/>
        <w:right w:val="none" w:sz="0" w:space="0" w:color="auto"/>
      </w:divBdr>
    </w:div>
    <w:div w:id="1115052620">
      <w:bodyDiv w:val="1"/>
      <w:marLeft w:val="0"/>
      <w:marRight w:val="0"/>
      <w:marTop w:val="0"/>
      <w:marBottom w:val="0"/>
      <w:divBdr>
        <w:top w:val="none" w:sz="0" w:space="0" w:color="auto"/>
        <w:left w:val="none" w:sz="0" w:space="0" w:color="auto"/>
        <w:bottom w:val="none" w:sz="0" w:space="0" w:color="auto"/>
        <w:right w:val="none" w:sz="0" w:space="0" w:color="auto"/>
      </w:divBdr>
    </w:div>
    <w:div w:id="1126781012">
      <w:bodyDiv w:val="1"/>
      <w:marLeft w:val="0"/>
      <w:marRight w:val="0"/>
      <w:marTop w:val="0"/>
      <w:marBottom w:val="0"/>
      <w:divBdr>
        <w:top w:val="none" w:sz="0" w:space="0" w:color="auto"/>
        <w:left w:val="none" w:sz="0" w:space="0" w:color="auto"/>
        <w:bottom w:val="none" w:sz="0" w:space="0" w:color="auto"/>
        <w:right w:val="none" w:sz="0" w:space="0" w:color="auto"/>
      </w:divBdr>
    </w:div>
    <w:div w:id="1179805678">
      <w:bodyDiv w:val="1"/>
      <w:marLeft w:val="0"/>
      <w:marRight w:val="0"/>
      <w:marTop w:val="0"/>
      <w:marBottom w:val="0"/>
      <w:divBdr>
        <w:top w:val="none" w:sz="0" w:space="0" w:color="auto"/>
        <w:left w:val="none" w:sz="0" w:space="0" w:color="auto"/>
        <w:bottom w:val="none" w:sz="0" w:space="0" w:color="auto"/>
        <w:right w:val="none" w:sz="0" w:space="0" w:color="auto"/>
      </w:divBdr>
      <w:divsChild>
        <w:div w:id="337469679">
          <w:marLeft w:val="0"/>
          <w:marRight w:val="0"/>
          <w:marTop w:val="0"/>
          <w:marBottom w:val="0"/>
          <w:divBdr>
            <w:top w:val="none" w:sz="0" w:space="0" w:color="auto"/>
            <w:left w:val="none" w:sz="0" w:space="0" w:color="auto"/>
            <w:bottom w:val="none" w:sz="0" w:space="0" w:color="auto"/>
            <w:right w:val="none" w:sz="0" w:space="0" w:color="auto"/>
          </w:divBdr>
        </w:div>
        <w:div w:id="1117022184">
          <w:marLeft w:val="0"/>
          <w:marRight w:val="0"/>
          <w:marTop w:val="0"/>
          <w:marBottom w:val="0"/>
          <w:divBdr>
            <w:top w:val="none" w:sz="0" w:space="0" w:color="auto"/>
            <w:left w:val="none" w:sz="0" w:space="0" w:color="auto"/>
            <w:bottom w:val="none" w:sz="0" w:space="0" w:color="auto"/>
            <w:right w:val="none" w:sz="0" w:space="0" w:color="auto"/>
          </w:divBdr>
        </w:div>
        <w:div w:id="1158573169">
          <w:marLeft w:val="0"/>
          <w:marRight w:val="0"/>
          <w:marTop w:val="0"/>
          <w:marBottom w:val="0"/>
          <w:divBdr>
            <w:top w:val="none" w:sz="0" w:space="0" w:color="auto"/>
            <w:left w:val="none" w:sz="0" w:space="0" w:color="auto"/>
            <w:bottom w:val="none" w:sz="0" w:space="0" w:color="auto"/>
            <w:right w:val="none" w:sz="0" w:space="0" w:color="auto"/>
          </w:divBdr>
        </w:div>
        <w:div w:id="1683898401">
          <w:marLeft w:val="0"/>
          <w:marRight w:val="0"/>
          <w:marTop w:val="0"/>
          <w:marBottom w:val="0"/>
          <w:divBdr>
            <w:top w:val="none" w:sz="0" w:space="0" w:color="auto"/>
            <w:left w:val="none" w:sz="0" w:space="0" w:color="auto"/>
            <w:bottom w:val="none" w:sz="0" w:space="0" w:color="auto"/>
            <w:right w:val="none" w:sz="0" w:space="0" w:color="auto"/>
          </w:divBdr>
        </w:div>
      </w:divsChild>
    </w:div>
    <w:div w:id="1184595659">
      <w:bodyDiv w:val="1"/>
      <w:marLeft w:val="0"/>
      <w:marRight w:val="0"/>
      <w:marTop w:val="0"/>
      <w:marBottom w:val="0"/>
      <w:divBdr>
        <w:top w:val="none" w:sz="0" w:space="0" w:color="auto"/>
        <w:left w:val="none" w:sz="0" w:space="0" w:color="auto"/>
        <w:bottom w:val="none" w:sz="0" w:space="0" w:color="auto"/>
        <w:right w:val="none" w:sz="0" w:space="0" w:color="auto"/>
      </w:divBdr>
    </w:div>
    <w:div w:id="1245845949">
      <w:bodyDiv w:val="1"/>
      <w:marLeft w:val="0"/>
      <w:marRight w:val="0"/>
      <w:marTop w:val="0"/>
      <w:marBottom w:val="0"/>
      <w:divBdr>
        <w:top w:val="none" w:sz="0" w:space="0" w:color="auto"/>
        <w:left w:val="none" w:sz="0" w:space="0" w:color="auto"/>
        <w:bottom w:val="none" w:sz="0" w:space="0" w:color="auto"/>
        <w:right w:val="none" w:sz="0" w:space="0" w:color="auto"/>
      </w:divBdr>
    </w:div>
    <w:div w:id="1376541824">
      <w:bodyDiv w:val="1"/>
      <w:marLeft w:val="0"/>
      <w:marRight w:val="0"/>
      <w:marTop w:val="0"/>
      <w:marBottom w:val="0"/>
      <w:divBdr>
        <w:top w:val="none" w:sz="0" w:space="0" w:color="auto"/>
        <w:left w:val="none" w:sz="0" w:space="0" w:color="auto"/>
        <w:bottom w:val="none" w:sz="0" w:space="0" w:color="auto"/>
        <w:right w:val="none" w:sz="0" w:space="0" w:color="auto"/>
      </w:divBdr>
    </w:div>
    <w:div w:id="1460875082">
      <w:bodyDiv w:val="1"/>
      <w:marLeft w:val="0"/>
      <w:marRight w:val="0"/>
      <w:marTop w:val="0"/>
      <w:marBottom w:val="0"/>
      <w:divBdr>
        <w:top w:val="none" w:sz="0" w:space="0" w:color="auto"/>
        <w:left w:val="none" w:sz="0" w:space="0" w:color="auto"/>
        <w:bottom w:val="none" w:sz="0" w:space="0" w:color="auto"/>
        <w:right w:val="none" w:sz="0" w:space="0" w:color="auto"/>
      </w:divBdr>
    </w:div>
    <w:div w:id="1518230267">
      <w:bodyDiv w:val="1"/>
      <w:marLeft w:val="0"/>
      <w:marRight w:val="0"/>
      <w:marTop w:val="0"/>
      <w:marBottom w:val="0"/>
      <w:divBdr>
        <w:top w:val="none" w:sz="0" w:space="0" w:color="auto"/>
        <w:left w:val="none" w:sz="0" w:space="0" w:color="auto"/>
        <w:bottom w:val="none" w:sz="0" w:space="0" w:color="auto"/>
        <w:right w:val="none" w:sz="0" w:space="0" w:color="auto"/>
      </w:divBdr>
    </w:div>
    <w:div w:id="1592469829">
      <w:bodyDiv w:val="1"/>
      <w:marLeft w:val="0"/>
      <w:marRight w:val="0"/>
      <w:marTop w:val="0"/>
      <w:marBottom w:val="0"/>
      <w:divBdr>
        <w:top w:val="none" w:sz="0" w:space="0" w:color="auto"/>
        <w:left w:val="none" w:sz="0" w:space="0" w:color="auto"/>
        <w:bottom w:val="none" w:sz="0" w:space="0" w:color="auto"/>
        <w:right w:val="none" w:sz="0" w:space="0" w:color="auto"/>
      </w:divBdr>
    </w:div>
    <w:div w:id="1620068060">
      <w:bodyDiv w:val="1"/>
      <w:marLeft w:val="0"/>
      <w:marRight w:val="0"/>
      <w:marTop w:val="0"/>
      <w:marBottom w:val="0"/>
      <w:divBdr>
        <w:top w:val="none" w:sz="0" w:space="0" w:color="auto"/>
        <w:left w:val="none" w:sz="0" w:space="0" w:color="auto"/>
        <w:bottom w:val="none" w:sz="0" w:space="0" w:color="auto"/>
        <w:right w:val="none" w:sz="0" w:space="0" w:color="auto"/>
      </w:divBdr>
    </w:div>
    <w:div w:id="1836989752">
      <w:bodyDiv w:val="1"/>
      <w:marLeft w:val="0"/>
      <w:marRight w:val="0"/>
      <w:marTop w:val="0"/>
      <w:marBottom w:val="0"/>
      <w:divBdr>
        <w:top w:val="none" w:sz="0" w:space="0" w:color="auto"/>
        <w:left w:val="none" w:sz="0" w:space="0" w:color="auto"/>
        <w:bottom w:val="none" w:sz="0" w:space="0" w:color="auto"/>
        <w:right w:val="none" w:sz="0" w:space="0" w:color="auto"/>
      </w:divBdr>
    </w:div>
    <w:div w:id="1863854897">
      <w:bodyDiv w:val="1"/>
      <w:marLeft w:val="0"/>
      <w:marRight w:val="0"/>
      <w:marTop w:val="0"/>
      <w:marBottom w:val="0"/>
      <w:divBdr>
        <w:top w:val="none" w:sz="0" w:space="0" w:color="auto"/>
        <w:left w:val="none" w:sz="0" w:space="0" w:color="auto"/>
        <w:bottom w:val="none" w:sz="0" w:space="0" w:color="auto"/>
        <w:right w:val="none" w:sz="0" w:space="0" w:color="auto"/>
      </w:divBdr>
    </w:div>
    <w:div w:id="1878080926">
      <w:bodyDiv w:val="1"/>
      <w:marLeft w:val="0"/>
      <w:marRight w:val="0"/>
      <w:marTop w:val="0"/>
      <w:marBottom w:val="0"/>
      <w:divBdr>
        <w:top w:val="none" w:sz="0" w:space="0" w:color="auto"/>
        <w:left w:val="none" w:sz="0" w:space="0" w:color="auto"/>
        <w:bottom w:val="none" w:sz="0" w:space="0" w:color="auto"/>
        <w:right w:val="none" w:sz="0" w:space="0" w:color="auto"/>
      </w:divBdr>
    </w:div>
    <w:div w:id="1969236755">
      <w:bodyDiv w:val="1"/>
      <w:marLeft w:val="0"/>
      <w:marRight w:val="0"/>
      <w:marTop w:val="0"/>
      <w:marBottom w:val="0"/>
      <w:divBdr>
        <w:top w:val="none" w:sz="0" w:space="0" w:color="auto"/>
        <w:left w:val="none" w:sz="0" w:space="0" w:color="auto"/>
        <w:bottom w:val="none" w:sz="0" w:space="0" w:color="auto"/>
        <w:right w:val="none" w:sz="0" w:space="0" w:color="auto"/>
      </w:divBdr>
    </w:div>
    <w:div w:id="1995640861">
      <w:bodyDiv w:val="1"/>
      <w:marLeft w:val="0"/>
      <w:marRight w:val="0"/>
      <w:marTop w:val="0"/>
      <w:marBottom w:val="0"/>
      <w:divBdr>
        <w:top w:val="none" w:sz="0" w:space="0" w:color="auto"/>
        <w:left w:val="none" w:sz="0" w:space="0" w:color="auto"/>
        <w:bottom w:val="none" w:sz="0" w:space="0" w:color="auto"/>
        <w:right w:val="none" w:sz="0" w:space="0" w:color="auto"/>
      </w:divBdr>
    </w:div>
    <w:div w:id="2012561145">
      <w:bodyDiv w:val="1"/>
      <w:marLeft w:val="0"/>
      <w:marRight w:val="0"/>
      <w:marTop w:val="0"/>
      <w:marBottom w:val="0"/>
      <w:divBdr>
        <w:top w:val="none" w:sz="0" w:space="0" w:color="auto"/>
        <w:left w:val="none" w:sz="0" w:space="0" w:color="auto"/>
        <w:bottom w:val="none" w:sz="0" w:space="0" w:color="auto"/>
        <w:right w:val="none" w:sz="0" w:space="0" w:color="auto"/>
      </w:divBdr>
    </w:div>
    <w:div w:id="2036883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249698\Desktop\CS_Carta%20da%20lettere_template\Enel\Letterhead\Enel_stationery_standard_letterhead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31E6C-081A-4BB5-A3FF-600ACB2507AC}">
  <ds:schemaRefs>
    <ds:schemaRef ds:uri="http://schemas.microsoft.com/sharepoint/v3/contenttype/forms"/>
  </ds:schemaRefs>
</ds:datastoreItem>
</file>

<file path=customXml/itemProps2.xml><?xml version="1.0" encoding="utf-8"?>
<ds:datastoreItem xmlns:ds="http://schemas.openxmlformats.org/officeDocument/2006/customXml" ds:itemID="{A16AC25B-303B-4BE2-B8D3-D86BDD5952A7}"/>
</file>

<file path=customXml/itemProps3.xml><?xml version="1.0" encoding="utf-8"?>
<ds:datastoreItem xmlns:ds="http://schemas.openxmlformats.org/officeDocument/2006/customXml" ds:itemID="{CB107CE2-E9F8-43AA-9AFB-8DE5275F5F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352C7A-AEC7-D54A-8104-9BB951AEB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D:\Users\a249698\Desktop\CS_Carta da lettere_template\Enel\Letterhead\Enel_stationery_standard_letterheadTemplate.dotx</Template>
  <TotalTime>1</TotalTime>
  <Pages>3</Pages>
  <Words>1281</Words>
  <Characters>7304</Characters>
  <Application>Microsoft Office Word</Application>
  <DocSecurity>0</DocSecurity>
  <Lines>60</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Standard letter template</vt:lpstr>
      <vt:lpstr>Standard letter template</vt:lpstr>
    </vt:vector>
  </TitlesOfParts>
  <Company>Enel s.p.a.</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letter template</dc:title>
  <dc:subject/>
  <dc:creator>a249698</dc:creator>
  <cp:keywords/>
  <dc:description/>
  <cp:lastModifiedBy>Van Kemenade Constantyn</cp:lastModifiedBy>
  <cp:revision>2</cp:revision>
  <cp:lastPrinted>2020-10-21T22:26:00Z</cp:lastPrinted>
  <dcterms:created xsi:type="dcterms:W3CDTF">2021-02-15T05:11:00Z</dcterms:created>
  <dcterms:modified xsi:type="dcterms:W3CDTF">2021-02-15T05:11:00Z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y fmtid="{D5CDD505-2E9C-101B-9397-08002B2CF9AE}" pid="3" name="EnelLanguage">
    <vt:lpwstr>55;#English|6c131282-24c7-48be-b67d-11197e8d9c96</vt:lpwstr>
  </property>
  <property fmtid="{D5CDD505-2E9C-101B-9397-08002B2CF9AE}" pid="4" name="BusinessLine">
    <vt:lpwstr/>
  </property>
  <property fmtid="{D5CDD505-2E9C-101B-9397-08002B2CF9AE}" pid="5" name="Tags">
    <vt:lpwstr/>
  </property>
  <property fmtid="{D5CDD505-2E9C-101B-9397-08002B2CF9AE}" pid="6" name="Perimeter">
    <vt:lpwstr/>
  </property>
  <property fmtid="{D5CDD505-2E9C-101B-9397-08002B2CF9AE}" pid="7" name="StaffFunction">
    <vt:lpwstr/>
  </property>
  <property fmtid="{D5CDD505-2E9C-101B-9397-08002B2CF9AE}" pid="8" name="ServiceFunction">
    <vt:lpwstr/>
  </property>
  <property fmtid="{D5CDD505-2E9C-101B-9397-08002B2CF9AE}" pid="9" name="Country">
    <vt:lpwstr/>
  </property>
  <property fmtid="{D5CDD505-2E9C-101B-9397-08002B2CF9AE}" pid="10" name="DocumentType">
    <vt:lpwstr>1616;#Brand Identity Documents|02813fc4-bc20-4a0e-b5c3-0b2f461b8ce6</vt:lpwstr>
  </property>
</Properties>
</file>