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34213449"/>
    <w:bookmarkEnd w:id="0"/>
    <w:p w14:paraId="2F3C0C7C" w14:textId="0286306D" w:rsidR="00F72DC7" w:rsidRPr="004D04CC" w:rsidRDefault="00F72DC7" w:rsidP="00F72DC7">
      <w:pPr>
        <w:spacing w:line="276" w:lineRule="auto"/>
        <w:rPr>
          <w:sz w:val="20"/>
        </w:rPr>
      </w:pPr>
      <w:r w:rsidRPr="004D04CC">
        <w:rPr>
          <w:sz w:val="20"/>
        </w:rPr>
        <w:fldChar w:fldCharType="begin"/>
      </w:r>
      <w:r w:rsidRPr="004D04CC">
        <w:rPr>
          <w:sz w:val="20"/>
        </w:rPr>
        <w:instrText xml:space="preserve"> DATE \@ "d MMMM yyyy" </w:instrText>
      </w:r>
      <w:r w:rsidRPr="004D04CC">
        <w:rPr>
          <w:sz w:val="20"/>
        </w:rPr>
        <w:fldChar w:fldCharType="separate"/>
      </w:r>
      <w:r w:rsidR="00AE4D38">
        <w:rPr>
          <w:noProof/>
          <w:sz w:val="20"/>
        </w:rPr>
        <w:t>12 February 2021</w:t>
      </w:r>
      <w:r w:rsidRPr="004D04CC">
        <w:rPr>
          <w:sz w:val="20"/>
        </w:rPr>
        <w:fldChar w:fldCharType="end"/>
      </w:r>
    </w:p>
    <w:p w14:paraId="2DB7AA98" w14:textId="77777777" w:rsidR="00EB028D" w:rsidRPr="004D04CC" w:rsidRDefault="00EB028D" w:rsidP="00F72DC7">
      <w:pPr>
        <w:spacing w:line="276" w:lineRule="auto"/>
        <w:rPr>
          <w:sz w:val="20"/>
        </w:rPr>
      </w:pPr>
    </w:p>
    <w:p w14:paraId="79A9ADF7" w14:textId="2EFDF331" w:rsidR="00CA6A2C" w:rsidRPr="00CA6A2C" w:rsidRDefault="00CA6A2C" w:rsidP="00CA6A2C">
      <w:pPr>
        <w:rPr>
          <w:sz w:val="20"/>
        </w:rPr>
      </w:pPr>
      <w:r w:rsidRPr="00CA6A2C">
        <w:rPr>
          <w:sz w:val="20"/>
        </w:rPr>
        <w:t xml:space="preserve">Dr Kerry Schott, Chair  </w:t>
      </w:r>
    </w:p>
    <w:p w14:paraId="4854DC43" w14:textId="19F3D2D2" w:rsidR="00CA6A2C" w:rsidRPr="00CA6A2C" w:rsidRDefault="00CA6A2C" w:rsidP="00CA6A2C">
      <w:pPr>
        <w:rPr>
          <w:sz w:val="20"/>
        </w:rPr>
      </w:pPr>
      <w:r w:rsidRPr="00CA6A2C">
        <w:rPr>
          <w:sz w:val="20"/>
        </w:rPr>
        <w:t xml:space="preserve">Energy Security Board  </w:t>
      </w:r>
    </w:p>
    <w:p w14:paraId="3C18914B" w14:textId="77777777" w:rsidR="00CA6A2C" w:rsidRDefault="00CA6A2C" w:rsidP="00CA6A2C">
      <w:pPr>
        <w:rPr>
          <w:sz w:val="20"/>
        </w:rPr>
      </w:pPr>
      <w:r w:rsidRPr="00CA6A2C">
        <w:rPr>
          <w:sz w:val="20"/>
        </w:rPr>
        <w:t>COAG Energy Council</w:t>
      </w:r>
    </w:p>
    <w:p w14:paraId="08044C7F" w14:textId="77777777" w:rsidR="00CA6A2C" w:rsidRDefault="00CA6A2C" w:rsidP="00CA6A2C">
      <w:pPr>
        <w:rPr>
          <w:sz w:val="20"/>
        </w:rPr>
      </w:pPr>
    </w:p>
    <w:p w14:paraId="6B5CBEA4" w14:textId="3706FE00" w:rsidR="00DA1E28" w:rsidRPr="00426AA0" w:rsidRDefault="00DA1E28" w:rsidP="00DA1E28">
      <w:pPr>
        <w:rPr>
          <w:sz w:val="20"/>
        </w:rPr>
      </w:pPr>
    </w:p>
    <w:p w14:paraId="10DFE93C" w14:textId="24B08715" w:rsidR="00DA1E28" w:rsidRPr="00426AA0" w:rsidRDefault="00DA1E28" w:rsidP="00DA1E28">
      <w:pPr>
        <w:rPr>
          <w:sz w:val="20"/>
        </w:rPr>
      </w:pPr>
    </w:p>
    <w:p w14:paraId="70F511C4" w14:textId="39A3E954" w:rsidR="00DA1E28" w:rsidRPr="00426AA0" w:rsidRDefault="00DA1E28" w:rsidP="00DA1E28">
      <w:pPr>
        <w:rPr>
          <w:sz w:val="20"/>
        </w:rPr>
      </w:pPr>
      <w:r w:rsidRPr="188E6AEA">
        <w:rPr>
          <w:sz w:val="20"/>
        </w:rPr>
        <w:t xml:space="preserve">Lodged electronically: </w:t>
      </w:r>
      <w:hyperlink r:id="rId11">
        <w:r w:rsidR="00B90BA0" w:rsidRPr="188E6AEA">
          <w:rPr>
            <w:rStyle w:val="Hyperlink"/>
            <w:sz w:val="20"/>
          </w:rPr>
          <w:t>info@esb.org.au</w:t>
        </w:r>
      </w:hyperlink>
      <w:r w:rsidR="00B90BA0" w:rsidRPr="188E6AEA">
        <w:rPr>
          <w:sz w:val="20"/>
        </w:rPr>
        <w:t xml:space="preserve"> </w:t>
      </w:r>
    </w:p>
    <w:p w14:paraId="11FD16FD" w14:textId="14B5A914" w:rsidR="00DA1E28" w:rsidRPr="00426AA0" w:rsidRDefault="00DA1E28" w:rsidP="00DA1E28">
      <w:pPr>
        <w:rPr>
          <w:sz w:val="20"/>
        </w:rPr>
      </w:pPr>
    </w:p>
    <w:p w14:paraId="0B573F65" w14:textId="57CF61F6" w:rsidR="00DA1E28" w:rsidRPr="00426AA0" w:rsidRDefault="00DA1E28" w:rsidP="00DA1E28">
      <w:pPr>
        <w:rPr>
          <w:sz w:val="20"/>
        </w:rPr>
      </w:pPr>
    </w:p>
    <w:p w14:paraId="13D058F1" w14:textId="07BE0314" w:rsidR="00DA5E17" w:rsidRPr="008852AC" w:rsidRDefault="00DA1E28" w:rsidP="00DA1E28">
      <w:pPr>
        <w:rPr>
          <w:sz w:val="20"/>
        </w:rPr>
      </w:pPr>
      <w:r w:rsidRPr="00426AA0">
        <w:rPr>
          <w:sz w:val="20"/>
        </w:rPr>
        <w:t xml:space="preserve">Dear </w:t>
      </w:r>
      <w:r w:rsidR="00E8525C">
        <w:rPr>
          <w:sz w:val="20"/>
        </w:rPr>
        <w:t>Dr Schott</w:t>
      </w:r>
    </w:p>
    <w:p w14:paraId="4EE079CF" w14:textId="77777777" w:rsidR="00B93EE4" w:rsidRPr="004D04CC" w:rsidRDefault="00B93EE4" w:rsidP="00B93EE4">
      <w:pPr>
        <w:spacing w:line="276" w:lineRule="auto"/>
        <w:rPr>
          <w:rFonts w:eastAsia="Times New Roman" w:cs="Arial"/>
          <w:b/>
          <w:bCs/>
          <w:color w:val="92D050"/>
          <w:kern w:val="32"/>
          <w:sz w:val="20"/>
          <w:lang w:eastAsia="zh-CN"/>
        </w:rPr>
      </w:pPr>
    </w:p>
    <w:p w14:paraId="14ADD850" w14:textId="371D5A09" w:rsidR="00B93EE4" w:rsidRDefault="003751EC" w:rsidP="00B93EE4">
      <w:pPr>
        <w:spacing w:line="276" w:lineRule="auto"/>
        <w:rPr>
          <w:rFonts w:eastAsia="Times New Roman" w:cs="Arial"/>
          <w:b/>
          <w:bCs/>
          <w:color w:val="92D050"/>
          <w:kern w:val="32"/>
          <w:sz w:val="20"/>
          <w:lang w:eastAsia="zh-CN"/>
        </w:rPr>
      </w:pPr>
      <w:r>
        <w:rPr>
          <w:rFonts w:eastAsia="Times New Roman" w:cs="Arial"/>
          <w:b/>
          <w:bCs/>
          <w:color w:val="92D050"/>
          <w:kern w:val="32"/>
          <w:sz w:val="20"/>
          <w:lang w:eastAsia="zh-CN"/>
        </w:rPr>
        <w:t xml:space="preserve">Energy Security Board – </w:t>
      </w:r>
      <w:r w:rsidR="0079294D">
        <w:rPr>
          <w:rFonts w:eastAsia="Times New Roman" w:cs="Arial"/>
          <w:b/>
          <w:bCs/>
          <w:color w:val="92D050"/>
          <w:kern w:val="32"/>
          <w:sz w:val="20"/>
          <w:lang w:eastAsia="zh-CN"/>
        </w:rPr>
        <w:t xml:space="preserve">Renewable Energy Zones Stage Two consultation paper </w:t>
      </w:r>
      <w:r w:rsidR="00B93EE4" w:rsidRPr="004D04CC">
        <w:rPr>
          <w:rFonts w:eastAsia="Times New Roman" w:cs="Arial"/>
          <w:b/>
          <w:bCs/>
          <w:color w:val="92D050"/>
          <w:kern w:val="32"/>
          <w:sz w:val="20"/>
          <w:lang w:eastAsia="zh-CN"/>
        </w:rPr>
        <w:t>–</w:t>
      </w:r>
      <w:r w:rsidR="00B93EE4">
        <w:rPr>
          <w:rFonts w:eastAsia="Times New Roman" w:cs="Arial"/>
          <w:b/>
          <w:bCs/>
          <w:color w:val="92D050"/>
          <w:kern w:val="32"/>
          <w:sz w:val="20"/>
          <w:lang w:eastAsia="zh-CN"/>
        </w:rPr>
        <w:t xml:space="preserve"> </w:t>
      </w:r>
      <w:r w:rsidR="0079294D">
        <w:rPr>
          <w:rFonts w:eastAsia="Times New Roman" w:cs="Arial"/>
          <w:b/>
          <w:bCs/>
          <w:color w:val="92D050"/>
          <w:kern w:val="32"/>
          <w:sz w:val="20"/>
          <w:lang w:eastAsia="zh-CN"/>
        </w:rPr>
        <w:t xml:space="preserve">January </w:t>
      </w:r>
      <w:r w:rsidR="00B93EE4">
        <w:rPr>
          <w:rFonts w:eastAsia="Times New Roman" w:cs="Arial"/>
          <w:b/>
          <w:bCs/>
          <w:color w:val="92D050"/>
          <w:kern w:val="32"/>
          <w:sz w:val="20"/>
          <w:lang w:eastAsia="zh-CN"/>
        </w:rPr>
        <w:t>202</w:t>
      </w:r>
      <w:r w:rsidR="0079294D">
        <w:rPr>
          <w:rFonts w:eastAsia="Times New Roman" w:cs="Arial"/>
          <w:b/>
          <w:bCs/>
          <w:color w:val="92D050"/>
          <w:kern w:val="32"/>
          <w:sz w:val="20"/>
          <w:lang w:eastAsia="zh-CN"/>
        </w:rPr>
        <w:t>1</w:t>
      </w:r>
    </w:p>
    <w:p w14:paraId="7AC6C6FA" w14:textId="77777777" w:rsidR="008348E4" w:rsidRDefault="008348E4" w:rsidP="00F72DC7">
      <w:pPr>
        <w:spacing w:line="276" w:lineRule="auto"/>
        <w:rPr>
          <w:sz w:val="20"/>
        </w:rPr>
      </w:pPr>
    </w:p>
    <w:p w14:paraId="36CC4DA5" w14:textId="69D396C3" w:rsidR="00081A42" w:rsidRDefault="00707191" w:rsidP="006D155C">
      <w:pPr>
        <w:pStyle w:val="BaseText"/>
      </w:pPr>
      <w:r>
        <w:t>EnergyAustralia is one of Australia’s largest energy companies with around 2.</w:t>
      </w:r>
      <w:r w:rsidR="00714E13">
        <w:t>5</w:t>
      </w:r>
      <w:r>
        <w:t xml:space="preserve"> million electricity and gas accounts </w:t>
      </w:r>
      <w:r w:rsidR="0078339C">
        <w:t>across eastern Australia</w:t>
      </w:r>
      <w:r>
        <w:t>. We also own, operate and contract a</w:t>
      </w:r>
      <w:r w:rsidR="0078339C">
        <w:t xml:space="preserve">n </w:t>
      </w:r>
      <w:r>
        <w:t xml:space="preserve">energy generation portfolio across Australia, including coal, gas, battery storage, demand response, wind and solar assets, with control of over 4,500MW of generation </w:t>
      </w:r>
      <w:r w:rsidR="0078339C">
        <w:t>capacity</w:t>
      </w:r>
      <w:r>
        <w:t>.</w:t>
      </w:r>
    </w:p>
    <w:p w14:paraId="40008299" w14:textId="6DF97882" w:rsidR="002218BF" w:rsidRDefault="003751EC" w:rsidP="006D155C">
      <w:pPr>
        <w:pStyle w:val="BaseText"/>
      </w:pPr>
      <w:r>
        <w:t xml:space="preserve">We appreciate the opportunity to provide feedback on the issues canvassed by the </w:t>
      </w:r>
      <w:r w:rsidR="006C790D">
        <w:t>Energy Security Board (</w:t>
      </w:r>
      <w:r>
        <w:t>ESB</w:t>
      </w:r>
      <w:r w:rsidR="006C790D">
        <w:t>)</w:t>
      </w:r>
      <w:r>
        <w:t xml:space="preserve"> and support the </w:t>
      </w:r>
      <w:r w:rsidR="00294195">
        <w:t>further</w:t>
      </w:r>
      <w:r>
        <w:t xml:space="preserve"> consideration of transmission access issues as part of renewable energy zone </w:t>
      </w:r>
      <w:r w:rsidR="00294195">
        <w:t xml:space="preserve">(REZs) </w:t>
      </w:r>
      <w:r>
        <w:t>developments</w:t>
      </w:r>
      <w:r w:rsidR="00294195">
        <w:t>.</w:t>
      </w:r>
    </w:p>
    <w:p w14:paraId="12829362" w14:textId="7F2D377F" w:rsidR="00B87E83" w:rsidRDefault="003751EC" w:rsidP="006D155C">
      <w:pPr>
        <w:pStyle w:val="BaseText"/>
      </w:pPr>
      <w:r>
        <w:t>The AEMC’s reform proposals under the Coordination of Generation and Transmission Investment (COGATI) project</w:t>
      </w:r>
      <w:r w:rsidR="00B87E83">
        <w:t xml:space="preserve"> were </w:t>
      </w:r>
      <w:r>
        <w:t>refined through extensive consultation and hav</w:t>
      </w:r>
      <w:r w:rsidR="00B87E83">
        <w:t>e</w:t>
      </w:r>
      <w:r>
        <w:t xml:space="preserve"> theoretical appeal</w:t>
      </w:r>
      <w:r w:rsidR="00B87E83">
        <w:t xml:space="preserve">. The ESB states that regimes involving </w:t>
      </w:r>
      <w:r w:rsidR="00285E22">
        <w:t xml:space="preserve">dynamic </w:t>
      </w:r>
      <w:r w:rsidR="00B87E83">
        <w:t xml:space="preserve">locational marginal pricing </w:t>
      </w:r>
      <w:r w:rsidR="00050C87">
        <w:t xml:space="preserve">(LMPs) </w:t>
      </w:r>
      <w:r w:rsidR="00D4144C">
        <w:t xml:space="preserve">coupled with some form of financial transmission rights (FTRs) </w:t>
      </w:r>
      <w:r w:rsidR="00B87E83">
        <w:t xml:space="preserve">are still the </w:t>
      </w:r>
      <w:r w:rsidR="0095652D">
        <w:t xml:space="preserve">only alternative </w:t>
      </w:r>
      <w:r w:rsidR="0057244A">
        <w:t>put forward to date that can apply across the N</w:t>
      </w:r>
      <w:r w:rsidR="008A5D4F">
        <w:t>ational Electricity Market (</w:t>
      </w:r>
      <w:r w:rsidR="00F403B6">
        <w:t>N</w:t>
      </w:r>
      <w:r w:rsidR="0057244A">
        <w:t>EM</w:t>
      </w:r>
      <w:r w:rsidR="008A5D4F">
        <w:t>)</w:t>
      </w:r>
      <w:r w:rsidR="0057244A">
        <w:t xml:space="preserve"> and ensure </w:t>
      </w:r>
      <w:r w:rsidR="00B87E83">
        <w:t>efficient investment</w:t>
      </w:r>
      <w:r w:rsidR="00C91338">
        <w:t xml:space="preserve"> and system operation</w:t>
      </w:r>
      <w:r w:rsidR="00B87E83">
        <w:t xml:space="preserve">. However, the latest detailed design elements of COGATI </w:t>
      </w:r>
      <w:r>
        <w:t>involve</w:t>
      </w:r>
      <w:r w:rsidR="002218BF">
        <w:t>d</w:t>
      </w:r>
      <w:r>
        <w:t xml:space="preserve"> various levels of complexity </w:t>
      </w:r>
      <w:r w:rsidR="00B87E83">
        <w:t>and potential risk</w:t>
      </w:r>
      <w:r w:rsidR="00C91338">
        <w:t>s</w:t>
      </w:r>
      <w:r w:rsidR="00D569F9">
        <w:t>, to generators and to customers,</w:t>
      </w:r>
      <w:r w:rsidR="00B87E83">
        <w:t xml:space="preserve"> </w:t>
      </w:r>
      <w:r>
        <w:t xml:space="preserve">which </w:t>
      </w:r>
      <w:r w:rsidR="00B87E83">
        <w:t xml:space="preserve">would need to be </w:t>
      </w:r>
      <w:r w:rsidR="003900D8">
        <w:t xml:space="preserve">examined further </w:t>
      </w:r>
      <w:r w:rsidR="00B87E83">
        <w:t>if they are to win sufficient stakeholder support</w:t>
      </w:r>
      <w:r w:rsidR="001E13AD">
        <w:t xml:space="preserve"> as a long-term solution.</w:t>
      </w:r>
    </w:p>
    <w:p w14:paraId="2E90C41A" w14:textId="66AC614F" w:rsidR="00AE4D38" w:rsidRDefault="00DE521A" w:rsidP="006D155C">
      <w:pPr>
        <w:pStyle w:val="BaseText"/>
      </w:pPr>
      <w:r>
        <w:t xml:space="preserve">The </w:t>
      </w:r>
      <w:r w:rsidR="00647C7C">
        <w:t xml:space="preserve">regulatory arrangements dealing with </w:t>
      </w:r>
      <w:r>
        <w:t xml:space="preserve">REZs as part of an extended </w:t>
      </w:r>
      <w:r w:rsidR="00A32D7C">
        <w:t xml:space="preserve">national </w:t>
      </w:r>
      <w:r>
        <w:t>planning framework</w:t>
      </w:r>
      <w:r w:rsidR="00616110">
        <w:t>, as elements of jurisdictional policies</w:t>
      </w:r>
      <w:r w:rsidR="00122440">
        <w:t>,</w:t>
      </w:r>
      <w:r w:rsidR="00616110">
        <w:t xml:space="preserve"> </w:t>
      </w:r>
      <w:r w:rsidR="00122440">
        <w:t xml:space="preserve">and potentially as commercial arrangements, warrant </w:t>
      </w:r>
      <w:r w:rsidR="00647C7C">
        <w:t xml:space="preserve">careful </w:t>
      </w:r>
      <w:r w:rsidR="00122440">
        <w:t xml:space="preserve">consideration to ensure </w:t>
      </w:r>
      <w:r w:rsidR="00D254EF">
        <w:t>the costs and risks to consumers of the energy transition are appropriately minimised.</w:t>
      </w:r>
      <w:r w:rsidR="007F7AFB">
        <w:t xml:space="preserve"> We appreciate the challenges taken on by the ESB in exploring </w:t>
      </w:r>
      <w:r w:rsidR="00490600">
        <w:t xml:space="preserve">these matters however, as expanded below, we do not consider </w:t>
      </w:r>
      <w:r w:rsidR="00AA689B">
        <w:t xml:space="preserve">priority access models </w:t>
      </w:r>
      <w:r w:rsidR="00043A06">
        <w:t xml:space="preserve">can be given appropriate treatment </w:t>
      </w:r>
      <w:r w:rsidR="60C99982">
        <w:t xml:space="preserve">due to </w:t>
      </w:r>
      <w:r w:rsidR="00043A06">
        <w:t>the ESB</w:t>
      </w:r>
      <w:r w:rsidR="00BD308F">
        <w:t>’</w:t>
      </w:r>
      <w:r w:rsidR="00464554">
        <w:t xml:space="preserve">s deadline for making recommendations to ministers. </w:t>
      </w:r>
      <w:r w:rsidR="00C93BEC">
        <w:t>The need for, and feasibility of, access rights within REZs</w:t>
      </w:r>
      <w:r w:rsidR="007616E4">
        <w:t xml:space="preserve"> should also be </w:t>
      </w:r>
      <w:r w:rsidR="007143F5">
        <w:t>scrutinised in more depth before forming part of any high-level design principles.</w:t>
      </w:r>
    </w:p>
    <w:p w14:paraId="357DC585" w14:textId="462E3245" w:rsidR="001D0FCD" w:rsidRDefault="00A271D3" w:rsidP="001D0FCD">
      <w:pPr>
        <w:pStyle w:val="HeadingStyle3"/>
      </w:pPr>
      <w:r>
        <w:t>T</w:t>
      </w:r>
      <w:r w:rsidR="00DF7E83">
        <w:t xml:space="preserve">he </w:t>
      </w:r>
      <w:r w:rsidR="007120DE">
        <w:t>need for access</w:t>
      </w:r>
      <w:r w:rsidR="00C17C6D">
        <w:t xml:space="preserve"> </w:t>
      </w:r>
      <w:r w:rsidR="00222CD1">
        <w:t xml:space="preserve">rights as a </w:t>
      </w:r>
      <w:r>
        <w:t>locational incentive and risk sharing mechanism</w:t>
      </w:r>
    </w:p>
    <w:p w14:paraId="59408F3B" w14:textId="1FBB48D5" w:rsidR="00B17F36" w:rsidRDefault="00253A7B" w:rsidP="00404C41">
      <w:pPr>
        <w:pStyle w:val="BaseText"/>
        <w:rPr>
          <w:rFonts w:ascii="Times New Roman" w:hAnsi="Times New Roman"/>
          <w:sz w:val="24"/>
          <w:szCs w:val="24"/>
          <w:lang w:eastAsia="en-AU"/>
        </w:rPr>
      </w:pPr>
      <w:r>
        <w:t xml:space="preserve">The ESB should revisit the need for specific access arrangements </w:t>
      </w:r>
      <w:r w:rsidR="00076CE1">
        <w:t xml:space="preserve">with respect to the </w:t>
      </w:r>
      <w:r w:rsidR="009565AA">
        <w:t xml:space="preserve">objectives it is trying to achieve. </w:t>
      </w:r>
      <w:r w:rsidR="00A10E47">
        <w:t>For example, the ESB</w:t>
      </w:r>
      <w:r w:rsidR="00AF5FEF">
        <w:t xml:space="preserve"> </w:t>
      </w:r>
      <w:r w:rsidR="009750FB">
        <w:t xml:space="preserve">states that there needs to be some mechanism </w:t>
      </w:r>
      <w:r w:rsidR="005256B1">
        <w:t xml:space="preserve">to </w:t>
      </w:r>
      <w:r w:rsidR="009750FB">
        <w:t>ensur</w:t>
      </w:r>
      <w:r w:rsidR="005256B1">
        <w:t xml:space="preserve">e </w:t>
      </w:r>
      <w:r w:rsidR="009750FB">
        <w:t xml:space="preserve">that generators </w:t>
      </w:r>
      <w:r w:rsidR="0010186A">
        <w:t>locate</w:t>
      </w:r>
      <w:r w:rsidR="005B40C7">
        <w:t xml:space="preserve"> within a REZ</w:t>
      </w:r>
      <w:r w:rsidR="0007109D">
        <w:t xml:space="preserve">, on the </w:t>
      </w:r>
      <w:r w:rsidR="005B40C7">
        <w:t xml:space="preserve">presumption that </w:t>
      </w:r>
      <w:r w:rsidR="00951BA6">
        <w:t>this is an efficient outcome</w:t>
      </w:r>
      <w:r w:rsidR="0007109D">
        <w:t xml:space="preserve">, and that </w:t>
      </w:r>
      <w:r w:rsidR="00CA39AF">
        <w:t xml:space="preserve">access rights are </w:t>
      </w:r>
      <w:r w:rsidR="00194D96">
        <w:t xml:space="preserve">a necessary locational incentive. </w:t>
      </w:r>
      <w:r w:rsidR="00155C1B">
        <w:t xml:space="preserve">These rights can then be auctioned, </w:t>
      </w:r>
      <w:r w:rsidR="00F675B3">
        <w:t>thereby</w:t>
      </w:r>
      <w:r w:rsidR="007C7945">
        <w:t xml:space="preserve"> providing </w:t>
      </w:r>
      <w:r w:rsidR="007B1732">
        <w:t xml:space="preserve">a form of </w:t>
      </w:r>
      <w:r w:rsidR="007C7945">
        <w:t>risk</w:t>
      </w:r>
      <w:r w:rsidR="00D50AD6">
        <w:t>-</w:t>
      </w:r>
      <w:r w:rsidR="007C7945">
        <w:t xml:space="preserve">sharing mechanism </w:t>
      </w:r>
      <w:r w:rsidR="007B1732">
        <w:t xml:space="preserve">and potentially resulting in customers </w:t>
      </w:r>
      <w:r w:rsidR="00C23784">
        <w:t xml:space="preserve">not </w:t>
      </w:r>
      <w:r w:rsidR="00CB76AF">
        <w:t xml:space="preserve">fully </w:t>
      </w:r>
      <w:r w:rsidR="007B1732">
        <w:t xml:space="preserve">bearing the cost </w:t>
      </w:r>
      <w:r w:rsidR="00D50AD6">
        <w:t xml:space="preserve">of </w:t>
      </w:r>
      <w:r w:rsidR="0061609A">
        <w:t xml:space="preserve">transmission investment. </w:t>
      </w:r>
      <w:r w:rsidR="00B17F36">
        <w:t>The ESB’s approach also appears to presume that renewable developments outside a REZ, under traditional open access provisions</w:t>
      </w:r>
      <w:r w:rsidR="00B17F36">
        <w:rPr>
          <w:rStyle w:val="FootnoteReference"/>
        </w:rPr>
        <w:footnoteReference w:id="2"/>
      </w:r>
      <w:r w:rsidR="00B17F36">
        <w:t>, where there may be existing or future spare headroom to accommodate new entrants, are inherently and systemically inefficient</w:t>
      </w:r>
      <w:r w:rsidR="00D42643">
        <w:t>.</w:t>
      </w:r>
      <w:r w:rsidR="00B17F36">
        <w:rPr>
          <w:rStyle w:val="FootnoteReference"/>
        </w:rPr>
        <w:footnoteReference w:id="3"/>
      </w:r>
      <w:r w:rsidR="00B17F36">
        <w:rPr>
          <w:rFonts w:ascii="Times New Roman" w:hAnsi="Times New Roman"/>
          <w:sz w:val="24"/>
          <w:szCs w:val="24"/>
          <w:lang w:eastAsia="en-AU"/>
        </w:rPr>
        <w:t xml:space="preserve"> </w:t>
      </w:r>
    </w:p>
    <w:p w14:paraId="68D368B9" w14:textId="67BF15FB" w:rsidR="00253A7B" w:rsidRDefault="00E83C07" w:rsidP="003543CD">
      <w:pPr>
        <w:pStyle w:val="BaseText"/>
      </w:pPr>
      <w:r>
        <w:t>To a large extent, th</w:t>
      </w:r>
      <w:r w:rsidR="00512724">
        <w:t xml:space="preserve">e cost and risk exposure </w:t>
      </w:r>
      <w:r w:rsidR="0006783E">
        <w:t xml:space="preserve">to </w:t>
      </w:r>
      <w:r w:rsidR="00512724">
        <w:t xml:space="preserve">customers </w:t>
      </w:r>
      <w:r w:rsidR="0006783E">
        <w:t xml:space="preserve">of inefficient investment </w:t>
      </w:r>
      <w:r>
        <w:t xml:space="preserve">should be managed via the </w:t>
      </w:r>
      <w:r w:rsidR="00AC4BD3">
        <w:t>‘</w:t>
      </w:r>
      <w:r>
        <w:t>Actiona</w:t>
      </w:r>
      <w:r w:rsidR="00453CDE">
        <w:t>ble</w:t>
      </w:r>
      <w:r w:rsidR="00AC4BD3">
        <w:t>’</w:t>
      </w:r>
      <w:r w:rsidR="00453CDE">
        <w:t xml:space="preserve"> </w:t>
      </w:r>
      <w:r w:rsidR="005F24B6">
        <w:t xml:space="preserve">Integrated System Plan (ISP) </w:t>
      </w:r>
      <w:r w:rsidR="00453CDE">
        <w:t>framework</w:t>
      </w:r>
      <w:r w:rsidR="007B1732">
        <w:t xml:space="preserve">, </w:t>
      </w:r>
      <w:r w:rsidR="00453CDE">
        <w:t>RIT-Ts</w:t>
      </w:r>
      <w:r w:rsidR="009B7738">
        <w:t xml:space="preserve">, and the associated </w:t>
      </w:r>
      <w:r w:rsidR="007B1732">
        <w:t>‘</w:t>
      </w:r>
      <w:r w:rsidR="009B7738">
        <w:t>stage one</w:t>
      </w:r>
      <w:r w:rsidR="007B1732">
        <w:t>’</w:t>
      </w:r>
      <w:r w:rsidR="009B7738">
        <w:t xml:space="preserve"> </w:t>
      </w:r>
      <w:r w:rsidR="007B1732">
        <w:t xml:space="preserve">REZ </w:t>
      </w:r>
      <w:r w:rsidR="009B7738">
        <w:t xml:space="preserve">planning framework </w:t>
      </w:r>
      <w:r w:rsidR="00B54A5F">
        <w:t>consulted on previously by the ESB.</w:t>
      </w:r>
      <w:r w:rsidR="00C630ED">
        <w:rPr>
          <w:rStyle w:val="FootnoteReference"/>
        </w:rPr>
        <w:footnoteReference w:id="4"/>
      </w:r>
      <w:r w:rsidR="00F03120" w:rsidRPr="00F03120">
        <w:t xml:space="preserve"> </w:t>
      </w:r>
      <w:r w:rsidR="00402BAF">
        <w:t xml:space="preserve">The ESB’s issues paper also does not examine </w:t>
      </w:r>
      <w:r w:rsidR="00BE382E">
        <w:t>whe</w:t>
      </w:r>
      <w:r w:rsidR="001A205E">
        <w:t xml:space="preserve">ther locational </w:t>
      </w:r>
      <w:r w:rsidR="00F03120">
        <w:t xml:space="preserve">incentives like </w:t>
      </w:r>
      <w:r w:rsidR="00402BAF">
        <w:t xml:space="preserve">exploiting </w:t>
      </w:r>
      <w:r w:rsidR="00F03120">
        <w:t>economies of scale and streamlined connections processes</w:t>
      </w:r>
      <w:r w:rsidR="001A205E">
        <w:t xml:space="preserve"> could be </w:t>
      </w:r>
      <w:r w:rsidR="00884922">
        <w:t xml:space="preserve">a </w:t>
      </w:r>
      <w:r w:rsidR="001A205E">
        <w:t>sufficient</w:t>
      </w:r>
      <w:r w:rsidR="00884922">
        <w:t xml:space="preserve"> ‘carrot’ </w:t>
      </w:r>
      <w:r w:rsidR="00402BAF">
        <w:t xml:space="preserve">for new generation </w:t>
      </w:r>
      <w:r w:rsidR="00D21EBC">
        <w:t>without</w:t>
      </w:r>
      <w:r w:rsidR="00C678BC">
        <w:t xml:space="preserve"> </w:t>
      </w:r>
      <w:r w:rsidR="00402BAF">
        <w:t xml:space="preserve">offering </w:t>
      </w:r>
      <w:r w:rsidR="00C678BC">
        <w:t>access rights within the REZ</w:t>
      </w:r>
      <w:r w:rsidR="00894C1D">
        <w:t xml:space="preserve"> (or beyond)</w:t>
      </w:r>
      <w:r w:rsidR="004E28D8">
        <w:t>.</w:t>
      </w:r>
      <w:r w:rsidR="00F02689">
        <w:t xml:space="preserve"> </w:t>
      </w:r>
    </w:p>
    <w:p w14:paraId="3342F094" w14:textId="6EBFDCCF" w:rsidR="00253A7B" w:rsidRDefault="00567DDB" w:rsidP="00253A7B">
      <w:pPr>
        <w:pStyle w:val="BaseText"/>
      </w:pPr>
      <w:r>
        <w:t xml:space="preserve">The ESB also notes that </w:t>
      </w:r>
      <w:r w:rsidR="00E90065">
        <w:t>REZ planning and investment</w:t>
      </w:r>
      <w:r w:rsidR="00253A7B">
        <w:t xml:space="preserve"> framework</w:t>
      </w:r>
      <w:r w:rsidR="00E90065">
        <w:t>s</w:t>
      </w:r>
      <w:r w:rsidR="00253A7B">
        <w:t xml:space="preserve"> need to accommodate REZ</w:t>
      </w:r>
      <w:r w:rsidR="003F2C9E">
        <w:t xml:space="preserve"> developments outside of the ISP framework</w:t>
      </w:r>
      <w:r w:rsidR="005302D3">
        <w:t xml:space="preserve"> via government policy or mandates</w:t>
      </w:r>
      <w:r w:rsidR="003F2C9E">
        <w:t xml:space="preserve">. </w:t>
      </w:r>
      <w:r w:rsidR="002D10DF">
        <w:t>In this situation</w:t>
      </w:r>
      <w:r w:rsidR="005302D3">
        <w:t>,</w:t>
      </w:r>
      <w:r w:rsidR="002D10DF">
        <w:t xml:space="preserve"> </w:t>
      </w:r>
      <w:r w:rsidR="00C07BF4">
        <w:t xml:space="preserve">we would </w:t>
      </w:r>
      <w:r w:rsidR="00253A7B">
        <w:t xml:space="preserve">be supportive of </w:t>
      </w:r>
      <w:r w:rsidR="00461F29">
        <w:t xml:space="preserve">exploring means to </w:t>
      </w:r>
      <w:r w:rsidR="0021252A">
        <w:t xml:space="preserve">minimise </w:t>
      </w:r>
      <w:r w:rsidR="00CB5552">
        <w:t>the extent of customer and taxpayer exposure</w:t>
      </w:r>
      <w:r w:rsidR="004324A3">
        <w:t>, either under a national regulatory framework or as part of</w:t>
      </w:r>
      <w:r w:rsidR="005302D3">
        <w:t xml:space="preserve"> any </w:t>
      </w:r>
      <w:r w:rsidR="004324A3">
        <w:t>associated jurisdictional policy.</w:t>
      </w:r>
      <w:r w:rsidR="00EC1CDF">
        <w:t xml:space="preserve"> The </w:t>
      </w:r>
      <w:r w:rsidR="00E636CB">
        <w:t xml:space="preserve">other </w:t>
      </w:r>
      <w:r w:rsidR="00EC1CDF">
        <w:t>situation giving rise to REZ developments, where this is</w:t>
      </w:r>
      <w:r w:rsidR="0061001D">
        <w:t xml:space="preserve"> done under </w:t>
      </w:r>
      <w:r w:rsidR="002712D0">
        <w:t>some market</w:t>
      </w:r>
      <w:r w:rsidR="00E636CB">
        <w:t>-</w:t>
      </w:r>
      <w:r w:rsidR="002712D0">
        <w:t xml:space="preserve">based arrangement, </w:t>
      </w:r>
      <w:r w:rsidR="00543D91">
        <w:t xml:space="preserve">would involve </w:t>
      </w:r>
      <w:r w:rsidR="00E636CB">
        <w:t xml:space="preserve">proponents </w:t>
      </w:r>
      <w:r w:rsidR="00123B14">
        <w:t xml:space="preserve">taking on </w:t>
      </w:r>
      <w:r w:rsidR="00A7262F">
        <w:t xml:space="preserve">the </w:t>
      </w:r>
      <w:r w:rsidR="003A6380">
        <w:t>risk and cost of</w:t>
      </w:r>
      <w:r w:rsidR="000A4DD1">
        <w:t xml:space="preserve"> development, </w:t>
      </w:r>
      <w:r w:rsidR="0079797F">
        <w:t xml:space="preserve">which can presumably be accommodated under existing </w:t>
      </w:r>
      <w:r w:rsidR="00652F5D">
        <w:t>regulatory arrangements</w:t>
      </w:r>
      <w:r w:rsidR="0049343A">
        <w:t xml:space="preserve">, including in the same way as government funding contributions </w:t>
      </w:r>
      <w:r w:rsidR="00F614B4">
        <w:t xml:space="preserve">where only part of the </w:t>
      </w:r>
      <w:r w:rsidR="0049343A">
        <w:t>investment</w:t>
      </w:r>
      <w:r w:rsidR="00F614B4">
        <w:t xml:space="preserve"> is funded</w:t>
      </w:r>
      <w:r w:rsidR="0049343A">
        <w:t>.</w:t>
      </w:r>
    </w:p>
    <w:p w14:paraId="09EEFDDC" w14:textId="46B51F73" w:rsidR="00060C87" w:rsidRDefault="00637C95" w:rsidP="006D155C">
      <w:pPr>
        <w:pStyle w:val="BaseText"/>
      </w:pPr>
      <w:r>
        <w:t>If</w:t>
      </w:r>
      <w:r w:rsidR="00C8706E">
        <w:t xml:space="preserve"> </w:t>
      </w:r>
      <w:r w:rsidR="00681C43">
        <w:t xml:space="preserve">the ESB considers that a national REZ development framework requires </w:t>
      </w:r>
      <w:r w:rsidR="00C8706E">
        <w:t>a departure from the foundational NEM tenet of open access</w:t>
      </w:r>
      <w:r w:rsidR="00A667AD">
        <w:t>,</w:t>
      </w:r>
      <w:r w:rsidR="00C8706E">
        <w:t xml:space="preserve"> </w:t>
      </w:r>
      <w:r w:rsidR="00B87E83">
        <w:t xml:space="preserve">EnergyAustralia sees </w:t>
      </w:r>
      <w:r w:rsidR="000A4CF0">
        <w:t>merit</w:t>
      </w:r>
      <w:r w:rsidR="00B87E83">
        <w:t xml:space="preserve"> in access options that are </w:t>
      </w:r>
      <w:r w:rsidR="0064466C">
        <w:t>less complex and thereby provide greater certainty on locational signals</w:t>
      </w:r>
      <w:r w:rsidR="00FB2244">
        <w:t xml:space="preserve">, </w:t>
      </w:r>
      <w:r w:rsidR="00FF4485">
        <w:t xml:space="preserve">and </w:t>
      </w:r>
      <w:r w:rsidR="00FB2244">
        <w:t xml:space="preserve">which can also be more directly tied to the funding of new </w:t>
      </w:r>
      <w:r w:rsidR="0019678D">
        <w:t xml:space="preserve">and efficient levels of </w:t>
      </w:r>
      <w:r w:rsidR="00FB2244">
        <w:t>transmission investment</w:t>
      </w:r>
      <w:r w:rsidR="005E63AE">
        <w:t xml:space="preserve">. </w:t>
      </w:r>
      <w:r w:rsidR="0099267B">
        <w:t xml:space="preserve">Ideally, the administration of access rights should be </w:t>
      </w:r>
      <w:r w:rsidR="007A52E6">
        <w:t>integrat</w:t>
      </w:r>
      <w:r w:rsidR="0099267B">
        <w:t>ed</w:t>
      </w:r>
      <w:r w:rsidR="005E63AE">
        <w:t xml:space="preserve"> </w:t>
      </w:r>
      <w:r w:rsidR="004D2378">
        <w:t xml:space="preserve">as far as possible </w:t>
      </w:r>
      <w:r w:rsidR="007A52E6">
        <w:t>with</w:t>
      </w:r>
      <w:r w:rsidR="004D2378">
        <w:t>in existing</w:t>
      </w:r>
      <w:r w:rsidR="007A52E6">
        <w:t xml:space="preserve"> </w:t>
      </w:r>
      <w:r w:rsidR="007739C1">
        <w:t xml:space="preserve">national </w:t>
      </w:r>
      <w:r w:rsidR="007A52E6">
        <w:t>planning frameworks</w:t>
      </w:r>
      <w:r w:rsidR="005E63AE">
        <w:t xml:space="preserve"> </w:t>
      </w:r>
      <w:r w:rsidR="007739C1">
        <w:t xml:space="preserve">like the </w:t>
      </w:r>
      <w:r w:rsidR="005F24B6">
        <w:t xml:space="preserve">ISP. </w:t>
      </w:r>
    </w:p>
    <w:p w14:paraId="50EC2745" w14:textId="25152227" w:rsidR="00E33A96" w:rsidRDefault="006D3E5C" w:rsidP="006D155C">
      <w:pPr>
        <w:pStyle w:val="BaseText"/>
      </w:pPr>
      <w:r>
        <w:t xml:space="preserve">We acknowledge that </w:t>
      </w:r>
      <w:r w:rsidR="00F332AB">
        <w:t>interim or priority solutions being contemplated by the ESB</w:t>
      </w:r>
      <w:r w:rsidR="00CB6371">
        <w:t xml:space="preserve"> in terms of REZ frameworks may </w:t>
      </w:r>
      <w:r w:rsidR="00D530D1">
        <w:t xml:space="preserve">set precedent yet </w:t>
      </w:r>
      <w:r w:rsidR="00CB6371">
        <w:t>be suboptimal from a long-term perspective</w:t>
      </w:r>
      <w:r w:rsidR="005E562F">
        <w:t xml:space="preserve">, particularly as they involve a much greater reliance on </w:t>
      </w:r>
      <w:r w:rsidR="00CE7303">
        <w:t>s</w:t>
      </w:r>
      <w:r w:rsidR="00BA5FB2">
        <w:t>tate</w:t>
      </w:r>
      <w:r w:rsidR="00CE7303">
        <w:t>-</w:t>
      </w:r>
      <w:r w:rsidR="00BA5FB2">
        <w:t xml:space="preserve">based policy and </w:t>
      </w:r>
      <w:r w:rsidR="005E562F">
        <w:t xml:space="preserve">development </w:t>
      </w:r>
      <w:r w:rsidR="00D04C11">
        <w:t>in specific geographical areas</w:t>
      </w:r>
      <w:r w:rsidR="00563D84">
        <w:t>,</w:t>
      </w:r>
      <w:r w:rsidR="00D04C11">
        <w:t xml:space="preserve"> </w:t>
      </w:r>
      <w:r w:rsidR="005E562F">
        <w:t xml:space="preserve">rather than </w:t>
      </w:r>
      <w:r w:rsidR="00060C87">
        <w:t xml:space="preserve">relying </w:t>
      </w:r>
      <w:r w:rsidR="00563D84">
        <w:t xml:space="preserve">on </w:t>
      </w:r>
      <w:r w:rsidR="005E562F">
        <w:t>market signals</w:t>
      </w:r>
      <w:r w:rsidR="00D04C11">
        <w:t xml:space="preserve"> that apply NEM-wide</w:t>
      </w:r>
      <w:r w:rsidR="00CB6371">
        <w:t>. However</w:t>
      </w:r>
      <w:r w:rsidR="00060C87">
        <w:t>,</w:t>
      </w:r>
      <w:r w:rsidR="00CB6371">
        <w:t xml:space="preserve"> </w:t>
      </w:r>
      <w:r w:rsidR="00931512">
        <w:t xml:space="preserve">the current policy landscape appears </w:t>
      </w:r>
      <w:r w:rsidR="003B3A70">
        <w:t xml:space="preserve">to be moving towards </w:t>
      </w:r>
      <w:r w:rsidR="001331F7">
        <w:t xml:space="preserve">greater reliance on </w:t>
      </w:r>
      <w:r w:rsidR="009E66B6">
        <w:t xml:space="preserve">centralised </w:t>
      </w:r>
      <w:r w:rsidR="003B3A70">
        <w:t xml:space="preserve">intervention </w:t>
      </w:r>
      <w:r w:rsidR="000D0067">
        <w:t xml:space="preserve">and planning, </w:t>
      </w:r>
      <w:r w:rsidR="001331F7">
        <w:t xml:space="preserve">which </w:t>
      </w:r>
      <w:r w:rsidR="005D0AC4">
        <w:t xml:space="preserve">is expected to deliver </w:t>
      </w:r>
      <w:r w:rsidR="001331F7">
        <w:t>customer benefit</w:t>
      </w:r>
      <w:r w:rsidR="005D0AC4">
        <w:t>s</w:t>
      </w:r>
      <w:r w:rsidR="001331F7">
        <w:t xml:space="preserve"> by </w:t>
      </w:r>
      <w:r w:rsidR="00FF3D84">
        <w:t>accelerating the energy transition to a cleaner generation mix</w:t>
      </w:r>
      <w:r w:rsidR="00AB06B3">
        <w:t xml:space="preserve"> </w:t>
      </w:r>
      <w:r w:rsidR="000D0067">
        <w:t xml:space="preserve">and </w:t>
      </w:r>
      <w:r w:rsidR="00AB06B3">
        <w:t xml:space="preserve">by </w:t>
      </w:r>
      <w:r w:rsidR="00CF4CD8">
        <w:t>allaying concerns around disruption to supply in this process.</w:t>
      </w:r>
      <w:r w:rsidR="00563D84">
        <w:t xml:space="preserve"> </w:t>
      </w:r>
    </w:p>
    <w:p w14:paraId="58416A54" w14:textId="1E3BA842" w:rsidR="003543CD" w:rsidRPr="003543CD" w:rsidRDefault="00B42CAB" w:rsidP="003543CD">
      <w:pPr>
        <w:pStyle w:val="HeadingStyle3"/>
      </w:pPr>
      <w:r>
        <w:t>The ESB should focus on d</w:t>
      </w:r>
      <w:r w:rsidR="001D0FCD">
        <w:t>esign principles</w:t>
      </w:r>
      <w:r w:rsidR="00DF3789">
        <w:t>, not detailed access models</w:t>
      </w:r>
    </w:p>
    <w:p w14:paraId="2C840FDA" w14:textId="740845B1" w:rsidR="005B016E" w:rsidRDefault="00BF155D" w:rsidP="006D155C">
      <w:pPr>
        <w:pStyle w:val="BaseText"/>
      </w:pPr>
      <w:r>
        <w:t xml:space="preserve">We appreciate the ESB </w:t>
      </w:r>
      <w:r w:rsidR="00AB06B3">
        <w:t xml:space="preserve">aims to </w:t>
      </w:r>
      <w:r w:rsidR="00BD7A5C">
        <w:t xml:space="preserve">submit </w:t>
      </w:r>
      <w:r w:rsidR="00D14DBA">
        <w:t xml:space="preserve">recommendations for a </w:t>
      </w:r>
      <w:r>
        <w:t xml:space="preserve">national </w:t>
      </w:r>
      <w:r w:rsidR="000C5745">
        <w:t xml:space="preserve">REZ </w:t>
      </w:r>
      <w:r>
        <w:t xml:space="preserve">framework </w:t>
      </w:r>
      <w:r w:rsidR="00A64F08">
        <w:t xml:space="preserve">for </w:t>
      </w:r>
      <w:r w:rsidR="00D14DBA">
        <w:t>energy ministers</w:t>
      </w:r>
      <w:r w:rsidR="00A64F08">
        <w:t>’ consideration</w:t>
      </w:r>
      <w:r w:rsidR="00D14DBA">
        <w:t xml:space="preserve"> by April 2021. </w:t>
      </w:r>
      <w:r w:rsidR="00E33A96">
        <w:t>As raised in the ESB’s recent workshop</w:t>
      </w:r>
      <w:r w:rsidR="00BB0B18">
        <w:t xml:space="preserve">, the ESB is engaging closely with the NSW Government on access design issues arising out of its </w:t>
      </w:r>
      <w:r w:rsidR="00C6503A">
        <w:t>E</w:t>
      </w:r>
      <w:r w:rsidR="003543CD">
        <w:t xml:space="preserve">lectricity </w:t>
      </w:r>
      <w:r w:rsidR="00C6503A">
        <w:t xml:space="preserve">Infrastructure </w:t>
      </w:r>
      <w:r w:rsidR="00BB0B18">
        <w:t>Roadmap</w:t>
      </w:r>
      <w:r>
        <w:t>.</w:t>
      </w:r>
      <w:r w:rsidR="00BB0B18">
        <w:t xml:space="preserve"> </w:t>
      </w:r>
      <w:r w:rsidR="00FB1971">
        <w:t>Our expectation is that NSW arrangements will be consulted on over the course of 2021</w:t>
      </w:r>
      <w:r w:rsidR="002B56BD">
        <w:t xml:space="preserve"> and </w:t>
      </w:r>
      <w:r w:rsidR="00B033C5">
        <w:t>this process will</w:t>
      </w:r>
      <w:r w:rsidR="0025651F">
        <w:t xml:space="preserve"> </w:t>
      </w:r>
      <w:r w:rsidR="006B2F49">
        <w:t xml:space="preserve">raise and </w:t>
      </w:r>
      <w:r w:rsidR="00C23A8B">
        <w:t xml:space="preserve">develop solutions for </w:t>
      </w:r>
      <w:r w:rsidR="00064096">
        <w:t xml:space="preserve">the full range of </w:t>
      </w:r>
      <w:r w:rsidR="002B56BD">
        <w:t xml:space="preserve">access issues and locational incentives in a fine level of detail. </w:t>
      </w:r>
      <w:r w:rsidR="00EE39CA">
        <w:t>T</w:t>
      </w:r>
      <w:r w:rsidR="002B56BD">
        <w:t>he NSW Government also seems likely to proceed with a specific approach to REZ access regardless of any ESB recommendations</w:t>
      </w:r>
      <w:r w:rsidR="001814E3">
        <w:t>,</w:t>
      </w:r>
      <w:r w:rsidR="0007726C">
        <w:t xml:space="preserve"> which </w:t>
      </w:r>
      <w:r w:rsidR="000B5CC1">
        <w:t xml:space="preserve">could </w:t>
      </w:r>
      <w:r w:rsidR="0007726C">
        <w:t>address</w:t>
      </w:r>
      <w:r w:rsidR="00D6099F">
        <w:t>,</w:t>
      </w:r>
      <w:r w:rsidR="0007726C">
        <w:t xml:space="preserve"> to a large extent, the priority </w:t>
      </w:r>
      <w:r w:rsidR="00D6099F">
        <w:t xml:space="preserve">the ESB has </w:t>
      </w:r>
      <w:r w:rsidR="00D44D93">
        <w:t xml:space="preserve">assigned to </w:t>
      </w:r>
      <w:r w:rsidR="00DF0055">
        <w:t>this work.</w:t>
      </w:r>
      <w:r w:rsidR="0085655C">
        <w:t xml:space="preserve"> </w:t>
      </w:r>
      <w:r w:rsidR="005B016E">
        <w:t xml:space="preserve">Furthermore, and noting the extensive consultation and time taken to refine access regimes proposals as part of COGATI (and its predecessors) it seems highly unlikely that the ESB would be able to move from an issues paper with high level access options, to substantive recommendations for implementation by governments, in the space of </w:t>
      </w:r>
      <w:r w:rsidR="000B5CC1">
        <w:t xml:space="preserve">approximately </w:t>
      </w:r>
      <w:r w:rsidR="005B016E">
        <w:t>4 months.</w:t>
      </w:r>
    </w:p>
    <w:p w14:paraId="180268A3" w14:textId="4BBDCF09" w:rsidR="00CF4CD8" w:rsidRDefault="00D3174B" w:rsidP="006D155C">
      <w:pPr>
        <w:pStyle w:val="BaseText"/>
      </w:pPr>
      <w:r>
        <w:t xml:space="preserve">We therefore </w:t>
      </w:r>
      <w:r w:rsidR="002B56BD">
        <w:t xml:space="preserve">suggest </w:t>
      </w:r>
      <w:r w:rsidR="00F212D6">
        <w:t xml:space="preserve">the ESB </w:t>
      </w:r>
      <w:r w:rsidR="00E31E34">
        <w:t xml:space="preserve">delay consideration of a national </w:t>
      </w:r>
      <w:r w:rsidR="00347DA9">
        <w:t xml:space="preserve">approach around transmission access </w:t>
      </w:r>
      <w:r w:rsidR="00AD0379">
        <w:t xml:space="preserve">rather than create a parallel </w:t>
      </w:r>
      <w:r w:rsidR="003E6951">
        <w:t xml:space="preserve">consultation </w:t>
      </w:r>
      <w:r w:rsidR="00AD0379">
        <w:t>process with NSW</w:t>
      </w:r>
      <w:r w:rsidR="00654732">
        <w:t xml:space="preserve">, </w:t>
      </w:r>
      <w:r w:rsidR="00ED1102">
        <w:t xml:space="preserve">and </w:t>
      </w:r>
      <w:r w:rsidR="00654732">
        <w:t xml:space="preserve">moreover </w:t>
      </w:r>
      <w:r w:rsidR="00ED1102">
        <w:t xml:space="preserve">via </w:t>
      </w:r>
      <w:r w:rsidR="003A2108">
        <w:t>consultation process</w:t>
      </w:r>
      <w:r w:rsidR="00654732">
        <w:t xml:space="preserve"> that</w:t>
      </w:r>
      <w:r w:rsidR="00013BA4">
        <w:t xml:space="preserve"> would be </w:t>
      </w:r>
      <w:r w:rsidR="003A2108">
        <w:t xml:space="preserve">too short to </w:t>
      </w:r>
      <w:r w:rsidR="00ED1102">
        <w:t xml:space="preserve">properly </w:t>
      </w:r>
      <w:r w:rsidR="003A2108">
        <w:t xml:space="preserve">explore </w:t>
      </w:r>
      <w:r w:rsidR="00AB3C47">
        <w:t xml:space="preserve">the </w:t>
      </w:r>
      <w:r w:rsidR="00ED1102">
        <w:t xml:space="preserve">ramifications of </w:t>
      </w:r>
      <w:r w:rsidR="00AB3C47">
        <w:t>alternative access models</w:t>
      </w:r>
      <w:r w:rsidR="00AD0379">
        <w:t xml:space="preserve">. </w:t>
      </w:r>
      <w:r w:rsidR="00D14DBA">
        <w:t xml:space="preserve">Longer-term solutions for market design to be implemented on the back of </w:t>
      </w:r>
      <w:r w:rsidR="007B2EB9">
        <w:t xml:space="preserve">other </w:t>
      </w:r>
      <w:r w:rsidR="00D14DBA">
        <w:t xml:space="preserve">ESB </w:t>
      </w:r>
      <w:r w:rsidR="005E0B68">
        <w:t xml:space="preserve">post-2025 </w:t>
      </w:r>
      <w:r w:rsidR="00D14DBA">
        <w:t xml:space="preserve">recommendations, </w:t>
      </w:r>
      <w:r w:rsidR="007B2EB9">
        <w:t xml:space="preserve">namely </w:t>
      </w:r>
      <w:r w:rsidR="00D14DBA">
        <w:t xml:space="preserve">signals for generator entry and exit, and pricing of new services, may also provide guidance </w:t>
      </w:r>
      <w:r w:rsidR="007B2EB9">
        <w:t xml:space="preserve">for, </w:t>
      </w:r>
      <w:r w:rsidR="00CA40BC">
        <w:t xml:space="preserve">or </w:t>
      </w:r>
      <w:r w:rsidR="007B2EB9">
        <w:t xml:space="preserve">place </w:t>
      </w:r>
      <w:r w:rsidR="00CA40BC">
        <w:t xml:space="preserve">restrictions </w:t>
      </w:r>
      <w:r w:rsidR="00D14DBA">
        <w:t>on</w:t>
      </w:r>
      <w:r w:rsidR="007B2EB9">
        <w:t>,</w:t>
      </w:r>
      <w:r w:rsidR="00D14DBA">
        <w:t xml:space="preserve"> how locational signals </w:t>
      </w:r>
      <w:r w:rsidR="00762136">
        <w:t xml:space="preserve">and any associated access rights </w:t>
      </w:r>
      <w:r w:rsidR="00CA40BC">
        <w:t xml:space="preserve">can be </w:t>
      </w:r>
      <w:r w:rsidR="00D14DBA">
        <w:t>best dealt with.</w:t>
      </w:r>
    </w:p>
    <w:p w14:paraId="0FA59C0C" w14:textId="2ADDA2AC" w:rsidR="000F60FE" w:rsidRDefault="008D7FDB" w:rsidP="004966A2">
      <w:pPr>
        <w:pStyle w:val="HeadingStyle3"/>
      </w:pPr>
      <w:r>
        <w:t>Design principles and objectives</w:t>
      </w:r>
      <w:r w:rsidR="00D05EFC">
        <w:t xml:space="preserve"> of a REZ development framework</w:t>
      </w:r>
    </w:p>
    <w:p w14:paraId="39C97C30" w14:textId="47BB2E1D" w:rsidR="006806FD" w:rsidRDefault="00AA0979" w:rsidP="006D155C">
      <w:pPr>
        <w:pStyle w:val="BaseText"/>
      </w:pPr>
      <w:r>
        <w:t xml:space="preserve">Our feedback on some of the </w:t>
      </w:r>
      <w:r w:rsidR="006806FD">
        <w:t>high</w:t>
      </w:r>
      <w:r w:rsidR="00707097">
        <w:t>-</w:t>
      </w:r>
      <w:r w:rsidR="006806FD">
        <w:t>level framework features</w:t>
      </w:r>
      <w:r w:rsidR="008A28DB">
        <w:t xml:space="preserve"> and objectives</w:t>
      </w:r>
      <w:r w:rsidR="006806FD">
        <w:t xml:space="preserve"> identified by the ESB</w:t>
      </w:r>
      <w:r w:rsidR="00C4054C">
        <w:t xml:space="preserve"> are as follows</w:t>
      </w:r>
      <w:r w:rsidR="006806FD">
        <w:t>:</w:t>
      </w:r>
    </w:p>
    <w:p w14:paraId="23FDA870" w14:textId="6D1438C6" w:rsidR="00FF07DA" w:rsidRDefault="00A25075" w:rsidP="00347D75">
      <w:pPr>
        <w:pStyle w:val="BaseText"/>
        <w:numPr>
          <w:ilvl w:val="0"/>
          <w:numId w:val="37"/>
        </w:numPr>
      </w:pPr>
      <w:r>
        <w:t>A centrally coordinated process, involving generators bidding for and receiving access rights, seems sound</w:t>
      </w:r>
      <w:r w:rsidR="003E1258">
        <w:t xml:space="preserve">, noting the conflicting objectives of </w:t>
      </w:r>
      <w:r w:rsidR="00C215BA">
        <w:t xml:space="preserve">having participants pay for access rights while also receiving sufficient benefit to </w:t>
      </w:r>
      <w:r w:rsidR="005A0619">
        <w:t xml:space="preserve">want to </w:t>
      </w:r>
      <w:r w:rsidR="00C215BA">
        <w:t>locate within a REZ</w:t>
      </w:r>
      <w:r w:rsidR="002D676A">
        <w:t xml:space="preserve">, and that it is linked to </w:t>
      </w:r>
      <w:r w:rsidR="00D375BE">
        <w:t xml:space="preserve">a specific point in time and therefore the </w:t>
      </w:r>
      <w:r w:rsidR="002D676A">
        <w:t>preparedness</w:t>
      </w:r>
      <w:r w:rsidR="00D375BE">
        <w:t xml:space="preserve"> of parties willing to bid. </w:t>
      </w:r>
      <w:r w:rsidR="00FF07DA">
        <w:t>The ESB should give further thought to the practicalities of bidding processes, such as how bidders could coordinate to deliver a combined technology solution</w:t>
      </w:r>
      <w:r w:rsidR="00316B97">
        <w:t xml:space="preserve"> (</w:t>
      </w:r>
      <w:r w:rsidR="00023B98">
        <w:t xml:space="preserve">which could be seen as </w:t>
      </w:r>
      <w:r w:rsidR="00316B97">
        <w:t>anti-competitive</w:t>
      </w:r>
      <w:r w:rsidR="00023B98">
        <w:t>)</w:t>
      </w:r>
      <w:r w:rsidR="00FF07DA">
        <w:t>, what type of access is desired by owners of different generation technologies/ comparability of bids</w:t>
      </w:r>
      <w:r w:rsidR="000A1A01">
        <w:t xml:space="preserve">, </w:t>
      </w:r>
      <w:r w:rsidR="00B64101">
        <w:t xml:space="preserve">and opportunities for </w:t>
      </w:r>
      <w:r w:rsidR="000A1A01">
        <w:t>non</w:t>
      </w:r>
      <w:r w:rsidR="00DB5638">
        <w:t>-</w:t>
      </w:r>
      <w:r w:rsidR="000A1A01">
        <w:t xml:space="preserve">network support options </w:t>
      </w:r>
      <w:r w:rsidR="00B64101">
        <w:t xml:space="preserve">to be </w:t>
      </w:r>
      <w:r w:rsidR="0034781B">
        <w:t>explored.</w:t>
      </w:r>
      <w:r w:rsidR="00E224B4">
        <w:t xml:space="preserve"> Critically, </w:t>
      </w:r>
      <w:r w:rsidR="00D22EDF">
        <w:t xml:space="preserve">this process would need </w:t>
      </w:r>
      <w:r w:rsidR="00FE1077">
        <w:t xml:space="preserve">to involve less complexity and </w:t>
      </w:r>
      <w:r w:rsidR="00933944">
        <w:t>be completed faster than connection arrangements outside of the REZ development.</w:t>
      </w:r>
    </w:p>
    <w:p w14:paraId="6271E643" w14:textId="124CFF8C" w:rsidR="00222167" w:rsidRDefault="00222167" w:rsidP="00222167">
      <w:pPr>
        <w:pStyle w:val="BaseText"/>
        <w:numPr>
          <w:ilvl w:val="0"/>
          <w:numId w:val="37"/>
        </w:numPr>
      </w:pPr>
      <w:r>
        <w:t>The ESB refers to a ‘specialised connections process’</w:t>
      </w:r>
      <w:r>
        <w:rPr>
          <w:rStyle w:val="FootnoteReference"/>
        </w:rPr>
        <w:footnoteReference w:id="5"/>
      </w:r>
      <w:r>
        <w:t xml:space="preserve"> for new entrants associated with a REZ. We would appreciate clarification around this to better understand the intent and whether this has the potential to impact on connections outside the REZ under the traditional open access</w:t>
      </w:r>
      <w:r w:rsidR="79097A74">
        <w:t xml:space="preserve"> process</w:t>
      </w:r>
      <w:r w:rsidR="009432B8">
        <w:t>,</w:t>
      </w:r>
      <w:r>
        <w:t xml:space="preserve"> and </w:t>
      </w:r>
      <w:r w:rsidR="00A60D1B">
        <w:t xml:space="preserve">the </w:t>
      </w:r>
      <w:r>
        <w:t>TNSP</w:t>
      </w:r>
      <w:r w:rsidR="5E49060B">
        <w:t>’</w:t>
      </w:r>
      <w:r>
        <w:t>s and AEMO</w:t>
      </w:r>
      <w:r w:rsidR="009432B8">
        <w:t>’</w:t>
      </w:r>
      <w:r>
        <w:t>s attention to those.</w:t>
      </w:r>
    </w:p>
    <w:p w14:paraId="387F8C4F" w14:textId="50477DEB" w:rsidR="00A25075" w:rsidRDefault="001A6CF9" w:rsidP="006806FD">
      <w:pPr>
        <w:pStyle w:val="BaseText"/>
        <w:numPr>
          <w:ilvl w:val="0"/>
          <w:numId w:val="37"/>
        </w:numPr>
      </w:pPr>
      <w:r>
        <w:t>We also support m</w:t>
      </w:r>
      <w:r w:rsidR="00E22165">
        <w:t xml:space="preserve">echanisms </w:t>
      </w:r>
      <w:r w:rsidR="003C7036">
        <w:t xml:space="preserve">that attempt to more appropriately allocate </w:t>
      </w:r>
      <w:r w:rsidR="009124BD">
        <w:t xml:space="preserve">cost and risk </w:t>
      </w:r>
      <w:r w:rsidR="003C7036">
        <w:t>between TNSPs, developers and consumers</w:t>
      </w:r>
      <w:r w:rsidR="00D31D80">
        <w:t xml:space="preserve">. </w:t>
      </w:r>
      <w:r w:rsidR="00BE7E9D">
        <w:t xml:space="preserve">The </w:t>
      </w:r>
      <w:r w:rsidR="00AA77B6">
        <w:t xml:space="preserve">REZ development frameworks </w:t>
      </w:r>
      <w:r w:rsidR="00BE7E9D">
        <w:t xml:space="preserve">contemplated by the ESB </w:t>
      </w:r>
      <w:r w:rsidR="00AA77B6">
        <w:t xml:space="preserve">place considerable weight on the prudent staging and </w:t>
      </w:r>
      <w:r w:rsidR="00BE7E9D">
        <w:t>release of REZ hosting capacity</w:t>
      </w:r>
      <w:r w:rsidR="00367BCF">
        <w:t>, including completion of RIT-T assessments</w:t>
      </w:r>
      <w:r w:rsidR="00DC20AD">
        <w:t xml:space="preserve">. </w:t>
      </w:r>
      <w:r w:rsidR="00DA3015">
        <w:t xml:space="preserve">The ESB should ensure planning processes give due consideration to the </w:t>
      </w:r>
      <w:r w:rsidR="00464AB0">
        <w:t>risks of under and over-investment</w:t>
      </w:r>
      <w:r w:rsidR="002446DC">
        <w:t xml:space="preserve"> in transmission capacity </w:t>
      </w:r>
      <w:r w:rsidR="007F1F76">
        <w:t>relative to associated generation investment</w:t>
      </w:r>
      <w:r w:rsidR="009C5001">
        <w:t xml:space="preserve"> this capacity is intended to service</w:t>
      </w:r>
      <w:r w:rsidR="007F1F76">
        <w:t xml:space="preserve">. </w:t>
      </w:r>
      <w:r w:rsidR="00AE435D">
        <w:t>As noted above</w:t>
      </w:r>
      <w:r w:rsidR="00A54B2D">
        <w:t>,</w:t>
      </w:r>
      <w:r w:rsidR="00AE435D">
        <w:t xml:space="preserve"> </w:t>
      </w:r>
      <w:r w:rsidR="00F27616">
        <w:t>w</w:t>
      </w:r>
      <w:r w:rsidR="001D05C4">
        <w:t xml:space="preserve">e consider that </w:t>
      </w:r>
      <w:r w:rsidR="008F6BE1">
        <w:t xml:space="preserve">links to </w:t>
      </w:r>
      <w:r w:rsidR="001D05C4">
        <w:t xml:space="preserve">the Actionable ISP framework and associated RIT-T processes are </w:t>
      </w:r>
      <w:r w:rsidR="008F6BE1">
        <w:t>fundamental design features</w:t>
      </w:r>
      <w:r w:rsidR="00790119">
        <w:t xml:space="preserve">. The </w:t>
      </w:r>
      <w:r w:rsidR="00D60374">
        <w:t>timing</w:t>
      </w:r>
      <w:r w:rsidR="00602B62">
        <w:t xml:space="preserve"> </w:t>
      </w:r>
      <w:r w:rsidR="00FC10C2">
        <w:t>of auctions</w:t>
      </w:r>
      <w:r w:rsidR="00AA07AC">
        <w:t xml:space="preserve"> for access or </w:t>
      </w:r>
      <w:r w:rsidR="00907041">
        <w:t>RE</w:t>
      </w:r>
      <w:r w:rsidR="00D60374">
        <w:t xml:space="preserve">Z </w:t>
      </w:r>
      <w:r w:rsidR="00AA07AC">
        <w:t>hosting capacity</w:t>
      </w:r>
      <w:r w:rsidR="007F020D">
        <w:t xml:space="preserve"> are also critical, namely </w:t>
      </w:r>
      <w:r w:rsidR="00883817">
        <w:t>their alignment (or not</w:t>
      </w:r>
      <w:r w:rsidR="00950B66">
        <w:t>)</w:t>
      </w:r>
      <w:r w:rsidR="00883817">
        <w:t xml:space="preserve"> with </w:t>
      </w:r>
      <w:r w:rsidR="00AA07AC">
        <w:t>RIT-T</w:t>
      </w:r>
      <w:r w:rsidR="00907041">
        <w:t xml:space="preserve"> and contingent project approvals</w:t>
      </w:r>
      <w:r w:rsidR="001D6ECB">
        <w:rPr>
          <w:rStyle w:val="FootnoteReference"/>
        </w:rPr>
        <w:footnoteReference w:id="6"/>
      </w:r>
      <w:r w:rsidR="00907041">
        <w:t xml:space="preserve">, </w:t>
      </w:r>
      <w:r w:rsidR="00655E3C">
        <w:t>as well as</w:t>
      </w:r>
      <w:r w:rsidR="008F3DC8">
        <w:t xml:space="preserve"> government decisions on funding</w:t>
      </w:r>
      <w:r w:rsidR="005C6501">
        <w:t xml:space="preserve"> or investment incentives</w:t>
      </w:r>
      <w:r w:rsidR="00907041">
        <w:t>.</w:t>
      </w:r>
      <w:r w:rsidR="00701F83">
        <w:t xml:space="preserve"> </w:t>
      </w:r>
    </w:p>
    <w:p w14:paraId="765CD774" w14:textId="0A89BF0D" w:rsidR="00ED0E6A" w:rsidRDefault="00ED0E6A" w:rsidP="006806FD">
      <w:pPr>
        <w:pStyle w:val="BaseText"/>
        <w:numPr>
          <w:ilvl w:val="0"/>
          <w:numId w:val="37"/>
        </w:numPr>
      </w:pPr>
      <w:r>
        <w:t xml:space="preserve">A further </w:t>
      </w:r>
      <w:r w:rsidR="00ED0D5D">
        <w:t>‘</w:t>
      </w:r>
      <w:r>
        <w:t>timing</w:t>
      </w:r>
      <w:r w:rsidR="00ED0D5D">
        <w:t>’</w:t>
      </w:r>
      <w:r>
        <w:t xml:space="preserve"> issue </w:t>
      </w:r>
      <w:r w:rsidR="00ED0D5D">
        <w:t xml:space="preserve">relates to </w:t>
      </w:r>
      <w:r>
        <w:t xml:space="preserve">potential market impacts of having large volumes of new generation connect </w:t>
      </w:r>
      <w:r w:rsidR="008A7513">
        <w:t xml:space="preserve">simultaneously </w:t>
      </w:r>
      <w:r w:rsidR="00ED0D5D">
        <w:t xml:space="preserve">with the </w:t>
      </w:r>
      <w:r w:rsidR="00340B61">
        <w:t>commissioning and energising of new</w:t>
      </w:r>
      <w:r w:rsidR="00ED0D5D">
        <w:t xml:space="preserve"> REZ transmission infrastructure</w:t>
      </w:r>
      <w:r w:rsidR="00340B61">
        <w:t>.</w:t>
      </w:r>
    </w:p>
    <w:p w14:paraId="004424F5" w14:textId="356FC8DB" w:rsidR="00A25075" w:rsidRDefault="00CC4979" w:rsidP="006806FD">
      <w:pPr>
        <w:pStyle w:val="BaseText"/>
        <w:numPr>
          <w:ilvl w:val="0"/>
          <w:numId w:val="37"/>
        </w:numPr>
      </w:pPr>
      <w:r>
        <w:t xml:space="preserve">We also support a regime whereby </w:t>
      </w:r>
      <w:r w:rsidR="002877F9">
        <w:t>REZ hosting capacity</w:t>
      </w:r>
      <w:r>
        <w:t>, staged development</w:t>
      </w:r>
      <w:r w:rsidR="00207194">
        <w:t xml:space="preserve"> options</w:t>
      </w:r>
      <w:r w:rsidR="002877F9">
        <w:t xml:space="preserve"> and other needs </w:t>
      </w:r>
      <w:r>
        <w:t>(</w:t>
      </w:r>
      <w:r w:rsidR="00CB0A09">
        <w:t xml:space="preserve">e.g. </w:t>
      </w:r>
      <w:r w:rsidR="00207194">
        <w:t>how different technologies can be combined to optimise reliability, security and cost</w:t>
      </w:r>
      <w:r w:rsidR="00CB0A09">
        <w:t xml:space="preserve">) are determined in accordance with </w:t>
      </w:r>
      <w:r>
        <w:t xml:space="preserve">overriding </w:t>
      </w:r>
      <w:r w:rsidR="00CB0A09">
        <w:t xml:space="preserve">customer </w:t>
      </w:r>
      <w:r>
        <w:t>objective</w:t>
      </w:r>
      <w:r w:rsidR="001D051E">
        <w:t>s</w:t>
      </w:r>
      <w:r w:rsidR="00487B7C">
        <w:t xml:space="preserve"> —</w:t>
      </w:r>
      <w:r w:rsidR="00880A53">
        <w:t xml:space="preserve"> </w:t>
      </w:r>
      <w:r w:rsidR="00194013">
        <w:t xml:space="preserve">the </w:t>
      </w:r>
      <w:r w:rsidR="00880A53">
        <w:t>National Electricity Objective</w:t>
      </w:r>
      <w:r w:rsidR="00194013">
        <w:t>, revenue and pricing principles</w:t>
      </w:r>
      <w:r w:rsidR="00487B7C">
        <w:t xml:space="preserve"> and other guiding considerations already in the </w:t>
      </w:r>
      <w:r w:rsidR="004E62D3">
        <w:t>National Electricity Law and Rules</w:t>
      </w:r>
      <w:r w:rsidR="00464FB7">
        <w:t xml:space="preserve">. The ESB should give some consideration to how </w:t>
      </w:r>
      <w:r w:rsidR="00C43510">
        <w:t xml:space="preserve">provisions would be </w:t>
      </w:r>
      <w:r w:rsidR="00487B7C">
        <w:t xml:space="preserve">monitored and </w:t>
      </w:r>
      <w:r w:rsidR="00C43510">
        <w:t>enforced</w:t>
      </w:r>
      <w:r w:rsidR="00487B7C">
        <w:t xml:space="preserve">, </w:t>
      </w:r>
      <w:r w:rsidR="00F107E8">
        <w:t xml:space="preserve">including the role of </w:t>
      </w:r>
      <w:r w:rsidR="00905650">
        <w:t>guidelines</w:t>
      </w:r>
      <w:r w:rsidR="00F107E8">
        <w:t xml:space="preserve"> for developers and decision-making bodies</w:t>
      </w:r>
      <w:r w:rsidR="00644B60">
        <w:t>.</w:t>
      </w:r>
    </w:p>
    <w:p w14:paraId="2DC15F27" w14:textId="20245CD1" w:rsidR="006806FD" w:rsidRDefault="00F107E8" w:rsidP="006806FD">
      <w:pPr>
        <w:pStyle w:val="BaseText"/>
        <w:numPr>
          <w:ilvl w:val="0"/>
          <w:numId w:val="37"/>
        </w:numPr>
      </w:pPr>
      <w:r>
        <w:t>W</w:t>
      </w:r>
      <w:r w:rsidR="006806FD">
        <w:t>e consider that the role of REZ coordinator should rest with the jurisdictional planning body</w:t>
      </w:r>
      <w:r>
        <w:t xml:space="preserve">, rather than have this role </w:t>
      </w:r>
      <w:r w:rsidR="00E46177">
        <w:t>decided by jurisdictional governments</w:t>
      </w:r>
      <w:r>
        <w:t xml:space="preserve"> as suggested by the ESB. While it seems unlikely, we </w:t>
      </w:r>
      <w:r w:rsidR="00627221">
        <w:t xml:space="preserve">would be concerned if </w:t>
      </w:r>
      <w:r>
        <w:t xml:space="preserve">multiple REZ coordinators </w:t>
      </w:r>
      <w:r w:rsidR="00627221">
        <w:t xml:space="preserve">existed </w:t>
      </w:r>
      <w:r>
        <w:t>in a single jurisdiction</w:t>
      </w:r>
      <w:r w:rsidR="00CB24D1">
        <w:t>. Hav</w:t>
      </w:r>
      <w:r w:rsidR="00C2174E">
        <w:t>ing the same coordinator across REZs (in effect the TNSP) will provide more certainty for developers</w:t>
      </w:r>
      <w:r w:rsidR="00707097">
        <w:t>, provide better coordination where REZ developments require cross</w:t>
      </w:r>
      <w:r w:rsidR="00552087">
        <w:t>-</w:t>
      </w:r>
      <w:r w:rsidR="00707097">
        <w:t xml:space="preserve">border considerations and also better integrate with regional planning arrangements (including those flowing from </w:t>
      </w:r>
      <w:r w:rsidR="00B17357">
        <w:t xml:space="preserve">the </w:t>
      </w:r>
      <w:r w:rsidR="00707097">
        <w:t>ISP etc).</w:t>
      </w:r>
      <w:r w:rsidR="00855718">
        <w:t xml:space="preserve"> </w:t>
      </w:r>
      <w:r w:rsidR="00AF04C1">
        <w:t>REZ coordinator</w:t>
      </w:r>
      <w:r w:rsidR="00B17357">
        <w:t>s</w:t>
      </w:r>
      <w:r w:rsidR="00AF04C1">
        <w:t xml:space="preserve"> </w:t>
      </w:r>
      <w:r w:rsidR="00855718">
        <w:t xml:space="preserve">would need to have a </w:t>
      </w:r>
      <w:r w:rsidR="00AF04C1">
        <w:t xml:space="preserve">close relationship with jurisdictional planning bodies/ TNSPs </w:t>
      </w:r>
      <w:r w:rsidR="00855718">
        <w:t>in any case</w:t>
      </w:r>
      <w:r w:rsidR="00AF04C1">
        <w:t>,</w:t>
      </w:r>
      <w:r w:rsidR="00E66B61">
        <w:t xml:space="preserve"> and the creation of a </w:t>
      </w:r>
      <w:r w:rsidR="008F25FC">
        <w:t xml:space="preserve">separate, </w:t>
      </w:r>
      <w:r w:rsidR="00E66B61">
        <w:t>specific body would add additional</w:t>
      </w:r>
      <w:r w:rsidR="00AF04C1">
        <w:t>,</w:t>
      </w:r>
      <w:r w:rsidR="00E66B61">
        <w:t xml:space="preserve"> </w:t>
      </w:r>
      <w:r w:rsidR="00AF04C1">
        <w:t xml:space="preserve">unnecessary </w:t>
      </w:r>
      <w:r w:rsidR="00E66B61">
        <w:t>cost</w:t>
      </w:r>
      <w:r w:rsidR="008F25FC">
        <w:t xml:space="preserve"> for consumers</w:t>
      </w:r>
      <w:r w:rsidR="00AF04C1">
        <w:t xml:space="preserve"> and </w:t>
      </w:r>
      <w:r w:rsidR="008F25FC">
        <w:t>taxpayers.</w:t>
      </w:r>
    </w:p>
    <w:p w14:paraId="318DE9E4" w14:textId="2D177FA9" w:rsidR="00ED60DE" w:rsidRDefault="004966A2" w:rsidP="00F046B6">
      <w:pPr>
        <w:pStyle w:val="HeadingStyle3"/>
        <w:ind w:left="0" w:firstLine="0"/>
      </w:pPr>
      <w:r>
        <w:t xml:space="preserve">Options for </w:t>
      </w:r>
      <w:r w:rsidR="004A4841">
        <w:t>access within a REZ</w:t>
      </w:r>
    </w:p>
    <w:p w14:paraId="579466DD" w14:textId="49FB20DC" w:rsidR="00D14036" w:rsidRDefault="00B87E83" w:rsidP="006D155C">
      <w:pPr>
        <w:pStyle w:val="BaseText"/>
      </w:pPr>
      <w:r>
        <w:t xml:space="preserve">Of the </w:t>
      </w:r>
      <w:r w:rsidR="007672B9">
        <w:t xml:space="preserve">four potential access </w:t>
      </w:r>
      <w:r w:rsidR="004A4841">
        <w:t xml:space="preserve">options </w:t>
      </w:r>
      <w:r>
        <w:t xml:space="preserve">listed by the ESB, we consider that the </w:t>
      </w:r>
      <w:r w:rsidR="00FA0198">
        <w:t>‘</w:t>
      </w:r>
      <w:r w:rsidR="00A24A68">
        <w:t xml:space="preserve">connection </w:t>
      </w:r>
      <w:r w:rsidR="00FA0198">
        <w:t>a</w:t>
      </w:r>
      <w:r>
        <w:t xml:space="preserve">ccess </w:t>
      </w:r>
      <w:r w:rsidR="00FA0198">
        <w:t xml:space="preserve">protection </w:t>
      </w:r>
      <w:r>
        <w:t>model’</w:t>
      </w:r>
      <w:r w:rsidR="002D719A">
        <w:t xml:space="preserve">, involving </w:t>
      </w:r>
      <w:r w:rsidR="004569AE">
        <w:t xml:space="preserve">contracted </w:t>
      </w:r>
      <w:r w:rsidR="00770333">
        <w:t xml:space="preserve">rights </w:t>
      </w:r>
      <w:r w:rsidR="00F11F76">
        <w:t>under a ‘do no harm’ arrangement</w:t>
      </w:r>
      <w:r w:rsidR="00770333">
        <w:t>,</w:t>
      </w:r>
      <w:r>
        <w:t xml:space="preserve"> has the most merit</w:t>
      </w:r>
      <w:r w:rsidR="00874B88">
        <w:t xml:space="preserve"> in terms of its simplicity and ability to integrate with planning </w:t>
      </w:r>
      <w:r w:rsidR="00BF0B9F">
        <w:t xml:space="preserve">and connection </w:t>
      </w:r>
      <w:r w:rsidR="00874B88">
        <w:t xml:space="preserve">arrangements. </w:t>
      </w:r>
      <w:r w:rsidR="00016830">
        <w:t xml:space="preserve">Our interpretation of this arrangement is that it is </w:t>
      </w:r>
      <w:r w:rsidR="00D0382F">
        <w:t>referenced from the DUID point of connection node within the REZ to the interface between the REZ and the broader shared network node</w:t>
      </w:r>
      <w:r w:rsidR="00016830">
        <w:t>.</w:t>
      </w:r>
    </w:p>
    <w:p w14:paraId="212589E6" w14:textId="3E6CAD72" w:rsidR="00A31E7A" w:rsidRDefault="00FA0198" w:rsidP="006D155C">
      <w:pPr>
        <w:pStyle w:val="BaseText"/>
      </w:pPr>
      <w:r>
        <w:t>G</w:t>
      </w:r>
      <w:r w:rsidR="00A31E7A">
        <w:t>enerally</w:t>
      </w:r>
      <w:r w:rsidR="00B80B0A">
        <w:t>,</w:t>
      </w:r>
      <w:r w:rsidR="00A31E7A">
        <w:t xml:space="preserve"> </w:t>
      </w:r>
      <w:r w:rsidR="00935551">
        <w:t xml:space="preserve">we </w:t>
      </w:r>
      <w:r w:rsidR="00A31E7A">
        <w:t xml:space="preserve">see the following elements as </w:t>
      </w:r>
      <w:r w:rsidR="00CF6836">
        <w:t xml:space="preserve">important in </w:t>
      </w:r>
      <w:r w:rsidR="00935551">
        <w:t xml:space="preserve">consideration of </w:t>
      </w:r>
      <w:r w:rsidR="002A26DA">
        <w:t xml:space="preserve">possible </w:t>
      </w:r>
      <w:r w:rsidR="00935551">
        <w:t>options</w:t>
      </w:r>
      <w:r w:rsidR="002A26DA">
        <w:t>, which touch on some of the observations</w:t>
      </w:r>
      <w:r w:rsidR="00B17357">
        <w:t xml:space="preserve"> made by the ESB in its consultation paper</w:t>
      </w:r>
      <w:r w:rsidR="00A31E7A">
        <w:t>:</w:t>
      </w:r>
    </w:p>
    <w:p w14:paraId="735FA5AC" w14:textId="3C11FFE1" w:rsidR="003F167C" w:rsidRDefault="00EC25B9" w:rsidP="00B87E83">
      <w:pPr>
        <w:pStyle w:val="BaseText"/>
        <w:numPr>
          <w:ilvl w:val="0"/>
          <w:numId w:val="35"/>
        </w:numPr>
      </w:pPr>
      <w:r>
        <w:t>D</w:t>
      </w:r>
      <w:r w:rsidR="00AB3F17">
        <w:t xml:space="preserve">efining rights within the REZ </w:t>
      </w:r>
      <w:r w:rsidR="00170D1E">
        <w:t>boundary (and the boundary itself) will be difficult. C</w:t>
      </w:r>
      <w:r w:rsidR="00AB3F17">
        <w:t xml:space="preserve">ongestion and access to the regional pricing node will depend on power flows </w:t>
      </w:r>
      <w:r w:rsidR="00170D1E">
        <w:t xml:space="preserve">beyond </w:t>
      </w:r>
      <w:r w:rsidR="00B30EC9">
        <w:t>the REZ boundary</w:t>
      </w:r>
      <w:r w:rsidR="00170D1E">
        <w:t xml:space="preserve">, and are far more complex </w:t>
      </w:r>
      <w:r w:rsidR="008116BD">
        <w:t>in meshed network configurations</w:t>
      </w:r>
      <w:r w:rsidR="005A6708">
        <w:t>.</w:t>
      </w:r>
    </w:p>
    <w:p w14:paraId="2FBC3931" w14:textId="5C41A6A4" w:rsidR="00B30EC9" w:rsidRDefault="00EC25B9" w:rsidP="00B87E83">
      <w:pPr>
        <w:pStyle w:val="BaseText"/>
        <w:numPr>
          <w:ilvl w:val="0"/>
          <w:numId w:val="35"/>
        </w:numPr>
      </w:pPr>
      <w:r>
        <w:t>A</w:t>
      </w:r>
      <w:r w:rsidR="002001C0">
        <w:t xml:space="preserve">ccess rights </w:t>
      </w:r>
      <w:r w:rsidR="009D366B">
        <w:t xml:space="preserve">and </w:t>
      </w:r>
      <w:r w:rsidR="00D93012">
        <w:t xml:space="preserve">locational </w:t>
      </w:r>
      <w:r w:rsidR="009D366B">
        <w:t xml:space="preserve">incentives extend beyond </w:t>
      </w:r>
      <w:r w:rsidR="00D93012">
        <w:t xml:space="preserve">the </w:t>
      </w:r>
      <w:r w:rsidR="009D366B">
        <w:t>pric</w:t>
      </w:r>
      <w:r w:rsidR="00D93012">
        <w:t xml:space="preserve">e </w:t>
      </w:r>
      <w:r w:rsidR="009D366B">
        <w:t xml:space="preserve">and volume impacts </w:t>
      </w:r>
      <w:r w:rsidR="007A7604">
        <w:t xml:space="preserve">arising from congestion and </w:t>
      </w:r>
      <w:r w:rsidR="009D366B">
        <w:t xml:space="preserve">include </w:t>
      </w:r>
      <w:r w:rsidR="00B33796">
        <w:t xml:space="preserve">impacts on </w:t>
      </w:r>
      <w:r w:rsidR="00B17357">
        <w:t>marginal loss factors</w:t>
      </w:r>
      <w:r w:rsidR="000B5C48">
        <w:t xml:space="preserve">, </w:t>
      </w:r>
      <w:r w:rsidR="0088565E">
        <w:t xml:space="preserve">maintaining compliance with </w:t>
      </w:r>
      <w:r w:rsidR="0001273C">
        <w:t xml:space="preserve">performance standards </w:t>
      </w:r>
      <w:r w:rsidR="00760000">
        <w:t xml:space="preserve">or system strength </w:t>
      </w:r>
      <w:r w:rsidR="001A0E59">
        <w:t xml:space="preserve">and </w:t>
      </w:r>
      <w:r w:rsidR="00DF1567">
        <w:t xml:space="preserve">changes to </w:t>
      </w:r>
      <w:r w:rsidR="001A0E59">
        <w:t xml:space="preserve">other technical parameters </w:t>
      </w:r>
      <w:r w:rsidR="00B33796">
        <w:t>arising from new connecting parties</w:t>
      </w:r>
      <w:r w:rsidR="005B1DB5">
        <w:t xml:space="preserve">. Such factors, particularly </w:t>
      </w:r>
      <w:r w:rsidR="00B17357">
        <w:t>where they are uncertain</w:t>
      </w:r>
      <w:r w:rsidR="00774F6E">
        <w:t xml:space="preserve">, </w:t>
      </w:r>
      <w:r w:rsidR="00F642CA">
        <w:t xml:space="preserve">are best accommodated through contractual negotiation </w:t>
      </w:r>
      <w:r w:rsidR="00774F6E">
        <w:t>at the time of connection</w:t>
      </w:r>
      <w:r w:rsidR="00B17357">
        <w:t>,</w:t>
      </w:r>
      <w:r w:rsidR="00760000">
        <w:t xml:space="preserve"> on a ‘do no </w:t>
      </w:r>
      <w:r w:rsidR="00DE421B">
        <w:t>technical or commercial harm’ basis</w:t>
      </w:r>
      <w:r w:rsidR="003E6E56">
        <w:t>.</w:t>
      </w:r>
    </w:p>
    <w:p w14:paraId="6EBDE2DA" w14:textId="56FF3383" w:rsidR="00B33796" w:rsidRDefault="00EC25B9" w:rsidP="00B87E83">
      <w:pPr>
        <w:pStyle w:val="BaseText"/>
        <w:numPr>
          <w:ilvl w:val="0"/>
          <w:numId w:val="35"/>
        </w:numPr>
      </w:pPr>
      <w:r>
        <w:t>A</w:t>
      </w:r>
      <w:r w:rsidR="003E6E56">
        <w:t xml:space="preserve">ccess </w:t>
      </w:r>
      <w:r w:rsidR="006E5F3A">
        <w:t xml:space="preserve">options should also accommodate </w:t>
      </w:r>
      <w:r w:rsidR="00430D5E">
        <w:t>the value that can be extracted from parties connecting after the initial round of capacity release</w:t>
      </w:r>
      <w:r w:rsidR="00DE421B">
        <w:t xml:space="preserve"> (akin to third party access to L</w:t>
      </w:r>
      <w:r w:rsidR="00880A95">
        <w:t>DCAs)</w:t>
      </w:r>
      <w:r w:rsidR="00430D5E">
        <w:t xml:space="preserve">, namely in instances where </w:t>
      </w:r>
      <w:r w:rsidR="009E0B32">
        <w:t xml:space="preserve">the </w:t>
      </w:r>
      <w:r w:rsidR="00F65822">
        <w:t xml:space="preserve">rights </w:t>
      </w:r>
      <w:r w:rsidR="009E0B32">
        <w:t xml:space="preserve">of incumbents </w:t>
      </w:r>
      <w:r w:rsidR="00F65822">
        <w:t>are not affected</w:t>
      </w:r>
      <w:r w:rsidR="00181DDA">
        <w:t>,</w:t>
      </w:r>
      <w:r w:rsidR="009E0B32">
        <w:t xml:space="preserve"> but value could be fairly recovered </w:t>
      </w:r>
      <w:r w:rsidR="00880A95">
        <w:t xml:space="preserve">by them </w:t>
      </w:r>
      <w:r w:rsidR="009E0B32">
        <w:t>(and potentially passed back to consumers)</w:t>
      </w:r>
      <w:r>
        <w:t>.</w:t>
      </w:r>
    </w:p>
    <w:p w14:paraId="2FF905DD" w14:textId="024C675E" w:rsidR="00F27694" w:rsidRDefault="00EC25B9" w:rsidP="00D0187E">
      <w:pPr>
        <w:pStyle w:val="BaseText"/>
        <w:numPr>
          <w:ilvl w:val="0"/>
          <w:numId w:val="35"/>
        </w:numPr>
      </w:pPr>
      <w:r>
        <w:t>T</w:t>
      </w:r>
      <w:r w:rsidR="002927AE">
        <w:t xml:space="preserve">he option involving the </w:t>
      </w:r>
      <w:r w:rsidR="007D3527">
        <w:t xml:space="preserve">early allocation of </w:t>
      </w:r>
      <w:r w:rsidR="002B15FC">
        <w:t xml:space="preserve">FTRs </w:t>
      </w:r>
      <w:r w:rsidR="007D3527">
        <w:t>requires certainty that a full regime involving FTRs/ LMPs will be established at some point</w:t>
      </w:r>
      <w:r w:rsidR="00770EA8">
        <w:t xml:space="preserve">. This </w:t>
      </w:r>
      <w:r w:rsidR="007D3527">
        <w:t xml:space="preserve">appears </w:t>
      </w:r>
      <w:r w:rsidR="00CF6836">
        <w:t xml:space="preserve">unlikely given the focus on </w:t>
      </w:r>
      <w:r w:rsidR="007D3527">
        <w:t>developing priority interim arrangements</w:t>
      </w:r>
      <w:r w:rsidR="002A58B8">
        <w:t xml:space="preserve"> and questions around the suitability of COGATI</w:t>
      </w:r>
      <w:r w:rsidR="005E30AD">
        <w:t xml:space="preserve"> reforms</w:t>
      </w:r>
      <w:r>
        <w:t>.</w:t>
      </w:r>
    </w:p>
    <w:p w14:paraId="3FAB131F" w14:textId="4E0432CA" w:rsidR="00BA76ED" w:rsidRDefault="0003073E" w:rsidP="00237664">
      <w:pPr>
        <w:pStyle w:val="BaseText"/>
        <w:numPr>
          <w:ilvl w:val="0"/>
          <w:numId w:val="35"/>
        </w:numPr>
      </w:pPr>
      <w:r>
        <w:t xml:space="preserve">Arrangements that can be integrated into </w:t>
      </w:r>
      <w:r w:rsidR="009A57B7">
        <w:t>jurisdictional planning arrangements</w:t>
      </w:r>
      <w:r w:rsidR="007B5133">
        <w:t xml:space="preserve"> an</w:t>
      </w:r>
      <w:r w:rsidR="00F55920">
        <w:t>d</w:t>
      </w:r>
      <w:r w:rsidR="007B5133">
        <w:t xml:space="preserve"> government-let </w:t>
      </w:r>
      <w:r w:rsidR="009A57B7">
        <w:t xml:space="preserve">contracts </w:t>
      </w:r>
      <w:r w:rsidR="003247CD">
        <w:t xml:space="preserve">may be </w:t>
      </w:r>
      <w:r w:rsidR="007B5133">
        <w:t xml:space="preserve">more </w:t>
      </w:r>
      <w:r w:rsidR="009A57B7">
        <w:t>l</w:t>
      </w:r>
      <w:r w:rsidR="00237664">
        <w:t>ikely to be adopted by governments</w:t>
      </w:r>
      <w:r w:rsidR="00F55920">
        <w:t xml:space="preserve">. That is, </w:t>
      </w:r>
      <w:r w:rsidR="00515707">
        <w:t xml:space="preserve">those that </w:t>
      </w:r>
      <w:r w:rsidR="003552E7">
        <w:t xml:space="preserve">are subject to </w:t>
      </w:r>
      <w:r w:rsidR="00237664">
        <w:t>market dynamics i.e. ‘pure’ economic incentives for locational decisions</w:t>
      </w:r>
      <w:r w:rsidR="00321078">
        <w:t xml:space="preserve"> </w:t>
      </w:r>
      <w:r w:rsidR="003247CD">
        <w:t>(</w:t>
      </w:r>
      <w:r w:rsidR="00321078">
        <w:t>in the form of FTRs and REZ regional pricing</w:t>
      </w:r>
      <w:r w:rsidR="003247CD">
        <w:t>)</w:t>
      </w:r>
      <w:r w:rsidR="00DE1E68">
        <w:t xml:space="preserve"> operate outside of planning control</w:t>
      </w:r>
      <w:r w:rsidR="00DB46E0">
        <w:t xml:space="preserve">, whereas </w:t>
      </w:r>
      <w:r w:rsidR="008056C6">
        <w:t xml:space="preserve">direct compensation arrangements </w:t>
      </w:r>
      <w:r w:rsidR="00AA2383">
        <w:t xml:space="preserve">can be directly tied to </w:t>
      </w:r>
      <w:r w:rsidR="0050745F">
        <w:t xml:space="preserve">the staged release of </w:t>
      </w:r>
      <w:r w:rsidR="00AA2383">
        <w:t>REZ hosting capacity</w:t>
      </w:r>
      <w:r w:rsidR="0050745F">
        <w:t>.</w:t>
      </w:r>
      <w:r w:rsidR="00F57C53">
        <w:t xml:space="preserve"> </w:t>
      </w:r>
    </w:p>
    <w:p w14:paraId="160A9AD1" w14:textId="5405C67D" w:rsidR="000B2718" w:rsidRDefault="003247CD" w:rsidP="00237664">
      <w:pPr>
        <w:pStyle w:val="BaseText"/>
        <w:numPr>
          <w:ilvl w:val="0"/>
          <w:numId w:val="35"/>
        </w:numPr>
      </w:pPr>
      <w:r>
        <w:t>T</w:t>
      </w:r>
      <w:r w:rsidR="00C70CAF">
        <w:t>he auctioning of physical or financial access rights</w:t>
      </w:r>
      <w:r w:rsidR="00BA76ED">
        <w:t xml:space="preserve"> </w:t>
      </w:r>
      <w:r w:rsidR="00F32DC1">
        <w:t>will</w:t>
      </w:r>
      <w:r w:rsidR="00BA76ED">
        <w:t xml:space="preserve"> give rise to a pool of revenue that can be </w:t>
      </w:r>
      <w:r>
        <w:t xml:space="preserve">better </w:t>
      </w:r>
      <w:r w:rsidR="00BA76ED">
        <w:t xml:space="preserve">tied to hosting capacity, and potentially </w:t>
      </w:r>
      <w:r w:rsidR="00A918ED">
        <w:t xml:space="preserve">used to offset </w:t>
      </w:r>
      <w:r w:rsidR="00727FDC">
        <w:t xml:space="preserve">transmission costs </w:t>
      </w:r>
      <w:r w:rsidR="00A918ED">
        <w:t xml:space="preserve">paid by </w:t>
      </w:r>
      <w:r w:rsidR="00727FDC">
        <w:t xml:space="preserve">customers </w:t>
      </w:r>
      <w:r w:rsidR="00A918ED">
        <w:t>and taxpayers</w:t>
      </w:r>
      <w:r w:rsidR="00727FDC">
        <w:t>.</w:t>
      </w:r>
      <w:r w:rsidR="00F32DC1">
        <w:t xml:space="preserve"> </w:t>
      </w:r>
      <w:r w:rsidR="00753CBA">
        <w:t xml:space="preserve">While the specifics are not entirely clear from the ESB’s consultation paper, </w:t>
      </w:r>
      <w:r w:rsidR="008A67D9">
        <w:t xml:space="preserve">auctioning the early allocation of FTRs </w:t>
      </w:r>
      <w:r w:rsidR="00814912">
        <w:t xml:space="preserve">would, in theory, generate revenue in proportion to the expected value of </w:t>
      </w:r>
      <w:r w:rsidR="008A67D9">
        <w:t xml:space="preserve">FTR </w:t>
      </w:r>
      <w:r w:rsidR="00814912">
        <w:t>payout</w:t>
      </w:r>
      <w:r w:rsidR="00E22A4B">
        <w:t xml:space="preserve">, with no (or </w:t>
      </w:r>
      <w:r>
        <w:t xml:space="preserve">perhaps </w:t>
      </w:r>
      <w:r w:rsidR="00E22A4B">
        <w:t>much less) surplus that could be passed back onto consumers.</w:t>
      </w:r>
    </w:p>
    <w:p w14:paraId="56D7070A" w14:textId="0FB40714" w:rsidR="00370325" w:rsidRDefault="00936F37" w:rsidP="00370325">
      <w:pPr>
        <w:pStyle w:val="BaseText"/>
        <w:numPr>
          <w:ilvl w:val="0"/>
          <w:numId w:val="35"/>
        </w:numPr>
      </w:pPr>
      <w:r>
        <w:t>T</w:t>
      </w:r>
      <w:r w:rsidR="00F36872">
        <w:t xml:space="preserve">he </w:t>
      </w:r>
      <w:r w:rsidR="003D4AFA">
        <w:t xml:space="preserve">implicit </w:t>
      </w:r>
      <w:r w:rsidR="003F3005">
        <w:t xml:space="preserve">access </w:t>
      </w:r>
      <w:r w:rsidR="003D4AFA">
        <w:t xml:space="preserve">rights and revenue expectations of </w:t>
      </w:r>
      <w:r w:rsidR="00370325">
        <w:t>existing generators should be preserved where they are otherwise negatively affected by new REZ developments</w:t>
      </w:r>
      <w:r w:rsidR="00023BDE">
        <w:t>, or impacts should at least be explored by the ESB</w:t>
      </w:r>
      <w:r w:rsidR="00370325">
        <w:t xml:space="preserve">. </w:t>
      </w:r>
      <w:r w:rsidR="003D4AFA">
        <w:t xml:space="preserve">The principles </w:t>
      </w:r>
      <w:r w:rsidR="00212397">
        <w:t xml:space="preserve">discussed by the AEMC </w:t>
      </w:r>
      <w:r w:rsidR="00317A5A">
        <w:t xml:space="preserve">recently </w:t>
      </w:r>
      <w:r w:rsidR="00212397">
        <w:t xml:space="preserve">under </w:t>
      </w:r>
      <w:r w:rsidR="00370325">
        <w:t xml:space="preserve">COGATI </w:t>
      </w:r>
      <w:r w:rsidR="00317A5A">
        <w:t>and the issue of grandfathering seem a useful starting point</w:t>
      </w:r>
      <w:r w:rsidR="00113DC6">
        <w:t xml:space="preserve"> although potentially difficult to </w:t>
      </w:r>
      <w:r w:rsidR="001F21E4">
        <w:t xml:space="preserve">quantify e.g. </w:t>
      </w:r>
      <w:r w:rsidR="00370325">
        <w:t xml:space="preserve">modelling revenues under the counterfactual and </w:t>
      </w:r>
      <w:r w:rsidR="00653863">
        <w:t xml:space="preserve">considering </w:t>
      </w:r>
      <w:r w:rsidR="005200B6">
        <w:t xml:space="preserve">mechanisms to </w:t>
      </w:r>
      <w:r w:rsidR="00370325">
        <w:t>mak</w:t>
      </w:r>
      <w:r w:rsidR="0092555D">
        <w:t>e</w:t>
      </w:r>
      <w:r w:rsidR="00370325">
        <w:t xml:space="preserve"> generators </w:t>
      </w:r>
      <w:r w:rsidR="005200B6">
        <w:t>‘</w:t>
      </w:r>
      <w:r w:rsidR="00370325">
        <w:t>whole</w:t>
      </w:r>
      <w:r w:rsidR="005200B6">
        <w:t>’</w:t>
      </w:r>
      <w:r w:rsidR="00241D80">
        <w:t xml:space="preserve"> for a limited time period.</w:t>
      </w:r>
    </w:p>
    <w:p w14:paraId="441473EC" w14:textId="69D78EF2" w:rsidR="009F648D" w:rsidRPr="008B720A" w:rsidRDefault="009F648D" w:rsidP="009F648D">
      <w:pPr>
        <w:pStyle w:val="BaseText"/>
      </w:pPr>
      <w:r w:rsidRPr="008B720A">
        <w:t xml:space="preserve">If you would like to discuss this submission, please contact </w:t>
      </w:r>
      <w:r>
        <w:t xml:space="preserve">me </w:t>
      </w:r>
      <w:r w:rsidRPr="008B720A">
        <w:t xml:space="preserve">on 03 8628 </w:t>
      </w:r>
      <w:r>
        <w:t>1655 or Lawrence.irlam@energyaustralia.com.au.</w:t>
      </w:r>
    </w:p>
    <w:p w14:paraId="5FAFF2BC" w14:textId="034FB820" w:rsidR="009F648D" w:rsidRDefault="009F648D" w:rsidP="00F274D0">
      <w:pPr>
        <w:pStyle w:val="BaseText"/>
      </w:pPr>
      <w:r w:rsidRPr="008B720A">
        <w:t>Regards</w:t>
      </w:r>
    </w:p>
    <w:p w14:paraId="7BFFF381" w14:textId="77777777" w:rsidR="009F648D" w:rsidRPr="00F274D0" w:rsidRDefault="009F648D" w:rsidP="00F274D0">
      <w:pPr>
        <w:pStyle w:val="BaseText"/>
        <w:spacing w:after="0"/>
        <w:rPr>
          <w:b/>
          <w:bCs/>
        </w:rPr>
      </w:pPr>
      <w:r w:rsidRPr="00F274D0">
        <w:rPr>
          <w:b/>
          <w:bCs/>
        </w:rPr>
        <w:t>Lawrence Irlam</w:t>
      </w:r>
    </w:p>
    <w:p w14:paraId="647147DE" w14:textId="4F41983F" w:rsidR="004B0712" w:rsidRDefault="009F648D" w:rsidP="00F67F70">
      <w:pPr>
        <w:pStyle w:val="BaseText"/>
        <w:spacing w:after="0"/>
      </w:pPr>
      <w:r>
        <w:t>Regulatory Affairs Leader (acting)</w:t>
      </w:r>
    </w:p>
    <w:sectPr w:rsidR="004B0712" w:rsidSect="00D07544">
      <w:footerReference w:type="default" r:id="rId12"/>
      <w:headerReference w:type="first" r:id="rId13"/>
      <w:footerReference w:type="first" r:id="rId14"/>
      <w:pgSz w:w="11907" w:h="16840" w:code="9"/>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59819" w14:textId="77777777" w:rsidR="007F537D" w:rsidRDefault="007F537D">
      <w:r>
        <w:separator/>
      </w:r>
    </w:p>
  </w:endnote>
  <w:endnote w:type="continuationSeparator" w:id="0">
    <w:p w14:paraId="4FC10F5F" w14:textId="77777777" w:rsidR="007F537D" w:rsidRDefault="007F537D">
      <w:r>
        <w:continuationSeparator/>
      </w:r>
    </w:p>
  </w:endnote>
  <w:endnote w:type="continuationNotice" w:id="1">
    <w:p w14:paraId="5210A587" w14:textId="77777777" w:rsidR="007F537D" w:rsidRDefault="007F53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useo Sans 300">
    <w:altName w:val="Arial"/>
    <w:panose1 w:val="00000000000000000000"/>
    <w:charset w:val="00"/>
    <w:family w:val="modern"/>
    <w:notTrueType/>
    <w:pitch w:val="variable"/>
    <w:sig w:usb0="A00000AF" w:usb1="4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INPro-Light">
    <w:altName w:val="Arial"/>
    <w:panose1 w:val="00000000000000000000"/>
    <w:charset w:val="00"/>
    <w:family w:val="swiss"/>
    <w:notTrueType/>
    <w:pitch w:val="variable"/>
    <w:sig w:usb0="A00002BF" w:usb1="4000207B" w:usb2="00000008" w:usb3="00000000" w:csb0="0000009F" w:csb1="00000000"/>
  </w:font>
  <w:font w:name="Open Sans">
    <w:altName w:val="Verdana"/>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4289506"/>
      <w:docPartObj>
        <w:docPartGallery w:val="Page Numbers (Bottom of Page)"/>
        <w:docPartUnique/>
      </w:docPartObj>
    </w:sdtPr>
    <w:sdtEndPr>
      <w:rPr>
        <w:noProof/>
      </w:rPr>
    </w:sdtEndPr>
    <w:sdtContent>
      <w:p w14:paraId="0645A63F" w14:textId="6D062A99" w:rsidR="00CE3853" w:rsidRDefault="00CE38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E0D485" w14:textId="77777777" w:rsidR="00CE3853" w:rsidRDefault="00CE3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5A825" w14:textId="2FF6A7A7" w:rsidR="00CE3853" w:rsidRDefault="00CE3853">
    <w:pPr>
      <w:pStyle w:val="Footer"/>
      <w:jc w:val="right"/>
    </w:pPr>
  </w:p>
  <w:p w14:paraId="643DCF4D" w14:textId="2984287C" w:rsidR="36FF0D76" w:rsidRDefault="36FF0D76" w:rsidP="36FF0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60EE9" w14:textId="77777777" w:rsidR="007F537D" w:rsidRDefault="007F537D">
      <w:r>
        <w:separator/>
      </w:r>
    </w:p>
  </w:footnote>
  <w:footnote w:type="continuationSeparator" w:id="0">
    <w:p w14:paraId="0923ECB2" w14:textId="77777777" w:rsidR="007F537D" w:rsidRDefault="007F537D">
      <w:r>
        <w:continuationSeparator/>
      </w:r>
    </w:p>
  </w:footnote>
  <w:footnote w:type="continuationNotice" w:id="1">
    <w:p w14:paraId="170D82E2" w14:textId="77777777" w:rsidR="007F537D" w:rsidRDefault="007F537D">
      <w:pPr>
        <w:spacing w:line="240" w:lineRule="auto"/>
      </w:pPr>
    </w:p>
  </w:footnote>
  <w:footnote w:id="2">
    <w:p w14:paraId="177F2EBE" w14:textId="7B9A5334" w:rsidR="00B17F36" w:rsidRDefault="00B17F36" w:rsidP="00B17F36">
      <w:pPr>
        <w:pStyle w:val="FootnoteText"/>
      </w:pPr>
      <w:r>
        <w:rPr>
          <w:rStyle w:val="FootnoteReference"/>
        </w:rPr>
        <w:footnoteRef/>
      </w:r>
      <w:r>
        <w:t xml:space="preserve"> As outlined by the ESB on slide 6 of its public forum </w:t>
      </w:r>
      <w:r w:rsidR="00470427">
        <w:t xml:space="preserve">presentation </w:t>
      </w:r>
      <w:r>
        <w:t>as the ‘do nothing case’</w:t>
      </w:r>
      <w:r w:rsidR="008A3F3E">
        <w:t xml:space="preserve">  </w:t>
      </w:r>
      <w:hyperlink r:id="rId1" w:history="1">
        <w:r w:rsidR="008A3F3E" w:rsidRPr="008A3F3E">
          <w:rPr>
            <w:rStyle w:val="Hyperlink"/>
          </w:rPr>
          <w:t>https://prod-energycouncil.energy.slicedtech.com.au/sites/prod.energycouncil/files/Webinar%2</w:t>
        </w:r>
        <w:r w:rsidR="008A3F3E" w:rsidRPr="00470427">
          <w:rPr>
            <w:rStyle w:val="Hyperlink"/>
          </w:rPr>
          <w:t>02%20February%202021%20REZ%20consultation%20paper.pdf</w:t>
        </w:r>
      </w:hyperlink>
      <w:r w:rsidR="00470427">
        <w:t xml:space="preserve"> </w:t>
      </w:r>
      <w:r w:rsidR="008A3F3E">
        <w:t xml:space="preserve"> </w:t>
      </w:r>
      <w:r w:rsidR="00470427">
        <w:t xml:space="preserve"> </w:t>
      </w:r>
    </w:p>
  </w:footnote>
  <w:footnote w:id="3">
    <w:p w14:paraId="0530FBAE" w14:textId="76475339" w:rsidR="00B17F36" w:rsidRDefault="00B17F36" w:rsidP="00B17F36">
      <w:pPr>
        <w:pStyle w:val="FootnoteText"/>
      </w:pPr>
      <w:r>
        <w:rPr>
          <w:rStyle w:val="FootnoteReference"/>
        </w:rPr>
        <w:footnoteRef/>
      </w:r>
      <w:r>
        <w:t xml:space="preserve"> </w:t>
      </w:r>
      <w:r w:rsidR="00470427">
        <w:t>We</w:t>
      </w:r>
      <w:r>
        <w:t xml:space="preserve"> highlight that this inefficiency does not appear validated by the 2020 ISP outcomes and roadmap, where REZ extension developments do not appear to be an integral part of the optimal </w:t>
      </w:r>
      <w:r w:rsidR="00470427">
        <w:t>development path</w:t>
      </w:r>
      <w:r>
        <w:t>.</w:t>
      </w:r>
    </w:p>
  </w:footnote>
  <w:footnote w:id="4">
    <w:p w14:paraId="517C2C1F" w14:textId="76CD4030" w:rsidR="00C630ED" w:rsidRDefault="00C630ED">
      <w:pPr>
        <w:pStyle w:val="FootnoteText"/>
      </w:pPr>
      <w:r>
        <w:rPr>
          <w:rStyle w:val="FootnoteReference"/>
        </w:rPr>
        <w:footnoteRef/>
      </w:r>
      <w:r>
        <w:t xml:space="preserve"> </w:t>
      </w:r>
      <w:hyperlink r:id="rId2" w:history="1">
        <w:r w:rsidR="00470427" w:rsidRPr="00B97AAA">
          <w:rPr>
            <w:rStyle w:val="Hyperlink"/>
          </w:rPr>
          <w:t>http://www.coagenergycouncil.gov.au/publications/energy-security-board-renewable-energy-zones-planning-consultation</w:t>
        </w:r>
      </w:hyperlink>
      <w:r w:rsidR="00470427">
        <w:t xml:space="preserve"> </w:t>
      </w:r>
    </w:p>
  </w:footnote>
  <w:footnote w:id="5">
    <w:p w14:paraId="469B75A0" w14:textId="646A6F0B" w:rsidR="00222167" w:rsidRDefault="00222167" w:rsidP="00222167">
      <w:pPr>
        <w:pStyle w:val="FootnoteText"/>
      </w:pPr>
      <w:r>
        <w:rPr>
          <w:rStyle w:val="FootnoteReference"/>
        </w:rPr>
        <w:footnoteRef/>
      </w:r>
      <w:r w:rsidR="00505005">
        <w:t xml:space="preserve"> ESB</w:t>
      </w:r>
      <w:r w:rsidR="00877812">
        <w:t xml:space="preserve">, </w:t>
      </w:r>
      <w:r w:rsidR="00877812" w:rsidRPr="00A23FA9">
        <w:rPr>
          <w:i/>
          <w:iCs/>
        </w:rPr>
        <w:t>Renewable Energy Zones</w:t>
      </w:r>
      <w:r w:rsidR="00A23FA9" w:rsidRPr="00A23FA9">
        <w:rPr>
          <w:i/>
          <w:iCs/>
        </w:rPr>
        <w:t xml:space="preserve"> -</w:t>
      </w:r>
      <w:r w:rsidR="00877812" w:rsidRPr="00A23FA9">
        <w:rPr>
          <w:i/>
          <w:iCs/>
        </w:rPr>
        <w:t xml:space="preserve"> Consultation paper</w:t>
      </w:r>
      <w:r w:rsidR="00877812">
        <w:t xml:space="preserve">, January 2021, </w:t>
      </w:r>
      <w:r w:rsidR="00505005">
        <w:t xml:space="preserve">p. </w:t>
      </w:r>
      <w:r w:rsidR="00877812">
        <w:t>24.</w:t>
      </w:r>
    </w:p>
  </w:footnote>
  <w:footnote w:id="6">
    <w:p w14:paraId="20871F44" w14:textId="7163B070" w:rsidR="001D6ECB" w:rsidRDefault="001D6ECB">
      <w:pPr>
        <w:pStyle w:val="FootnoteText"/>
      </w:pPr>
      <w:r>
        <w:rPr>
          <w:rStyle w:val="FootnoteReference"/>
        </w:rPr>
        <w:footnoteRef/>
      </w:r>
      <w:r>
        <w:t xml:space="preserve"> These </w:t>
      </w:r>
      <w:r w:rsidR="00190F80">
        <w:t xml:space="preserve">two decision points </w:t>
      </w:r>
      <w:r>
        <w:t xml:space="preserve">are particularly important in terms of the costs customers ultimately bear, in </w:t>
      </w:r>
      <w:r w:rsidR="00190F80">
        <w:t xml:space="preserve">situations where cost estimates used for </w:t>
      </w:r>
      <w:r w:rsidR="004E62B3">
        <w:t>RIT-T</w:t>
      </w:r>
      <w:r w:rsidR="00190F80">
        <w:t xml:space="preserve"> approvals, and those ultimately approved </w:t>
      </w:r>
      <w:r w:rsidR="004E62B3">
        <w:t>by the AER for cost recovery, materially diverge.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8931" w:tblpY="1"/>
      <w:tblOverlap w:val="never"/>
      <w:tblW w:w="2268" w:type="dxa"/>
      <w:tblCellMar>
        <w:left w:w="0" w:type="dxa"/>
        <w:right w:w="0" w:type="dxa"/>
      </w:tblCellMar>
      <w:tblLook w:val="04A0" w:firstRow="1" w:lastRow="0" w:firstColumn="1" w:lastColumn="0" w:noHBand="0" w:noVBand="1"/>
    </w:tblPr>
    <w:tblGrid>
      <w:gridCol w:w="2268"/>
    </w:tblGrid>
    <w:tr w:rsidR="003751EC" w14:paraId="53F28D38" w14:textId="77777777" w:rsidTr="003751EC">
      <w:trPr>
        <w:trHeight w:val="851"/>
      </w:trPr>
      <w:tc>
        <w:tcPr>
          <w:tcW w:w="0" w:type="auto"/>
        </w:tcPr>
        <w:p w14:paraId="0AAAC274" w14:textId="77777777" w:rsidR="003751EC" w:rsidRDefault="003751EC" w:rsidP="003751EC">
          <w:pPr>
            <w:pStyle w:val="Header"/>
            <w:rPr>
              <w:rFonts w:ascii="Museo Sans 300" w:hAnsi="Museo Sans 300"/>
            </w:rPr>
          </w:pPr>
        </w:p>
      </w:tc>
    </w:tr>
    <w:tr w:rsidR="003751EC" w14:paraId="4763B96D" w14:textId="77777777" w:rsidTr="003751EC">
      <w:trPr>
        <w:trHeight w:val="1985"/>
      </w:trPr>
      <w:tc>
        <w:tcPr>
          <w:tcW w:w="0" w:type="auto"/>
          <w:hideMark/>
        </w:tcPr>
        <w:p w14:paraId="1B207636" w14:textId="039299C7" w:rsidR="003751EC" w:rsidRDefault="003751EC" w:rsidP="003751EC">
          <w:pPr>
            <w:pStyle w:val="Header"/>
          </w:pPr>
          <w:r>
            <w:rPr>
              <w:noProof/>
            </w:rPr>
            <w:drawing>
              <wp:inline distT="0" distB="0" distL="0" distR="0" wp14:anchorId="7653DF4F" wp14:editId="0272A78E">
                <wp:extent cx="1333500" cy="1181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81100"/>
                        </a:xfrm>
                        <a:prstGeom prst="rect">
                          <a:avLst/>
                        </a:prstGeom>
                        <a:noFill/>
                        <a:ln>
                          <a:noFill/>
                        </a:ln>
                      </pic:spPr>
                    </pic:pic>
                  </a:graphicData>
                </a:graphic>
              </wp:inline>
            </w:drawing>
          </w:r>
        </w:p>
      </w:tc>
    </w:tr>
    <w:tr w:rsidR="003751EC" w14:paraId="7FC934E1" w14:textId="77777777" w:rsidTr="003751EC">
      <w:trPr>
        <w:trHeight w:val="567"/>
      </w:trPr>
      <w:tc>
        <w:tcPr>
          <w:tcW w:w="0" w:type="auto"/>
        </w:tcPr>
        <w:p w14:paraId="57CD7332" w14:textId="77777777" w:rsidR="003751EC" w:rsidRDefault="003751EC" w:rsidP="003751EC">
          <w:pPr>
            <w:pStyle w:val="Header"/>
          </w:pPr>
        </w:p>
      </w:tc>
    </w:tr>
    <w:tr w:rsidR="003751EC" w14:paraId="790346F0" w14:textId="77777777" w:rsidTr="003751EC">
      <w:tc>
        <w:tcPr>
          <w:tcW w:w="0" w:type="auto"/>
        </w:tcPr>
        <w:p w14:paraId="64FE9545" w14:textId="77777777" w:rsidR="003751EC" w:rsidRDefault="003751EC" w:rsidP="003751EC">
          <w:pPr>
            <w:pStyle w:val="HeaderAddress"/>
          </w:pPr>
          <w:r>
            <w:t>EnergyAustralia Pty Ltd</w:t>
          </w:r>
        </w:p>
        <w:p w14:paraId="15B169E3" w14:textId="77777777" w:rsidR="003751EC" w:rsidRDefault="003751EC" w:rsidP="003751EC">
          <w:pPr>
            <w:pStyle w:val="Header"/>
          </w:pPr>
          <w:r>
            <w:t>ABN 99 086 014 968</w:t>
          </w:r>
        </w:p>
        <w:p w14:paraId="5237D991" w14:textId="77777777" w:rsidR="003751EC" w:rsidRDefault="003751EC" w:rsidP="003751EC">
          <w:pPr>
            <w:pStyle w:val="Header"/>
          </w:pPr>
        </w:p>
        <w:p w14:paraId="43A2810B" w14:textId="77777777" w:rsidR="003751EC" w:rsidRDefault="003751EC" w:rsidP="003751EC">
          <w:pPr>
            <w:pStyle w:val="Header"/>
          </w:pPr>
          <w:r>
            <w:t>Level 19</w:t>
          </w:r>
        </w:p>
        <w:p w14:paraId="4C3D5604" w14:textId="77777777" w:rsidR="003751EC" w:rsidRDefault="003751EC" w:rsidP="003751EC">
          <w:pPr>
            <w:pStyle w:val="Header"/>
          </w:pPr>
          <w:r>
            <w:t>Two Melbourne Quarter</w:t>
          </w:r>
        </w:p>
        <w:p w14:paraId="6819BB2E" w14:textId="77777777" w:rsidR="003751EC" w:rsidRDefault="003751EC" w:rsidP="003751EC">
          <w:pPr>
            <w:pStyle w:val="Header"/>
          </w:pPr>
          <w:r>
            <w:t>697 Collins Street</w:t>
          </w:r>
        </w:p>
        <w:p w14:paraId="3E2ECAD9" w14:textId="77777777" w:rsidR="003751EC" w:rsidRDefault="003751EC" w:rsidP="003751EC">
          <w:pPr>
            <w:pStyle w:val="Header"/>
          </w:pPr>
          <w:r>
            <w:t>Docklands Victoria 3008</w:t>
          </w:r>
        </w:p>
        <w:p w14:paraId="2428B955" w14:textId="77777777" w:rsidR="003751EC" w:rsidRDefault="003751EC" w:rsidP="003751EC">
          <w:pPr>
            <w:pStyle w:val="Header"/>
          </w:pPr>
        </w:p>
        <w:p w14:paraId="495AA4D4" w14:textId="77777777" w:rsidR="003751EC" w:rsidRDefault="003751EC" w:rsidP="003751EC">
          <w:pPr>
            <w:pStyle w:val="Header"/>
          </w:pPr>
          <w:r>
            <w:t>Phone +61 3 8628 1000</w:t>
          </w:r>
        </w:p>
        <w:p w14:paraId="357246A3" w14:textId="77777777" w:rsidR="003751EC" w:rsidRDefault="003751EC" w:rsidP="003751EC">
          <w:pPr>
            <w:pStyle w:val="Header"/>
          </w:pPr>
          <w:r>
            <w:t>Facsimile +61 3 8628 1050</w:t>
          </w:r>
        </w:p>
        <w:p w14:paraId="7C0CAB16" w14:textId="77777777" w:rsidR="003751EC" w:rsidRDefault="003751EC" w:rsidP="003751EC">
          <w:pPr>
            <w:pStyle w:val="Header"/>
          </w:pPr>
        </w:p>
        <w:p w14:paraId="0D0C5CF6" w14:textId="77777777" w:rsidR="003751EC" w:rsidRDefault="003751EC" w:rsidP="003751EC">
          <w:pPr>
            <w:pStyle w:val="Header"/>
          </w:pPr>
          <w:r>
            <w:t>enq@energyaustralia.com.au</w:t>
          </w:r>
        </w:p>
        <w:p w14:paraId="2E57077C" w14:textId="77777777" w:rsidR="003751EC" w:rsidRDefault="003751EC" w:rsidP="003751EC">
          <w:pPr>
            <w:pStyle w:val="Header"/>
          </w:pPr>
          <w:r>
            <w:t>energyaustralia.com.au</w:t>
          </w:r>
        </w:p>
        <w:p w14:paraId="5BC6E9C6" w14:textId="77777777" w:rsidR="003751EC" w:rsidRDefault="003751EC" w:rsidP="003751EC">
          <w:pPr>
            <w:pStyle w:val="Header"/>
          </w:pPr>
        </w:p>
      </w:tc>
    </w:tr>
  </w:tbl>
  <w:p w14:paraId="0DC5689D" w14:textId="77777777" w:rsidR="003751EC" w:rsidRDefault="003751EC" w:rsidP="003751EC">
    <w:pPr>
      <w:pStyle w:val="Header"/>
      <w:rPr>
        <w:rFonts w:ascii="Museo Sans 300" w:hAnsi="Museo Sans 300"/>
      </w:rPr>
    </w:pPr>
  </w:p>
  <w:p w14:paraId="1FB8B3F9" w14:textId="77777777" w:rsidR="00CE3853" w:rsidRPr="003751EC" w:rsidRDefault="00CE3853" w:rsidP="003751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F0C5845"/>
    <w:multiLevelType w:val="hybridMultilevel"/>
    <w:tmpl w:val="1B5353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81BCA950"/>
    <w:lvl w:ilvl="0">
      <w:start w:val="1"/>
      <w:numFmt w:val="bullet"/>
      <w:pStyle w:val="ListBullet"/>
      <w:lvlText w:val=""/>
      <w:lvlJc w:val="left"/>
      <w:pPr>
        <w:tabs>
          <w:tab w:val="num" w:pos="284"/>
        </w:tabs>
        <w:ind w:left="284" w:hanging="284"/>
      </w:pPr>
      <w:rPr>
        <w:rFonts w:ascii="Symbol" w:hAnsi="Symbol" w:hint="default"/>
      </w:rPr>
    </w:lvl>
  </w:abstractNum>
  <w:abstractNum w:abstractNumId="2" w15:restartNumberingAfterBreak="0">
    <w:nsid w:val="027D2A61"/>
    <w:multiLevelType w:val="hybridMultilevel"/>
    <w:tmpl w:val="207697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8C35A1"/>
    <w:multiLevelType w:val="hybridMultilevel"/>
    <w:tmpl w:val="1CBA7C4E"/>
    <w:lvl w:ilvl="0" w:tplc="45145C26">
      <w:start w:val="1"/>
      <w:numFmt w:val="bullet"/>
      <w:lvlText w:val="•"/>
      <w:lvlJc w:val="left"/>
      <w:pPr>
        <w:tabs>
          <w:tab w:val="num" w:pos="720"/>
        </w:tabs>
        <w:ind w:left="720" w:hanging="360"/>
      </w:pPr>
      <w:rPr>
        <w:rFonts w:ascii="Arial" w:hAnsi="Arial" w:hint="default"/>
      </w:rPr>
    </w:lvl>
    <w:lvl w:ilvl="1" w:tplc="90D83482" w:tentative="1">
      <w:start w:val="1"/>
      <w:numFmt w:val="bullet"/>
      <w:lvlText w:val="•"/>
      <w:lvlJc w:val="left"/>
      <w:pPr>
        <w:tabs>
          <w:tab w:val="num" w:pos="1440"/>
        </w:tabs>
        <w:ind w:left="1440" w:hanging="360"/>
      </w:pPr>
      <w:rPr>
        <w:rFonts w:ascii="Arial" w:hAnsi="Arial" w:hint="default"/>
      </w:rPr>
    </w:lvl>
    <w:lvl w:ilvl="2" w:tplc="E5F6943C" w:tentative="1">
      <w:start w:val="1"/>
      <w:numFmt w:val="bullet"/>
      <w:lvlText w:val="•"/>
      <w:lvlJc w:val="left"/>
      <w:pPr>
        <w:tabs>
          <w:tab w:val="num" w:pos="2160"/>
        </w:tabs>
        <w:ind w:left="2160" w:hanging="360"/>
      </w:pPr>
      <w:rPr>
        <w:rFonts w:ascii="Arial" w:hAnsi="Arial" w:hint="default"/>
      </w:rPr>
    </w:lvl>
    <w:lvl w:ilvl="3" w:tplc="70667182" w:tentative="1">
      <w:start w:val="1"/>
      <w:numFmt w:val="bullet"/>
      <w:lvlText w:val="•"/>
      <w:lvlJc w:val="left"/>
      <w:pPr>
        <w:tabs>
          <w:tab w:val="num" w:pos="2880"/>
        </w:tabs>
        <w:ind w:left="2880" w:hanging="360"/>
      </w:pPr>
      <w:rPr>
        <w:rFonts w:ascii="Arial" w:hAnsi="Arial" w:hint="default"/>
      </w:rPr>
    </w:lvl>
    <w:lvl w:ilvl="4" w:tplc="00F4E26C" w:tentative="1">
      <w:start w:val="1"/>
      <w:numFmt w:val="bullet"/>
      <w:lvlText w:val="•"/>
      <w:lvlJc w:val="left"/>
      <w:pPr>
        <w:tabs>
          <w:tab w:val="num" w:pos="3600"/>
        </w:tabs>
        <w:ind w:left="3600" w:hanging="360"/>
      </w:pPr>
      <w:rPr>
        <w:rFonts w:ascii="Arial" w:hAnsi="Arial" w:hint="default"/>
      </w:rPr>
    </w:lvl>
    <w:lvl w:ilvl="5" w:tplc="C85E7254" w:tentative="1">
      <w:start w:val="1"/>
      <w:numFmt w:val="bullet"/>
      <w:lvlText w:val="•"/>
      <w:lvlJc w:val="left"/>
      <w:pPr>
        <w:tabs>
          <w:tab w:val="num" w:pos="4320"/>
        </w:tabs>
        <w:ind w:left="4320" w:hanging="360"/>
      </w:pPr>
      <w:rPr>
        <w:rFonts w:ascii="Arial" w:hAnsi="Arial" w:hint="default"/>
      </w:rPr>
    </w:lvl>
    <w:lvl w:ilvl="6" w:tplc="940AAB82" w:tentative="1">
      <w:start w:val="1"/>
      <w:numFmt w:val="bullet"/>
      <w:lvlText w:val="•"/>
      <w:lvlJc w:val="left"/>
      <w:pPr>
        <w:tabs>
          <w:tab w:val="num" w:pos="5040"/>
        </w:tabs>
        <w:ind w:left="5040" w:hanging="360"/>
      </w:pPr>
      <w:rPr>
        <w:rFonts w:ascii="Arial" w:hAnsi="Arial" w:hint="default"/>
      </w:rPr>
    </w:lvl>
    <w:lvl w:ilvl="7" w:tplc="169CCBAC" w:tentative="1">
      <w:start w:val="1"/>
      <w:numFmt w:val="bullet"/>
      <w:lvlText w:val="•"/>
      <w:lvlJc w:val="left"/>
      <w:pPr>
        <w:tabs>
          <w:tab w:val="num" w:pos="5760"/>
        </w:tabs>
        <w:ind w:left="5760" w:hanging="360"/>
      </w:pPr>
      <w:rPr>
        <w:rFonts w:ascii="Arial" w:hAnsi="Arial" w:hint="default"/>
      </w:rPr>
    </w:lvl>
    <w:lvl w:ilvl="8" w:tplc="0464B2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45570B2"/>
    <w:multiLevelType w:val="hybridMultilevel"/>
    <w:tmpl w:val="6E3EB550"/>
    <w:lvl w:ilvl="0" w:tplc="4850AE46">
      <w:start w:val="1"/>
      <w:numFmt w:val="decimal"/>
      <w:lvlText w:val="%1."/>
      <w:lvlJc w:val="left"/>
      <w:pPr>
        <w:tabs>
          <w:tab w:val="num" w:pos="720"/>
        </w:tabs>
        <w:ind w:left="720" w:hanging="360"/>
      </w:pPr>
    </w:lvl>
    <w:lvl w:ilvl="1" w:tplc="56AC6270" w:tentative="1">
      <w:start w:val="1"/>
      <w:numFmt w:val="decimal"/>
      <w:lvlText w:val="%2."/>
      <w:lvlJc w:val="left"/>
      <w:pPr>
        <w:tabs>
          <w:tab w:val="num" w:pos="1440"/>
        </w:tabs>
        <w:ind w:left="1440" w:hanging="360"/>
      </w:pPr>
    </w:lvl>
    <w:lvl w:ilvl="2" w:tplc="CD78143A" w:tentative="1">
      <w:start w:val="1"/>
      <w:numFmt w:val="decimal"/>
      <w:lvlText w:val="%3."/>
      <w:lvlJc w:val="left"/>
      <w:pPr>
        <w:tabs>
          <w:tab w:val="num" w:pos="2160"/>
        </w:tabs>
        <w:ind w:left="2160" w:hanging="360"/>
      </w:pPr>
    </w:lvl>
    <w:lvl w:ilvl="3" w:tplc="62FA75EC" w:tentative="1">
      <w:start w:val="1"/>
      <w:numFmt w:val="decimal"/>
      <w:lvlText w:val="%4."/>
      <w:lvlJc w:val="left"/>
      <w:pPr>
        <w:tabs>
          <w:tab w:val="num" w:pos="2880"/>
        </w:tabs>
        <w:ind w:left="2880" w:hanging="360"/>
      </w:pPr>
    </w:lvl>
    <w:lvl w:ilvl="4" w:tplc="7FEC1FA2" w:tentative="1">
      <w:start w:val="1"/>
      <w:numFmt w:val="decimal"/>
      <w:lvlText w:val="%5."/>
      <w:lvlJc w:val="left"/>
      <w:pPr>
        <w:tabs>
          <w:tab w:val="num" w:pos="3600"/>
        </w:tabs>
        <w:ind w:left="3600" w:hanging="360"/>
      </w:pPr>
    </w:lvl>
    <w:lvl w:ilvl="5" w:tplc="DF9A9210" w:tentative="1">
      <w:start w:val="1"/>
      <w:numFmt w:val="decimal"/>
      <w:lvlText w:val="%6."/>
      <w:lvlJc w:val="left"/>
      <w:pPr>
        <w:tabs>
          <w:tab w:val="num" w:pos="4320"/>
        </w:tabs>
        <w:ind w:left="4320" w:hanging="360"/>
      </w:pPr>
    </w:lvl>
    <w:lvl w:ilvl="6" w:tplc="004E0422" w:tentative="1">
      <w:start w:val="1"/>
      <w:numFmt w:val="decimal"/>
      <w:lvlText w:val="%7."/>
      <w:lvlJc w:val="left"/>
      <w:pPr>
        <w:tabs>
          <w:tab w:val="num" w:pos="5040"/>
        </w:tabs>
        <w:ind w:left="5040" w:hanging="360"/>
      </w:pPr>
    </w:lvl>
    <w:lvl w:ilvl="7" w:tplc="09B8512E" w:tentative="1">
      <w:start w:val="1"/>
      <w:numFmt w:val="decimal"/>
      <w:lvlText w:val="%8."/>
      <w:lvlJc w:val="left"/>
      <w:pPr>
        <w:tabs>
          <w:tab w:val="num" w:pos="5760"/>
        </w:tabs>
        <w:ind w:left="5760" w:hanging="360"/>
      </w:pPr>
    </w:lvl>
    <w:lvl w:ilvl="8" w:tplc="DE4813CA" w:tentative="1">
      <w:start w:val="1"/>
      <w:numFmt w:val="decimal"/>
      <w:lvlText w:val="%9."/>
      <w:lvlJc w:val="left"/>
      <w:pPr>
        <w:tabs>
          <w:tab w:val="num" w:pos="6480"/>
        </w:tabs>
        <w:ind w:left="6480" w:hanging="360"/>
      </w:pPr>
    </w:lvl>
  </w:abstractNum>
  <w:abstractNum w:abstractNumId="5" w15:restartNumberingAfterBreak="0">
    <w:nsid w:val="0D3C6FF0"/>
    <w:multiLevelType w:val="hybridMultilevel"/>
    <w:tmpl w:val="15AE3A8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EDA6F47"/>
    <w:multiLevelType w:val="hybridMultilevel"/>
    <w:tmpl w:val="AD7867D6"/>
    <w:lvl w:ilvl="0" w:tplc="11E859E0">
      <w:start w:val="1"/>
      <w:numFmt w:val="bullet"/>
      <w:lvlText w:val="•"/>
      <w:lvlJc w:val="left"/>
      <w:pPr>
        <w:tabs>
          <w:tab w:val="num" w:pos="720"/>
        </w:tabs>
        <w:ind w:left="720" w:hanging="360"/>
      </w:pPr>
      <w:rPr>
        <w:rFonts w:ascii="Arial" w:hAnsi="Arial" w:hint="default"/>
      </w:rPr>
    </w:lvl>
    <w:lvl w:ilvl="1" w:tplc="517C6350" w:tentative="1">
      <w:start w:val="1"/>
      <w:numFmt w:val="bullet"/>
      <w:lvlText w:val="•"/>
      <w:lvlJc w:val="left"/>
      <w:pPr>
        <w:tabs>
          <w:tab w:val="num" w:pos="1440"/>
        </w:tabs>
        <w:ind w:left="1440" w:hanging="360"/>
      </w:pPr>
      <w:rPr>
        <w:rFonts w:ascii="Arial" w:hAnsi="Arial" w:hint="default"/>
      </w:rPr>
    </w:lvl>
    <w:lvl w:ilvl="2" w:tplc="5B28614A" w:tentative="1">
      <w:start w:val="1"/>
      <w:numFmt w:val="bullet"/>
      <w:lvlText w:val="•"/>
      <w:lvlJc w:val="left"/>
      <w:pPr>
        <w:tabs>
          <w:tab w:val="num" w:pos="2160"/>
        </w:tabs>
        <w:ind w:left="2160" w:hanging="360"/>
      </w:pPr>
      <w:rPr>
        <w:rFonts w:ascii="Arial" w:hAnsi="Arial" w:hint="default"/>
      </w:rPr>
    </w:lvl>
    <w:lvl w:ilvl="3" w:tplc="CB807124" w:tentative="1">
      <w:start w:val="1"/>
      <w:numFmt w:val="bullet"/>
      <w:lvlText w:val="•"/>
      <w:lvlJc w:val="left"/>
      <w:pPr>
        <w:tabs>
          <w:tab w:val="num" w:pos="2880"/>
        </w:tabs>
        <w:ind w:left="2880" w:hanging="360"/>
      </w:pPr>
      <w:rPr>
        <w:rFonts w:ascii="Arial" w:hAnsi="Arial" w:hint="default"/>
      </w:rPr>
    </w:lvl>
    <w:lvl w:ilvl="4" w:tplc="F87A20BC" w:tentative="1">
      <w:start w:val="1"/>
      <w:numFmt w:val="bullet"/>
      <w:lvlText w:val="•"/>
      <w:lvlJc w:val="left"/>
      <w:pPr>
        <w:tabs>
          <w:tab w:val="num" w:pos="3600"/>
        </w:tabs>
        <w:ind w:left="3600" w:hanging="360"/>
      </w:pPr>
      <w:rPr>
        <w:rFonts w:ascii="Arial" w:hAnsi="Arial" w:hint="default"/>
      </w:rPr>
    </w:lvl>
    <w:lvl w:ilvl="5" w:tplc="4358DA4C" w:tentative="1">
      <w:start w:val="1"/>
      <w:numFmt w:val="bullet"/>
      <w:lvlText w:val="•"/>
      <w:lvlJc w:val="left"/>
      <w:pPr>
        <w:tabs>
          <w:tab w:val="num" w:pos="4320"/>
        </w:tabs>
        <w:ind w:left="4320" w:hanging="360"/>
      </w:pPr>
      <w:rPr>
        <w:rFonts w:ascii="Arial" w:hAnsi="Arial" w:hint="default"/>
      </w:rPr>
    </w:lvl>
    <w:lvl w:ilvl="6" w:tplc="3F446B8C" w:tentative="1">
      <w:start w:val="1"/>
      <w:numFmt w:val="bullet"/>
      <w:lvlText w:val="•"/>
      <w:lvlJc w:val="left"/>
      <w:pPr>
        <w:tabs>
          <w:tab w:val="num" w:pos="5040"/>
        </w:tabs>
        <w:ind w:left="5040" w:hanging="360"/>
      </w:pPr>
      <w:rPr>
        <w:rFonts w:ascii="Arial" w:hAnsi="Arial" w:hint="default"/>
      </w:rPr>
    </w:lvl>
    <w:lvl w:ilvl="7" w:tplc="68BEC70C" w:tentative="1">
      <w:start w:val="1"/>
      <w:numFmt w:val="bullet"/>
      <w:lvlText w:val="•"/>
      <w:lvlJc w:val="left"/>
      <w:pPr>
        <w:tabs>
          <w:tab w:val="num" w:pos="5760"/>
        </w:tabs>
        <w:ind w:left="5760" w:hanging="360"/>
      </w:pPr>
      <w:rPr>
        <w:rFonts w:ascii="Arial" w:hAnsi="Arial" w:hint="default"/>
      </w:rPr>
    </w:lvl>
    <w:lvl w:ilvl="8" w:tplc="ABC07F5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1671DB"/>
    <w:multiLevelType w:val="hybridMultilevel"/>
    <w:tmpl w:val="799E0C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E661C9"/>
    <w:multiLevelType w:val="hybridMultilevel"/>
    <w:tmpl w:val="2EBAF9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B43087A"/>
    <w:multiLevelType w:val="hybridMultilevel"/>
    <w:tmpl w:val="AE2C52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03D0920"/>
    <w:multiLevelType w:val="hybridMultilevel"/>
    <w:tmpl w:val="F626D6D4"/>
    <w:lvl w:ilvl="0" w:tplc="D93C8CE0">
      <w:start w:val="2012"/>
      <w:numFmt w:val="bullet"/>
      <w:lvlText w:val="-"/>
      <w:lvlJc w:val="left"/>
      <w:pPr>
        <w:ind w:left="1065" w:hanging="360"/>
      </w:pPr>
      <w:rPr>
        <w:rFonts w:ascii="Calibri" w:eastAsia="Calibri" w:hAnsi="Calibri" w:cs="Calibri" w:hint="default"/>
      </w:rPr>
    </w:lvl>
    <w:lvl w:ilvl="1" w:tplc="0C090003">
      <w:start w:val="1"/>
      <w:numFmt w:val="bullet"/>
      <w:lvlText w:val="o"/>
      <w:lvlJc w:val="left"/>
      <w:pPr>
        <w:ind w:left="1785" w:hanging="360"/>
      </w:pPr>
      <w:rPr>
        <w:rFonts w:ascii="Courier New" w:hAnsi="Courier New" w:cs="Courier New" w:hint="default"/>
      </w:rPr>
    </w:lvl>
    <w:lvl w:ilvl="2" w:tplc="0C090005">
      <w:start w:val="1"/>
      <w:numFmt w:val="bullet"/>
      <w:lvlText w:val=""/>
      <w:lvlJc w:val="left"/>
      <w:pPr>
        <w:ind w:left="2505" w:hanging="360"/>
      </w:pPr>
      <w:rPr>
        <w:rFonts w:ascii="Wingdings" w:hAnsi="Wingdings" w:hint="default"/>
      </w:rPr>
    </w:lvl>
    <w:lvl w:ilvl="3" w:tplc="0C090001">
      <w:start w:val="1"/>
      <w:numFmt w:val="bullet"/>
      <w:lvlText w:val=""/>
      <w:lvlJc w:val="left"/>
      <w:pPr>
        <w:ind w:left="3225" w:hanging="360"/>
      </w:pPr>
      <w:rPr>
        <w:rFonts w:ascii="Symbol" w:hAnsi="Symbol" w:hint="default"/>
      </w:rPr>
    </w:lvl>
    <w:lvl w:ilvl="4" w:tplc="0C090003">
      <w:start w:val="1"/>
      <w:numFmt w:val="bullet"/>
      <w:lvlText w:val="o"/>
      <w:lvlJc w:val="left"/>
      <w:pPr>
        <w:ind w:left="3945" w:hanging="360"/>
      </w:pPr>
      <w:rPr>
        <w:rFonts w:ascii="Courier New" w:hAnsi="Courier New" w:cs="Courier New" w:hint="default"/>
      </w:rPr>
    </w:lvl>
    <w:lvl w:ilvl="5" w:tplc="0C090005">
      <w:start w:val="1"/>
      <w:numFmt w:val="bullet"/>
      <w:lvlText w:val=""/>
      <w:lvlJc w:val="left"/>
      <w:pPr>
        <w:ind w:left="4665" w:hanging="360"/>
      </w:pPr>
      <w:rPr>
        <w:rFonts w:ascii="Wingdings" w:hAnsi="Wingdings" w:hint="default"/>
      </w:rPr>
    </w:lvl>
    <w:lvl w:ilvl="6" w:tplc="0C090001">
      <w:start w:val="1"/>
      <w:numFmt w:val="bullet"/>
      <w:lvlText w:val=""/>
      <w:lvlJc w:val="left"/>
      <w:pPr>
        <w:ind w:left="5385" w:hanging="360"/>
      </w:pPr>
      <w:rPr>
        <w:rFonts w:ascii="Symbol" w:hAnsi="Symbol" w:hint="default"/>
      </w:rPr>
    </w:lvl>
    <w:lvl w:ilvl="7" w:tplc="0C090003">
      <w:start w:val="1"/>
      <w:numFmt w:val="bullet"/>
      <w:lvlText w:val="o"/>
      <w:lvlJc w:val="left"/>
      <w:pPr>
        <w:ind w:left="6105" w:hanging="360"/>
      </w:pPr>
      <w:rPr>
        <w:rFonts w:ascii="Courier New" w:hAnsi="Courier New" w:cs="Courier New" w:hint="default"/>
      </w:rPr>
    </w:lvl>
    <w:lvl w:ilvl="8" w:tplc="0C090005">
      <w:start w:val="1"/>
      <w:numFmt w:val="bullet"/>
      <w:lvlText w:val=""/>
      <w:lvlJc w:val="left"/>
      <w:pPr>
        <w:ind w:left="6825" w:hanging="360"/>
      </w:pPr>
      <w:rPr>
        <w:rFonts w:ascii="Wingdings" w:hAnsi="Wingdings" w:hint="default"/>
      </w:rPr>
    </w:lvl>
  </w:abstractNum>
  <w:abstractNum w:abstractNumId="11" w15:restartNumberingAfterBreak="0">
    <w:nsid w:val="226D74DE"/>
    <w:multiLevelType w:val="hybridMultilevel"/>
    <w:tmpl w:val="501CBE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B0497F"/>
    <w:multiLevelType w:val="hybridMultilevel"/>
    <w:tmpl w:val="A7283F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28E45B3D"/>
    <w:multiLevelType w:val="hybridMultilevel"/>
    <w:tmpl w:val="FFA2A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53376B"/>
    <w:multiLevelType w:val="hybridMultilevel"/>
    <w:tmpl w:val="A12ED7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2EEA0AC9"/>
    <w:multiLevelType w:val="hybridMultilevel"/>
    <w:tmpl w:val="C0F86720"/>
    <w:lvl w:ilvl="0" w:tplc="481815DA">
      <w:start w:val="5"/>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2FC56081"/>
    <w:multiLevelType w:val="hybridMultilevel"/>
    <w:tmpl w:val="216CA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30DB0413"/>
    <w:multiLevelType w:val="hybridMultilevel"/>
    <w:tmpl w:val="1E3E79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E57246"/>
    <w:multiLevelType w:val="hybridMultilevel"/>
    <w:tmpl w:val="90B034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E9206D3"/>
    <w:multiLevelType w:val="hybridMultilevel"/>
    <w:tmpl w:val="F16A2EA0"/>
    <w:lvl w:ilvl="0" w:tplc="FB2A1124">
      <w:start w:val="1"/>
      <w:numFmt w:val="bullet"/>
      <w:lvlText w:val="•"/>
      <w:lvlJc w:val="left"/>
      <w:pPr>
        <w:tabs>
          <w:tab w:val="num" w:pos="720"/>
        </w:tabs>
        <w:ind w:left="720" w:hanging="360"/>
      </w:pPr>
      <w:rPr>
        <w:rFonts w:ascii="Arial" w:hAnsi="Arial" w:hint="default"/>
      </w:rPr>
    </w:lvl>
    <w:lvl w:ilvl="1" w:tplc="DCC06618" w:tentative="1">
      <w:start w:val="1"/>
      <w:numFmt w:val="bullet"/>
      <w:lvlText w:val="•"/>
      <w:lvlJc w:val="left"/>
      <w:pPr>
        <w:tabs>
          <w:tab w:val="num" w:pos="1440"/>
        </w:tabs>
        <w:ind w:left="1440" w:hanging="360"/>
      </w:pPr>
      <w:rPr>
        <w:rFonts w:ascii="Arial" w:hAnsi="Arial" w:hint="default"/>
      </w:rPr>
    </w:lvl>
    <w:lvl w:ilvl="2" w:tplc="3AF8ACAA" w:tentative="1">
      <w:start w:val="1"/>
      <w:numFmt w:val="bullet"/>
      <w:lvlText w:val="•"/>
      <w:lvlJc w:val="left"/>
      <w:pPr>
        <w:tabs>
          <w:tab w:val="num" w:pos="2160"/>
        </w:tabs>
        <w:ind w:left="2160" w:hanging="360"/>
      </w:pPr>
      <w:rPr>
        <w:rFonts w:ascii="Arial" w:hAnsi="Arial" w:hint="default"/>
      </w:rPr>
    </w:lvl>
    <w:lvl w:ilvl="3" w:tplc="6B60C1A0" w:tentative="1">
      <w:start w:val="1"/>
      <w:numFmt w:val="bullet"/>
      <w:lvlText w:val="•"/>
      <w:lvlJc w:val="left"/>
      <w:pPr>
        <w:tabs>
          <w:tab w:val="num" w:pos="2880"/>
        </w:tabs>
        <w:ind w:left="2880" w:hanging="360"/>
      </w:pPr>
      <w:rPr>
        <w:rFonts w:ascii="Arial" w:hAnsi="Arial" w:hint="default"/>
      </w:rPr>
    </w:lvl>
    <w:lvl w:ilvl="4" w:tplc="8F8440BE" w:tentative="1">
      <w:start w:val="1"/>
      <w:numFmt w:val="bullet"/>
      <w:lvlText w:val="•"/>
      <w:lvlJc w:val="left"/>
      <w:pPr>
        <w:tabs>
          <w:tab w:val="num" w:pos="3600"/>
        </w:tabs>
        <w:ind w:left="3600" w:hanging="360"/>
      </w:pPr>
      <w:rPr>
        <w:rFonts w:ascii="Arial" w:hAnsi="Arial" w:hint="default"/>
      </w:rPr>
    </w:lvl>
    <w:lvl w:ilvl="5" w:tplc="28A827D8" w:tentative="1">
      <w:start w:val="1"/>
      <w:numFmt w:val="bullet"/>
      <w:lvlText w:val="•"/>
      <w:lvlJc w:val="left"/>
      <w:pPr>
        <w:tabs>
          <w:tab w:val="num" w:pos="4320"/>
        </w:tabs>
        <w:ind w:left="4320" w:hanging="360"/>
      </w:pPr>
      <w:rPr>
        <w:rFonts w:ascii="Arial" w:hAnsi="Arial" w:hint="default"/>
      </w:rPr>
    </w:lvl>
    <w:lvl w:ilvl="6" w:tplc="FA72B364" w:tentative="1">
      <w:start w:val="1"/>
      <w:numFmt w:val="bullet"/>
      <w:lvlText w:val="•"/>
      <w:lvlJc w:val="left"/>
      <w:pPr>
        <w:tabs>
          <w:tab w:val="num" w:pos="5040"/>
        </w:tabs>
        <w:ind w:left="5040" w:hanging="360"/>
      </w:pPr>
      <w:rPr>
        <w:rFonts w:ascii="Arial" w:hAnsi="Arial" w:hint="default"/>
      </w:rPr>
    </w:lvl>
    <w:lvl w:ilvl="7" w:tplc="B748E7AA" w:tentative="1">
      <w:start w:val="1"/>
      <w:numFmt w:val="bullet"/>
      <w:lvlText w:val="•"/>
      <w:lvlJc w:val="left"/>
      <w:pPr>
        <w:tabs>
          <w:tab w:val="num" w:pos="5760"/>
        </w:tabs>
        <w:ind w:left="5760" w:hanging="360"/>
      </w:pPr>
      <w:rPr>
        <w:rFonts w:ascii="Arial" w:hAnsi="Arial" w:hint="default"/>
      </w:rPr>
    </w:lvl>
    <w:lvl w:ilvl="8" w:tplc="F0709A5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4CA1FC9"/>
    <w:multiLevelType w:val="hybridMultilevel"/>
    <w:tmpl w:val="15ACC2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EC16F9"/>
    <w:multiLevelType w:val="hybridMultilevel"/>
    <w:tmpl w:val="EB302C72"/>
    <w:lvl w:ilvl="0" w:tplc="919C955A">
      <w:start w:val="1"/>
      <w:numFmt w:val="bullet"/>
      <w:lvlText w:val="•"/>
      <w:lvlJc w:val="left"/>
      <w:pPr>
        <w:tabs>
          <w:tab w:val="num" w:pos="720"/>
        </w:tabs>
        <w:ind w:left="720" w:hanging="360"/>
      </w:pPr>
      <w:rPr>
        <w:rFonts w:ascii="Arial" w:hAnsi="Arial" w:hint="default"/>
      </w:rPr>
    </w:lvl>
    <w:lvl w:ilvl="1" w:tplc="1BC47976" w:tentative="1">
      <w:start w:val="1"/>
      <w:numFmt w:val="bullet"/>
      <w:lvlText w:val="•"/>
      <w:lvlJc w:val="left"/>
      <w:pPr>
        <w:tabs>
          <w:tab w:val="num" w:pos="1440"/>
        </w:tabs>
        <w:ind w:left="1440" w:hanging="360"/>
      </w:pPr>
      <w:rPr>
        <w:rFonts w:ascii="Arial" w:hAnsi="Arial" w:hint="default"/>
      </w:rPr>
    </w:lvl>
    <w:lvl w:ilvl="2" w:tplc="01B60722" w:tentative="1">
      <w:start w:val="1"/>
      <w:numFmt w:val="bullet"/>
      <w:lvlText w:val="•"/>
      <w:lvlJc w:val="left"/>
      <w:pPr>
        <w:tabs>
          <w:tab w:val="num" w:pos="2160"/>
        </w:tabs>
        <w:ind w:left="2160" w:hanging="360"/>
      </w:pPr>
      <w:rPr>
        <w:rFonts w:ascii="Arial" w:hAnsi="Arial" w:hint="default"/>
      </w:rPr>
    </w:lvl>
    <w:lvl w:ilvl="3" w:tplc="FB56D282" w:tentative="1">
      <w:start w:val="1"/>
      <w:numFmt w:val="bullet"/>
      <w:lvlText w:val="•"/>
      <w:lvlJc w:val="left"/>
      <w:pPr>
        <w:tabs>
          <w:tab w:val="num" w:pos="2880"/>
        </w:tabs>
        <w:ind w:left="2880" w:hanging="360"/>
      </w:pPr>
      <w:rPr>
        <w:rFonts w:ascii="Arial" w:hAnsi="Arial" w:hint="default"/>
      </w:rPr>
    </w:lvl>
    <w:lvl w:ilvl="4" w:tplc="7A849F40" w:tentative="1">
      <w:start w:val="1"/>
      <w:numFmt w:val="bullet"/>
      <w:lvlText w:val="•"/>
      <w:lvlJc w:val="left"/>
      <w:pPr>
        <w:tabs>
          <w:tab w:val="num" w:pos="3600"/>
        </w:tabs>
        <w:ind w:left="3600" w:hanging="360"/>
      </w:pPr>
      <w:rPr>
        <w:rFonts w:ascii="Arial" w:hAnsi="Arial" w:hint="default"/>
      </w:rPr>
    </w:lvl>
    <w:lvl w:ilvl="5" w:tplc="FA064A0A" w:tentative="1">
      <w:start w:val="1"/>
      <w:numFmt w:val="bullet"/>
      <w:lvlText w:val="•"/>
      <w:lvlJc w:val="left"/>
      <w:pPr>
        <w:tabs>
          <w:tab w:val="num" w:pos="4320"/>
        </w:tabs>
        <w:ind w:left="4320" w:hanging="360"/>
      </w:pPr>
      <w:rPr>
        <w:rFonts w:ascii="Arial" w:hAnsi="Arial" w:hint="default"/>
      </w:rPr>
    </w:lvl>
    <w:lvl w:ilvl="6" w:tplc="F68C1852" w:tentative="1">
      <w:start w:val="1"/>
      <w:numFmt w:val="bullet"/>
      <w:lvlText w:val="•"/>
      <w:lvlJc w:val="left"/>
      <w:pPr>
        <w:tabs>
          <w:tab w:val="num" w:pos="5040"/>
        </w:tabs>
        <w:ind w:left="5040" w:hanging="360"/>
      </w:pPr>
      <w:rPr>
        <w:rFonts w:ascii="Arial" w:hAnsi="Arial" w:hint="default"/>
      </w:rPr>
    </w:lvl>
    <w:lvl w:ilvl="7" w:tplc="789C9506" w:tentative="1">
      <w:start w:val="1"/>
      <w:numFmt w:val="bullet"/>
      <w:lvlText w:val="•"/>
      <w:lvlJc w:val="left"/>
      <w:pPr>
        <w:tabs>
          <w:tab w:val="num" w:pos="5760"/>
        </w:tabs>
        <w:ind w:left="5760" w:hanging="360"/>
      </w:pPr>
      <w:rPr>
        <w:rFonts w:ascii="Arial" w:hAnsi="Arial" w:hint="default"/>
      </w:rPr>
    </w:lvl>
    <w:lvl w:ilvl="8" w:tplc="707CB56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7302568"/>
    <w:multiLevelType w:val="hybridMultilevel"/>
    <w:tmpl w:val="A350BD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99B5C43"/>
    <w:multiLevelType w:val="hybridMultilevel"/>
    <w:tmpl w:val="A6383A38"/>
    <w:lvl w:ilvl="0" w:tplc="BFDCD89A">
      <w:start w:val="1"/>
      <w:numFmt w:val="decimal"/>
      <w:lvlText w:val="%1."/>
      <w:lvlJc w:val="left"/>
      <w:pPr>
        <w:ind w:left="720" w:hanging="360"/>
      </w:pPr>
    </w:lvl>
    <w:lvl w:ilvl="1" w:tplc="24309550">
      <w:start w:val="1"/>
      <w:numFmt w:val="lowerLetter"/>
      <w:lvlText w:val="%2."/>
      <w:lvlJc w:val="left"/>
      <w:pPr>
        <w:ind w:left="1440" w:hanging="360"/>
      </w:pPr>
    </w:lvl>
    <w:lvl w:ilvl="2" w:tplc="B0A2DE08">
      <w:start w:val="1"/>
      <w:numFmt w:val="lowerRoman"/>
      <w:lvlText w:val="%3."/>
      <w:lvlJc w:val="right"/>
      <w:pPr>
        <w:ind w:left="2160" w:hanging="180"/>
      </w:pPr>
    </w:lvl>
    <w:lvl w:ilvl="3" w:tplc="9A204E06">
      <w:start w:val="1"/>
      <w:numFmt w:val="decimal"/>
      <w:lvlText w:val="%4."/>
      <w:lvlJc w:val="left"/>
      <w:pPr>
        <w:ind w:left="2880" w:hanging="360"/>
      </w:pPr>
    </w:lvl>
    <w:lvl w:ilvl="4" w:tplc="CB1C78A4">
      <w:start w:val="1"/>
      <w:numFmt w:val="lowerLetter"/>
      <w:lvlText w:val="%5."/>
      <w:lvlJc w:val="left"/>
      <w:pPr>
        <w:ind w:left="3600" w:hanging="360"/>
      </w:pPr>
    </w:lvl>
    <w:lvl w:ilvl="5" w:tplc="C8865720">
      <w:start w:val="1"/>
      <w:numFmt w:val="lowerRoman"/>
      <w:lvlText w:val="%6."/>
      <w:lvlJc w:val="right"/>
      <w:pPr>
        <w:ind w:left="4320" w:hanging="180"/>
      </w:pPr>
    </w:lvl>
    <w:lvl w:ilvl="6" w:tplc="FAF08A1C">
      <w:start w:val="1"/>
      <w:numFmt w:val="decimal"/>
      <w:lvlText w:val="%7."/>
      <w:lvlJc w:val="left"/>
      <w:pPr>
        <w:ind w:left="5040" w:hanging="360"/>
      </w:pPr>
    </w:lvl>
    <w:lvl w:ilvl="7" w:tplc="F0DE383E">
      <w:start w:val="1"/>
      <w:numFmt w:val="lowerLetter"/>
      <w:lvlText w:val="%8."/>
      <w:lvlJc w:val="left"/>
      <w:pPr>
        <w:ind w:left="5760" w:hanging="360"/>
      </w:pPr>
    </w:lvl>
    <w:lvl w:ilvl="8" w:tplc="1E643870">
      <w:start w:val="1"/>
      <w:numFmt w:val="lowerRoman"/>
      <w:lvlText w:val="%9."/>
      <w:lvlJc w:val="right"/>
      <w:pPr>
        <w:ind w:left="6480" w:hanging="180"/>
      </w:pPr>
    </w:lvl>
  </w:abstractNum>
  <w:abstractNum w:abstractNumId="24" w15:restartNumberingAfterBreak="0">
    <w:nsid w:val="5AC33C15"/>
    <w:multiLevelType w:val="hybridMultilevel"/>
    <w:tmpl w:val="4DCAC6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6C7FD0"/>
    <w:multiLevelType w:val="hybridMultilevel"/>
    <w:tmpl w:val="5B9CF6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DA25BE6"/>
    <w:multiLevelType w:val="hybridMultilevel"/>
    <w:tmpl w:val="B130F618"/>
    <w:lvl w:ilvl="0" w:tplc="0C090001">
      <w:start w:val="1"/>
      <w:numFmt w:val="bullet"/>
      <w:lvlText w:val=""/>
      <w:lvlJc w:val="left"/>
      <w:pPr>
        <w:tabs>
          <w:tab w:val="num" w:pos="720"/>
        </w:tabs>
        <w:ind w:left="720" w:hanging="360"/>
      </w:pPr>
      <w:rPr>
        <w:rFonts w:ascii="Symbol" w:hAnsi="Symbol" w:hint="default"/>
      </w:rPr>
    </w:lvl>
    <w:lvl w:ilvl="1" w:tplc="56AC6270" w:tentative="1">
      <w:start w:val="1"/>
      <w:numFmt w:val="decimal"/>
      <w:lvlText w:val="%2."/>
      <w:lvlJc w:val="left"/>
      <w:pPr>
        <w:tabs>
          <w:tab w:val="num" w:pos="1440"/>
        </w:tabs>
        <w:ind w:left="1440" w:hanging="360"/>
      </w:pPr>
    </w:lvl>
    <w:lvl w:ilvl="2" w:tplc="CD78143A" w:tentative="1">
      <w:start w:val="1"/>
      <w:numFmt w:val="decimal"/>
      <w:lvlText w:val="%3."/>
      <w:lvlJc w:val="left"/>
      <w:pPr>
        <w:tabs>
          <w:tab w:val="num" w:pos="2160"/>
        </w:tabs>
        <w:ind w:left="2160" w:hanging="360"/>
      </w:pPr>
    </w:lvl>
    <w:lvl w:ilvl="3" w:tplc="62FA75EC" w:tentative="1">
      <w:start w:val="1"/>
      <w:numFmt w:val="decimal"/>
      <w:lvlText w:val="%4."/>
      <w:lvlJc w:val="left"/>
      <w:pPr>
        <w:tabs>
          <w:tab w:val="num" w:pos="2880"/>
        </w:tabs>
        <w:ind w:left="2880" w:hanging="360"/>
      </w:pPr>
    </w:lvl>
    <w:lvl w:ilvl="4" w:tplc="7FEC1FA2" w:tentative="1">
      <w:start w:val="1"/>
      <w:numFmt w:val="decimal"/>
      <w:lvlText w:val="%5."/>
      <w:lvlJc w:val="left"/>
      <w:pPr>
        <w:tabs>
          <w:tab w:val="num" w:pos="3600"/>
        </w:tabs>
        <w:ind w:left="3600" w:hanging="360"/>
      </w:pPr>
    </w:lvl>
    <w:lvl w:ilvl="5" w:tplc="DF9A9210" w:tentative="1">
      <w:start w:val="1"/>
      <w:numFmt w:val="decimal"/>
      <w:lvlText w:val="%6."/>
      <w:lvlJc w:val="left"/>
      <w:pPr>
        <w:tabs>
          <w:tab w:val="num" w:pos="4320"/>
        </w:tabs>
        <w:ind w:left="4320" w:hanging="360"/>
      </w:pPr>
    </w:lvl>
    <w:lvl w:ilvl="6" w:tplc="004E0422" w:tentative="1">
      <w:start w:val="1"/>
      <w:numFmt w:val="decimal"/>
      <w:lvlText w:val="%7."/>
      <w:lvlJc w:val="left"/>
      <w:pPr>
        <w:tabs>
          <w:tab w:val="num" w:pos="5040"/>
        </w:tabs>
        <w:ind w:left="5040" w:hanging="360"/>
      </w:pPr>
    </w:lvl>
    <w:lvl w:ilvl="7" w:tplc="09B8512E" w:tentative="1">
      <w:start w:val="1"/>
      <w:numFmt w:val="decimal"/>
      <w:lvlText w:val="%8."/>
      <w:lvlJc w:val="left"/>
      <w:pPr>
        <w:tabs>
          <w:tab w:val="num" w:pos="5760"/>
        </w:tabs>
        <w:ind w:left="5760" w:hanging="360"/>
      </w:pPr>
    </w:lvl>
    <w:lvl w:ilvl="8" w:tplc="DE4813CA" w:tentative="1">
      <w:start w:val="1"/>
      <w:numFmt w:val="decimal"/>
      <w:lvlText w:val="%9."/>
      <w:lvlJc w:val="left"/>
      <w:pPr>
        <w:tabs>
          <w:tab w:val="num" w:pos="6480"/>
        </w:tabs>
        <w:ind w:left="6480" w:hanging="360"/>
      </w:pPr>
    </w:lvl>
  </w:abstractNum>
  <w:abstractNum w:abstractNumId="27" w15:restartNumberingAfterBreak="0">
    <w:nsid w:val="5F38CF70"/>
    <w:multiLevelType w:val="hybridMultilevel"/>
    <w:tmpl w:val="6F3DBB4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05F5B24"/>
    <w:multiLevelType w:val="hybridMultilevel"/>
    <w:tmpl w:val="5CD4CD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8A43835"/>
    <w:multiLevelType w:val="hybridMultilevel"/>
    <w:tmpl w:val="2D7C4E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E6B480E"/>
    <w:multiLevelType w:val="hybridMultilevel"/>
    <w:tmpl w:val="18943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0CB6FEF"/>
    <w:multiLevelType w:val="hybridMultilevel"/>
    <w:tmpl w:val="DF80F0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E6708A"/>
    <w:multiLevelType w:val="hybridMultilevel"/>
    <w:tmpl w:val="426463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4454879"/>
    <w:multiLevelType w:val="hybridMultilevel"/>
    <w:tmpl w:val="0A18A014"/>
    <w:lvl w:ilvl="0" w:tplc="8A00B89E">
      <w:start w:val="1"/>
      <w:numFmt w:val="bullet"/>
      <w:lvlText w:val=""/>
      <w:lvlJc w:val="left"/>
      <w:pPr>
        <w:ind w:left="720" w:hanging="360"/>
      </w:pPr>
      <w:rPr>
        <w:rFonts w:ascii="Symbol" w:hAnsi="Symbol" w:hint="default"/>
      </w:rPr>
    </w:lvl>
    <w:lvl w:ilvl="1" w:tplc="016839B2">
      <w:start w:val="1"/>
      <w:numFmt w:val="bullet"/>
      <w:lvlText w:val="o"/>
      <w:lvlJc w:val="left"/>
      <w:pPr>
        <w:ind w:left="1440" w:hanging="360"/>
      </w:pPr>
      <w:rPr>
        <w:rFonts w:ascii="Courier New" w:hAnsi="Courier New" w:cs="Times New Roman" w:hint="default"/>
      </w:rPr>
    </w:lvl>
    <w:lvl w:ilvl="2" w:tplc="AD205A7C">
      <w:start w:val="1"/>
      <w:numFmt w:val="bullet"/>
      <w:lvlText w:val=""/>
      <w:lvlJc w:val="left"/>
      <w:pPr>
        <w:ind w:left="2160" w:hanging="360"/>
      </w:pPr>
      <w:rPr>
        <w:rFonts w:ascii="Wingdings" w:hAnsi="Wingdings" w:hint="default"/>
      </w:rPr>
    </w:lvl>
    <w:lvl w:ilvl="3" w:tplc="C3284700">
      <w:start w:val="1"/>
      <w:numFmt w:val="bullet"/>
      <w:lvlText w:val=""/>
      <w:lvlJc w:val="left"/>
      <w:pPr>
        <w:ind w:left="2880" w:hanging="360"/>
      </w:pPr>
      <w:rPr>
        <w:rFonts w:ascii="Symbol" w:hAnsi="Symbol" w:hint="default"/>
      </w:rPr>
    </w:lvl>
    <w:lvl w:ilvl="4" w:tplc="4E74173C">
      <w:start w:val="1"/>
      <w:numFmt w:val="bullet"/>
      <w:lvlText w:val="o"/>
      <w:lvlJc w:val="left"/>
      <w:pPr>
        <w:ind w:left="3600" w:hanging="360"/>
      </w:pPr>
      <w:rPr>
        <w:rFonts w:ascii="Courier New" w:hAnsi="Courier New" w:cs="Times New Roman" w:hint="default"/>
      </w:rPr>
    </w:lvl>
    <w:lvl w:ilvl="5" w:tplc="C75CADE2">
      <w:start w:val="1"/>
      <w:numFmt w:val="bullet"/>
      <w:lvlText w:val=""/>
      <w:lvlJc w:val="left"/>
      <w:pPr>
        <w:ind w:left="4320" w:hanging="360"/>
      </w:pPr>
      <w:rPr>
        <w:rFonts w:ascii="Wingdings" w:hAnsi="Wingdings" w:hint="default"/>
      </w:rPr>
    </w:lvl>
    <w:lvl w:ilvl="6" w:tplc="5F1645BA">
      <w:start w:val="1"/>
      <w:numFmt w:val="bullet"/>
      <w:lvlText w:val=""/>
      <w:lvlJc w:val="left"/>
      <w:pPr>
        <w:ind w:left="5040" w:hanging="360"/>
      </w:pPr>
      <w:rPr>
        <w:rFonts w:ascii="Symbol" w:hAnsi="Symbol" w:hint="default"/>
      </w:rPr>
    </w:lvl>
    <w:lvl w:ilvl="7" w:tplc="6F9048AC">
      <w:start w:val="1"/>
      <w:numFmt w:val="bullet"/>
      <w:lvlText w:val="o"/>
      <w:lvlJc w:val="left"/>
      <w:pPr>
        <w:ind w:left="5760" w:hanging="360"/>
      </w:pPr>
      <w:rPr>
        <w:rFonts w:ascii="Courier New" w:hAnsi="Courier New" w:cs="Times New Roman" w:hint="default"/>
      </w:rPr>
    </w:lvl>
    <w:lvl w:ilvl="8" w:tplc="494AF496">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28"/>
  </w:num>
  <w:num w:numId="4">
    <w:abstractNumId w:val="5"/>
  </w:num>
  <w:num w:numId="5">
    <w:abstractNumId w:val="14"/>
  </w:num>
  <w:num w:numId="6">
    <w:abstractNumId w:val="25"/>
  </w:num>
  <w:num w:numId="7">
    <w:abstractNumId w:val="2"/>
  </w:num>
  <w:num w:numId="8">
    <w:abstractNumId w:val="16"/>
  </w:num>
  <w:num w:numId="9">
    <w:abstractNumId w:val="0"/>
  </w:num>
  <w:num w:numId="10">
    <w:abstractNumId w:val="32"/>
  </w:num>
  <w:num w:numId="11">
    <w:abstractNumId w:val="20"/>
  </w:num>
  <w:num w:numId="12">
    <w:abstractNumId w:val="29"/>
  </w:num>
  <w:num w:numId="13">
    <w:abstractNumId w:val="4"/>
  </w:num>
  <w:num w:numId="14">
    <w:abstractNumId w:val="6"/>
  </w:num>
  <w:num w:numId="15">
    <w:abstractNumId w:val="19"/>
  </w:num>
  <w:num w:numId="16">
    <w:abstractNumId w:val="21"/>
  </w:num>
  <w:num w:numId="17">
    <w:abstractNumId w:val="3"/>
  </w:num>
  <w:num w:numId="18">
    <w:abstractNumId w:val="10"/>
  </w:num>
  <w:num w:numId="19">
    <w:abstractNumId w:val="26"/>
  </w:num>
  <w:num w:numId="20">
    <w:abstractNumId w:val="18"/>
  </w:num>
  <w:num w:numId="21">
    <w:abstractNumId w:val="22"/>
  </w:num>
  <w:num w:numId="22">
    <w:abstractNumId w:val="11"/>
  </w:num>
  <w:num w:numId="23">
    <w:abstractNumId w:val="9"/>
  </w:num>
  <w:num w:numId="24">
    <w:abstractNumId w:val="15"/>
  </w:num>
  <w:num w:numId="25">
    <w:abstractNumId w:val="12"/>
  </w:num>
  <w:num w:numId="26">
    <w:abstractNumId w:val="12"/>
  </w:num>
  <w:num w:numId="27">
    <w:abstractNumId w:val="27"/>
  </w:num>
  <w:num w:numId="28">
    <w:abstractNumId w:val="8"/>
  </w:num>
  <w:num w:numId="29">
    <w:abstractNumId w:val="8"/>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7"/>
  </w:num>
  <w:num w:numId="33">
    <w:abstractNumId w:val="24"/>
  </w:num>
  <w:num w:numId="34">
    <w:abstractNumId w:val="31"/>
  </w:num>
  <w:num w:numId="35">
    <w:abstractNumId w:val="13"/>
  </w:num>
  <w:num w:numId="36">
    <w:abstractNumId w:val="7"/>
  </w:num>
  <w:num w:numId="37">
    <w:abstractNumId w:val="30"/>
  </w:num>
  <w:num w:numId="38">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F06"/>
    <w:rsid w:val="0000031F"/>
    <w:rsid w:val="0000046F"/>
    <w:rsid w:val="000004EA"/>
    <w:rsid w:val="0000059B"/>
    <w:rsid w:val="0000079E"/>
    <w:rsid w:val="00000E79"/>
    <w:rsid w:val="0000145D"/>
    <w:rsid w:val="000016A2"/>
    <w:rsid w:val="000017A0"/>
    <w:rsid w:val="00001B92"/>
    <w:rsid w:val="00001C98"/>
    <w:rsid w:val="00003D92"/>
    <w:rsid w:val="00004ED8"/>
    <w:rsid w:val="000057A5"/>
    <w:rsid w:val="00005824"/>
    <w:rsid w:val="0000726C"/>
    <w:rsid w:val="000073F1"/>
    <w:rsid w:val="00007656"/>
    <w:rsid w:val="00007AA6"/>
    <w:rsid w:val="00007C1D"/>
    <w:rsid w:val="00007E84"/>
    <w:rsid w:val="000103AE"/>
    <w:rsid w:val="00010843"/>
    <w:rsid w:val="000111AC"/>
    <w:rsid w:val="0001163E"/>
    <w:rsid w:val="00012145"/>
    <w:rsid w:val="0001273C"/>
    <w:rsid w:val="00013BA4"/>
    <w:rsid w:val="000143D9"/>
    <w:rsid w:val="00014C74"/>
    <w:rsid w:val="00015379"/>
    <w:rsid w:val="00015911"/>
    <w:rsid w:val="000159A6"/>
    <w:rsid w:val="00015A17"/>
    <w:rsid w:val="00015BEF"/>
    <w:rsid w:val="00016830"/>
    <w:rsid w:val="000169DB"/>
    <w:rsid w:val="0001748A"/>
    <w:rsid w:val="00020229"/>
    <w:rsid w:val="00020B3A"/>
    <w:rsid w:val="00020B97"/>
    <w:rsid w:val="00021947"/>
    <w:rsid w:val="000230EC"/>
    <w:rsid w:val="000231D8"/>
    <w:rsid w:val="000235BD"/>
    <w:rsid w:val="000235F5"/>
    <w:rsid w:val="00023B98"/>
    <w:rsid w:val="00023BDE"/>
    <w:rsid w:val="00025465"/>
    <w:rsid w:val="00025674"/>
    <w:rsid w:val="00025675"/>
    <w:rsid w:val="00025897"/>
    <w:rsid w:val="000263CF"/>
    <w:rsid w:val="0002657A"/>
    <w:rsid w:val="00026810"/>
    <w:rsid w:val="00027025"/>
    <w:rsid w:val="00027E2D"/>
    <w:rsid w:val="00027EBE"/>
    <w:rsid w:val="0003073E"/>
    <w:rsid w:val="00030F74"/>
    <w:rsid w:val="00031094"/>
    <w:rsid w:val="00031384"/>
    <w:rsid w:val="000322A7"/>
    <w:rsid w:val="000322C2"/>
    <w:rsid w:val="00033428"/>
    <w:rsid w:val="000335DF"/>
    <w:rsid w:val="00034C0A"/>
    <w:rsid w:val="000356F6"/>
    <w:rsid w:val="000358F9"/>
    <w:rsid w:val="00035B93"/>
    <w:rsid w:val="000362FC"/>
    <w:rsid w:val="00036441"/>
    <w:rsid w:val="00036EBA"/>
    <w:rsid w:val="00037566"/>
    <w:rsid w:val="00037715"/>
    <w:rsid w:val="000377E4"/>
    <w:rsid w:val="000411D5"/>
    <w:rsid w:val="00041BE6"/>
    <w:rsid w:val="00041DA8"/>
    <w:rsid w:val="00042315"/>
    <w:rsid w:val="00042364"/>
    <w:rsid w:val="00042C8F"/>
    <w:rsid w:val="00042CD7"/>
    <w:rsid w:val="00043A06"/>
    <w:rsid w:val="00044325"/>
    <w:rsid w:val="00044F3E"/>
    <w:rsid w:val="00046160"/>
    <w:rsid w:val="000462A3"/>
    <w:rsid w:val="000462CC"/>
    <w:rsid w:val="00046A9C"/>
    <w:rsid w:val="00046BDF"/>
    <w:rsid w:val="00046FA7"/>
    <w:rsid w:val="00047447"/>
    <w:rsid w:val="000475AB"/>
    <w:rsid w:val="00047F09"/>
    <w:rsid w:val="00050C87"/>
    <w:rsid w:val="00050CA3"/>
    <w:rsid w:val="000511C6"/>
    <w:rsid w:val="000520DE"/>
    <w:rsid w:val="00052361"/>
    <w:rsid w:val="0005278F"/>
    <w:rsid w:val="00052F91"/>
    <w:rsid w:val="0005332B"/>
    <w:rsid w:val="00054FE2"/>
    <w:rsid w:val="000556C6"/>
    <w:rsid w:val="000569E8"/>
    <w:rsid w:val="00056B14"/>
    <w:rsid w:val="00056D33"/>
    <w:rsid w:val="00056F94"/>
    <w:rsid w:val="000571F4"/>
    <w:rsid w:val="00057DC6"/>
    <w:rsid w:val="00060617"/>
    <w:rsid w:val="00060AAB"/>
    <w:rsid w:val="00060C87"/>
    <w:rsid w:val="00060EAC"/>
    <w:rsid w:val="00060F0E"/>
    <w:rsid w:val="000613CA"/>
    <w:rsid w:val="00062ADC"/>
    <w:rsid w:val="00062C32"/>
    <w:rsid w:val="00062C7C"/>
    <w:rsid w:val="00062E38"/>
    <w:rsid w:val="000631D1"/>
    <w:rsid w:val="00064096"/>
    <w:rsid w:val="0006493A"/>
    <w:rsid w:val="00064AC8"/>
    <w:rsid w:val="000656DA"/>
    <w:rsid w:val="00066E2C"/>
    <w:rsid w:val="00066E32"/>
    <w:rsid w:val="00066E8B"/>
    <w:rsid w:val="00066EE4"/>
    <w:rsid w:val="00067254"/>
    <w:rsid w:val="0006783E"/>
    <w:rsid w:val="0007072D"/>
    <w:rsid w:val="00070833"/>
    <w:rsid w:val="0007109D"/>
    <w:rsid w:val="000713A5"/>
    <w:rsid w:val="00071977"/>
    <w:rsid w:val="0007256C"/>
    <w:rsid w:val="00072ABF"/>
    <w:rsid w:val="00072EEB"/>
    <w:rsid w:val="00073741"/>
    <w:rsid w:val="00073F04"/>
    <w:rsid w:val="000743A6"/>
    <w:rsid w:val="000743D9"/>
    <w:rsid w:val="00074A4F"/>
    <w:rsid w:val="00075B60"/>
    <w:rsid w:val="000764AD"/>
    <w:rsid w:val="000765D1"/>
    <w:rsid w:val="000766AF"/>
    <w:rsid w:val="00076CE1"/>
    <w:rsid w:val="00076D52"/>
    <w:rsid w:val="0007722D"/>
    <w:rsid w:val="0007726C"/>
    <w:rsid w:val="00077DAC"/>
    <w:rsid w:val="00077EEC"/>
    <w:rsid w:val="000805D2"/>
    <w:rsid w:val="00081A42"/>
    <w:rsid w:val="0008225F"/>
    <w:rsid w:val="000826D3"/>
    <w:rsid w:val="00082E0E"/>
    <w:rsid w:val="00083D09"/>
    <w:rsid w:val="00084164"/>
    <w:rsid w:val="0008450B"/>
    <w:rsid w:val="00084CCD"/>
    <w:rsid w:val="00085146"/>
    <w:rsid w:val="00085938"/>
    <w:rsid w:val="00086B02"/>
    <w:rsid w:val="00087114"/>
    <w:rsid w:val="00087271"/>
    <w:rsid w:val="0008767C"/>
    <w:rsid w:val="000906C9"/>
    <w:rsid w:val="00091721"/>
    <w:rsid w:val="000928FD"/>
    <w:rsid w:val="00093901"/>
    <w:rsid w:val="00093D0A"/>
    <w:rsid w:val="00093D4D"/>
    <w:rsid w:val="00093F0B"/>
    <w:rsid w:val="00093FEB"/>
    <w:rsid w:val="00094B30"/>
    <w:rsid w:val="00094DB2"/>
    <w:rsid w:val="000958B6"/>
    <w:rsid w:val="00096465"/>
    <w:rsid w:val="00096C34"/>
    <w:rsid w:val="000971B3"/>
    <w:rsid w:val="00097FF6"/>
    <w:rsid w:val="000A0607"/>
    <w:rsid w:val="000A0C7D"/>
    <w:rsid w:val="000A15F5"/>
    <w:rsid w:val="000A1A01"/>
    <w:rsid w:val="000A1BC8"/>
    <w:rsid w:val="000A1DD1"/>
    <w:rsid w:val="000A2709"/>
    <w:rsid w:val="000A4CF0"/>
    <w:rsid w:val="000A4DD1"/>
    <w:rsid w:val="000A5032"/>
    <w:rsid w:val="000A665C"/>
    <w:rsid w:val="000A6DDB"/>
    <w:rsid w:val="000A6F0C"/>
    <w:rsid w:val="000A72A4"/>
    <w:rsid w:val="000A7935"/>
    <w:rsid w:val="000A79A6"/>
    <w:rsid w:val="000A7CDD"/>
    <w:rsid w:val="000B0A14"/>
    <w:rsid w:val="000B0C37"/>
    <w:rsid w:val="000B1438"/>
    <w:rsid w:val="000B1605"/>
    <w:rsid w:val="000B195F"/>
    <w:rsid w:val="000B1FBA"/>
    <w:rsid w:val="000B24B0"/>
    <w:rsid w:val="000B24CE"/>
    <w:rsid w:val="000B2718"/>
    <w:rsid w:val="000B2837"/>
    <w:rsid w:val="000B2A6F"/>
    <w:rsid w:val="000B3380"/>
    <w:rsid w:val="000B38DC"/>
    <w:rsid w:val="000B3993"/>
    <w:rsid w:val="000B3B45"/>
    <w:rsid w:val="000B4E07"/>
    <w:rsid w:val="000B58F3"/>
    <w:rsid w:val="000B596D"/>
    <w:rsid w:val="000B5C48"/>
    <w:rsid w:val="000B5C78"/>
    <w:rsid w:val="000B5CC1"/>
    <w:rsid w:val="000B5D34"/>
    <w:rsid w:val="000B5D96"/>
    <w:rsid w:val="000B6143"/>
    <w:rsid w:val="000B704D"/>
    <w:rsid w:val="000B7CBD"/>
    <w:rsid w:val="000C0678"/>
    <w:rsid w:val="000C0C29"/>
    <w:rsid w:val="000C16F9"/>
    <w:rsid w:val="000C2F89"/>
    <w:rsid w:val="000C381B"/>
    <w:rsid w:val="000C3F81"/>
    <w:rsid w:val="000C49EE"/>
    <w:rsid w:val="000C4B4A"/>
    <w:rsid w:val="000C523A"/>
    <w:rsid w:val="000C523C"/>
    <w:rsid w:val="000C5745"/>
    <w:rsid w:val="000C5AB9"/>
    <w:rsid w:val="000C658A"/>
    <w:rsid w:val="000C68CA"/>
    <w:rsid w:val="000C6E17"/>
    <w:rsid w:val="000C790B"/>
    <w:rsid w:val="000C7EA1"/>
    <w:rsid w:val="000C7ED5"/>
    <w:rsid w:val="000D0067"/>
    <w:rsid w:val="000D06D3"/>
    <w:rsid w:val="000D0927"/>
    <w:rsid w:val="000D0E82"/>
    <w:rsid w:val="000D0ECE"/>
    <w:rsid w:val="000D106E"/>
    <w:rsid w:val="000D1771"/>
    <w:rsid w:val="000D1CE6"/>
    <w:rsid w:val="000D2773"/>
    <w:rsid w:val="000D2B8B"/>
    <w:rsid w:val="000D2CFB"/>
    <w:rsid w:val="000D2E28"/>
    <w:rsid w:val="000D37EC"/>
    <w:rsid w:val="000D3C55"/>
    <w:rsid w:val="000D4097"/>
    <w:rsid w:val="000D4159"/>
    <w:rsid w:val="000D41C6"/>
    <w:rsid w:val="000D4EAA"/>
    <w:rsid w:val="000D5441"/>
    <w:rsid w:val="000D5C0A"/>
    <w:rsid w:val="000D6D88"/>
    <w:rsid w:val="000D7956"/>
    <w:rsid w:val="000D7A45"/>
    <w:rsid w:val="000E0898"/>
    <w:rsid w:val="000E2655"/>
    <w:rsid w:val="000E2A75"/>
    <w:rsid w:val="000E2CF3"/>
    <w:rsid w:val="000E2FE3"/>
    <w:rsid w:val="000E3759"/>
    <w:rsid w:val="000E3985"/>
    <w:rsid w:val="000E4152"/>
    <w:rsid w:val="000E5176"/>
    <w:rsid w:val="000E5CC1"/>
    <w:rsid w:val="000E63CD"/>
    <w:rsid w:val="000E73A9"/>
    <w:rsid w:val="000E78C6"/>
    <w:rsid w:val="000E7B08"/>
    <w:rsid w:val="000F0442"/>
    <w:rsid w:val="000F1287"/>
    <w:rsid w:val="000F1B78"/>
    <w:rsid w:val="000F2450"/>
    <w:rsid w:val="000F2577"/>
    <w:rsid w:val="000F2B4C"/>
    <w:rsid w:val="000F2F91"/>
    <w:rsid w:val="000F3295"/>
    <w:rsid w:val="000F3E8A"/>
    <w:rsid w:val="000F4404"/>
    <w:rsid w:val="000F4F39"/>
    <w:rsid w:val="000F5461"/>
    <w:rsid w:val="000F56C7"/>
    <w:rsid w:val="000F5D1E"/>
    <w:rsid w:val="000F60FE"/>
    <w:rsid w:val="000F62AE"/>
    <w:rsid w:val="000F670E"/>
    <w:rsid w:val="000F676A"/>
    <w:rsid w:val="00100CB4"/>
    <w:rsid w:val="00100CCE"/>
    <w:rsid w:val="00100E7D"/>
    <w:rsid w:val="001014F8"/>
    <w:rsid w:val="0010186A"/>
    <w:rsid w:val="0010192F"/>
    <w:rsid w:val="00101A79"/>
    <w:rsid w:val="001037B7"/>
    <w:rsid w:val="00103B59"/>
    <w:rsid w:val="001043FE"/>
    <w:rsid w:val="00104E76"/>
    <w:rsid w:val="00104E9F"/>
    <w:rsid w:val="00105279"/>
    <w:rsid w:val="001056E4"/>
    <w:rsid w:val="00105907"/>
    <w:rsid w:val="00105C0C"/>
    <w:rsid w:val="00106CD4"/>
    <w:rsid w:val="00106DEA"/>
    <w:rsid w:val="00107573"/>
    <w:rsid w:val="0010772D"/>
    <w:rsid w:val="001100CA"/>
    <w:rsid w:val="001103E5"/>
    <w:rsid w:val="00110F1F"/>
    <w:rsid w:val="00110F56"/>
    <w:rsid w:val="001130C8"/>
    <w:rsid w:val="0011345D"/>
    <w:rsid w:val="00113C2A"/>
    <w:rsid w:val="00113DC6"/>
    <w:rsid w:val="00114070"/>
    <w:rsid w:val="00114956"/>
    <w:rsid w:val="00114A29"/>
    <w:rsid w:val="00114F17"/>
    <w:rsid w:val="0011514B"/>
    <w:rsid w:val="00115728"/>
    <w:rsid w:val="00115BBA"/>
    <w:rsid w:val="00115EB5"/>
    <w:rsid w:val="001166E9"/>
    <w:rsid w:val="00120319"/>
    <w:rsid w:val="00120608"/>
    <w:rsid w:val="00121502"/>
    <w:rsid w:val="00121CE5"/>
    <w:rsid w:val="00121EF3"/>
    <w:rsid w:val="00122075"/>
    <w:rsid w:val="00122440"/>
    <w:rsid w:val="00123525"/>
    <w:rsid w:val="00123B14"/>
    <w:rsid w:val="00124760"/>
    <w:rsid w:val="00124F24"/>
    <w:rsid w:val="001253D6"/>
    <w:rsid w:val="00125B59"/>
    <w:rsid w:val="001266E7"/>
    <w:rsid w:val="00126EDC"/>
    <w:rsid w:val="00127FC0"/>
    <w:rsid w:val="00130A79"/>
    <w:rsid w:val="0013171D"/>
    <w:rsid w:val="0013190E"/>
    <w:rsid w:val="001324B2"/>
    <w:rsid w:val="00132AF0"/>
    <w:rsid w:val="001331F7"/>
    <w:rsid w:val="00134394"/>
    <w:rsid w:val="00134DD9"/>
    <w:rsid w:val="0013567D"/>
    <w:rsid w:val="00136BC7"/>
    <w:rsid w:val="00136FE7"/>
    <w:rsid w:val="00137197"/>
    <w:rsid w:val="001374C4"/>
    <w:rsid w:val="001429FF"/>
    <w:rsid w:val="00142A48"/>
    <w:rsid w:val="00143B11"/>
    <w:rsid w:val="001440C1"/>
    <w:rsid w:val="00144DC4"/>
    <w:rsid w:val="00144F27"/>
    <w:rsid w:val="001456E4"/>
    <w:rsid w:val="001464CB"/>
    <w:rsid w:val="00146971"/>
    <w:rsid w:val="00146A70"/>
    <w:rsid w:val="00146E47"/>
    <w:rsid w:val="00147A9B"/>
    <w:rsid w:val="001515A8"/>
    <w:rsid w:val="00151DE3"/>
    <w:rsid w:val="0015253D"/>
    <w:rsid w:val="0015270B"/>
    <w:rsid w:val="001533BB"/>
    <w:rsid w:val="0015391C"/>
    <w:rsid w:val="00153DB3"/>
    <w:rsid w:val="00154894"/>
    <w:rsid w:val="00154E46"/>
    <w:rsid w:val="001552B3"/>
    <w:rsid w:val="00155399"/>
    <w:rsid w:val="00155456"/>
    <w:rsid w:val="00155477"/>
    <w:rsid w:val="00155A28"/>
    <w:rsid w:val="00155C1B"/>
    <w:rsid w:val="00156205"/>
    <w:rsid w:val="00157BBC"/>
    <w:rsid w:val="00161ADC"/>
    <w:rsid w:val="00161E3B"/>
    <w:rsid w:val="0016267C"/>
    <w:rsid w:val="00162875"/>
    <w:rsid w:val="00163795"/>
    <w:rsid w:val="00163AF6"/>
    <w:rsid w:val="00163BC4"/>
    <w:rsid w:val="00163FBC"/>
    <w:rsid w:val="0016441C"/>
    <w:rsid w:val="0016442C"/>
    <w:rsid w:val="001650EE"/>
    <w:rsid w:val="00165571"/>
    <w:rsid w:val="00165860"/>
    <w:rsid w:val="00166203"/>
    <w:rsid w:val="001668B6"/>
    <w:rsid w:val="00167D3B"/>
    <w:rsid w:val="00170102"/>
    <w:rsid w:val="0017014F"/>
    <w:rsid w:val="00170CC4"/>
    <w:rsid w:val="00170D1E"/>
    <w:rsid w:val="00171A1F"/>
    <w:rsid w:val="00172134"/>
    <w:rsid w:val="00172796"/>
    <w:rsid w:val="00172DD4"/>
    <w:rsid w:val="00173238"/>
    <w:rsid w:val="00173790"/>
    <w:rsid w:val="00173CC1"/>
    <w:rsid w:val="00173E6E"/>
    <w:rsid w:val="001741EC"/>
    <w:rsid w:val="001745DF"/>
    <w:rsid w:val="00175543"/>
    <w:rsid w:val="00175C5C"/>
    <w:rsid w:val="001765A5"/>
    <w:rsid w:val="00176A00"/>
    <w:rsid w:val="0017780E"/>
    <w:rsid w:val="0018008B"/>
    <w:rsid w:val="00180C44"/>
    <w:rsid w:val="00180C9C"/>
    <w:rsid w:val="00180EAB"/>
    <w:rsid w:val="001814E3"/>
    <w:rsid w:val="0018199C"/>
    <w:rsid w:val="00181DDA"/>
    <w:rsid w:val="00182E0E"/>
    <w:rsid w:val="00183875"/>
    <w:rsid w:val="00183EB6"/>
    <w:rsid w:val="00183F5D"/>
    <w:rsid w:val="001842C2"/>
    <w:rsid w:val="001850DF"/>
    <w:rsid w:val="00185936"/>
    <w:rsid w:val="00185CAA"/>
    <w:rsid w:val="00190039"/>
    <w:rsid w:val="00190439"/>
    <w:rsid w:val="00190F80"/>
    <w:rsid w:val="00191549"/>
    <w:rsid w:val="00192AF6"/>
    <w:rsid w:val="00192D10"/>
    <w:rsid w:val="0019317E"/>
    <w:rsid w:val="00193219"/>
    <w:rsid w:val="0019331B"/>
    <w:rsid w:val="00193F0B"/>
    <w:rsid w:val="00194013"/>
    <w:rsid w:val="001940F5"/>
    <w:rsid w:val="00194BDB"/>
    <w:rsid w:val="00194D96"/>
    <w:rsid w:val="001962BB"/>
    <w:rsid w:val="0019678D"/>
    <w:rsid w:val="001968B1"/>
    <w:rsid w:val="001A0877"/>
    <w:rsid w:val="001A0DB8"/>
    <w:rsid w:val="001A0E59"/>
    <w:rsid w:val="001A0F64"/>
    <w:rsid w:val="001A105E"/>
    <w:rsid w:val="001A1123"/>
    <w:rsid w:val="001A1353"/>
    <w:rsid w:val="001A205E"/>
    <w:rsid w:val="001A265F"/>
    <w:rsid w:val="001A2EFC"/>
    <w:rsid w:val="001A4D50"/>
    <w:rsid w:val="001A5472"/>
    <w:rsid w:val="001A5625"/>
    <w:rsid w:val="001A5A88"/>
    <w:rsid w:val="001A5FAE"/>
    <w:rsid w:val="001A63E1"/>
    <w:rsid w:val="001A6CF9"/>
    <w:rsid w:val="001A7708"/>
    <w:rsid w:val="001A7B6C"/>
    <w:rsid w:val="001B1F1E"/>
    <w:rsid w:val="001B2026"/>
    <w:rsid w:val="001B2989"/>
    <w:rsid w:val="001B2B4F"/>
    <w:rsid w:val="001B44D4"/>
    <w:rsid w:val="001B4993"/>
    <w:rsid w:val="001B4BD3"/>
    <w:rsid w:val="001B4E99"/>
    <w:rsid w:val="001B5E2D"/>
    <w:rsid w:val="001B628A"/>
    <w:rsid w:val="001B62A0"/>
    <w:rsid w:val="001B6356"/>
    <w:rsid w:val="001B68C6"/>
    <w:rsid w:val="001B70D2"/>
    <w:rsid w:val="001B7374"/>
    <w:rsid w:val="001B784A"/>
    <w:rsid w:val="001C0697"/>
    <w:rsid w:val="001C164F"/>
    <w:rsid w:val="001C1749"/>
    <w:rsid w:val="001C2CF4"/>
    <w:rsid w:val="001C2DAB"/>
    <w:rsid w:val="001C2E99"/>
    <w:rsid w:val="001C4829"/>
    <w:rsid w:val="001C4C0E"/>
    <w:rsid w:val="001C5A5A"/>
    <w:rsid w:val="001C5D11"/>
    <w:rsid w:val="001C6F9B"/>
    <w:rsid w:val="001C7354"/>
    <w:rsid w:val="001C7572"/>
    <w:rsid w:val="001C7E45"/>
    <w:rsid w:val="001D00E7"/>
    <w:rsid w:val="001D051E"/>
    <w:rsid w:val="001D05C4"/>
    <w:rsid w:val="001D07F5"/>
    <w:rsid w:val="001D0FCD"/>
    <w:rsid w:val="001D18BC"/>
    <w:rsid w:val="001D21DD"/>
    <w:rsid w:val="001D307B"/>
    <w:rsid w:val="001D372E"/>
    <w:rsid w:val="001D3C7A"/>
    <w:rsid w:val="001D4DD9"/>
    <w:rsid w:val="001D5493"/>
    <w:rsid w:val="001D5FF9"/>
    <w:rsid w:val="001D642D"/>
    <w:rsid w:val="001D662C"/>
    <w:rsid w:val="001D6C3D"/>
    <w:rsid w:val="001D6ECB"/>
    <w:rsid w:val="001D782B"/>
    <w:rsid w:val="001D79FF"/>
    <w:rsid w:val="001D7A8B"/>
    <w:rsid w:val="001E05AB"/>
    <w:rsid w:val="001E13AD"/>
    <w:rsid w:val="001E1E8C"/>
    <w:rsid w:val="001E2306"/>
    <w:rsid w:val="001E294F"/>
    <w:rsid w:val="001E2B6A"/>
    <w:rsid w:val="001E3CF4"/>
    <w:rsid w:val="001E4067"/>
    <w:rsid w:val="001E40E6"/>
    <w:rsid w:val="001E4385"/>
    <w:rsid w:val="001E4D48"/>
    <w:rsid w:val="001E54BF"/>
    <w:rsid w:val="001E551F"/>
    <w:rsid w:val="001E59E0"/>
    <w:rsid w:val="001E60C1"/>
    <w:rsid w:val="001E627F"/>
    <w:rsid w:val="001E65C9"/>
    <w:rsid w:val="001E6979"/>
    <w:rsid w:val="001E6AA9"/>
    <w:rsid w:val="001E7B8D"/>
    <w:rsid w:val="001E7D4C"/>
    <w:rsid w:val="001F015C"/>
    <w:rsid w:val="001F02C3"/>
    <w:rsid w:val="001F02CD"/>
    <w:rsid w:val="001F0505"/>
    <w:rsid w:val="001F0A47"/>
    <w:rsid w:val="001F0CE7"/>
    <w:rsid w:val="001F1611"/>
    <w:rsid w:val="001F1B43"/>
    <w:rsid w:val="001F1F98"/>
    <w:rsid w:val="001F21E4"/>
    <w:rsid w:val="001F2A7C"/>
    <w:rsid w:val="001F2CFB"/>
    <w:rsid w:val="001F335A"/>
    <w:rsid w:val="001F3A35"/>
    <w:rsid w:val="001F3ADE"/>
    <w:rsid w:val="001F3B05"/>
    <w:rsid w:val="001F53D5"/>
    <w:rsid w:val="001F5EC2"/>
    <w:rsid w:val="001F715E"/>
    <w:rsid w:val="002001C0"/>
    <w:rsid w:val="00200C6A"/>
    <w:rsid w:val="0020158C"/>
    <w:rsid w:val="002028C9"/>
    <w:rsid w:val="002038EC"/>
    <w:rsid w:val="00203FE1"/>
    <w:rsid w:val="0020454C"/>
    <w:rsid w:val="0020498A"/>
    <w:rsid w:val="0020509C"/>
    <w:rsid w:val="00205CE2"/>
    <w:rsid w:val="00206055"/>
    <w:rsid w:val="002060B5"/>
    <w:rsid w:val="00206119"/>
    <w:rsid w:val="00206501"/>
    <w:rsid w:val="00207194"/>
    <w:rsid w:val="00207583"/>
    <w:rsid w:val="00207CAA"/>
    <w:rsid w:val="00210133"/>
    <w:rsid w:val="0021073A"/>
    <w:rsid w:val="00210E5E"/>
    <w:rsid w:val="00211846"/>
    <w:rsid w:val="00211B8E"/>
    <w:rsid w:val="00212397"/>
    <w:rsid w:val="0021252A"/>
    <w:rsid w:val="00212B54"/>
    <w:rsid w:val="0021370A"/>
    <w:rsid w:val="00213A80"/>
    <w:rsid w:val="00215728"/>
    <w:rsid w:val="002157E0"/>
    <w:rsid w:val="00216119"/>
    <w:rsid w:val="002165F1"/>
    <w:rsid w:val="00216B0A"/>
    <w:rsid w:val="002173FD"/>
    <w:rsid w:val="0021762A"/>
    <w:rsid w:val="00217ABF"/>
    <w:rsid w:val="002200FB"/>
    <w:rsid w:val="00220268"/>
    <w:rsid w:val="002202BE"/>
    <w:rsid w:val="0022079D"/>
    <w:rsid w:val="00220CDC"/>
    <w:rsid w:val="00220D37"/>
    <w:rsid w:val="002218BF"/>
    <w:rsid w:val="00221CA5"/>
    <w:rsid w:val="00222167"/>
    <w:rsid w:val="00222CD1"/>
    <w:rsid w:val="00222F0D"/>
    <w:rsid w:val="00222FBF"/>
    <w:rsid w:val="00223030"/>
    <w:rsid w:val="00223D86"/>
    <w:rsid w:val="00224720"/>
    <w:rsid w:val="00224D50"/>
    <w:rsid w:val="00225248"/>
    <w:rsid w:val="00225D5C"/>
    <w:rsid w:val="00225EAC"/>
    <w:rsid w:val="002262A3"/>
    <w:rsid w:val="002268A8"/>
    <w:rsid w:val="00226FFA"/>
    <w:rsid w:val="00227064"/>
    <w:rsid w:val="00227F68"/>
    <w:rsid w:val="0023079D"/>
    <w:rsid w:val="00230CD3"/>
    <w:rsid w:val="0023177C"/>
    <w:rsid w:val="00231DE0"/>
    <w:rsid w:val="0023200C"/>
    <w:rsid w:val="0023276D"/>
    <w:rsid w:val="002329D8"/>
    <w:rsid w:val="002337BF"/>
    <w:rsid w:val="00233A4D"/>
    <w:rsid w:val="0023439E"/>
    <w:rsid w:val="00234CA8"/>
    <w:rsid w:val="002351E5"/>
    <w:rsid w:val="0023533B"/>
    <w:rsid w:val="00235510"/>
    <w:rsid w:val="00236423"/>
    <w:rsid w:val="00236D20"/>
    <w:rsid w:val="0023704C"/>
    <w:rsid w:val="00237664"/>
    <w:rsid w:val="00237908"/>
    <w:rsid w:val="00240200"/>
    <w:rsid w:val="00240C67"/>
    <w:rsid w:val="00241089"/>
    <w:rsid w:val="002410BA"/>
    <w:rsid w:val="0024134B"/>
    <w:rsid w:val="00241510"/>
    <w:rsid w:val="00241CEC"/>
    <w:rsid w:val="00241D80"/>
    <w:rsid w:val="00242557"/>
    <w:rsid w:val="00243968"/>
    <w:rsid w:val="00243BC5"/>
    <w:rsid w:val="00243C30"/>
    <w:rsid w:val="00243D52"/>
    <w:rsid w:val="002446D7"/>
    <w:rsid w:val="002446DC"/>
    <w:rsid w:val="00244D42"/>
    <w:rsid w:val="002450BB"/>
    <w:rsid w:val="002456E7"/>
    <w:rsid w:val="0024599F"/>
    <w:rsid w:val="002478C6"/>
    <w:rsid w:val="002479C2"/>
    <w:rsid w:val="00250053"/>
    <w:rsid w:val="00250BFF"/>
    <w:rsid w:val="00252B96"/>
    <w:rsid w:val="0025396F"/>
    <w:rsid w:val="00253A7B"/>
    <w:rsid w:val="00253E2D"/>
    <w:rsid w:val="002544A6"/>
    <w:rsid w:val="00254E60"/>
    <w:rsid w:val="0025506A"/>
    <w:rsid w:val="00255168"/>
    <w:rsid w:val="0025593D"/>
    <w:rsid w:val="0025621F"/>
    <w:rsid w:val="002562C7"/>
    <w:rsid w:val="0025651F"/>
    <w:rsid w:val="0025671A"/>
    <w:rsid w:val="002572E6"/>
    <w:rsid w:val="0025797F"/>
    <w:rsid w:val="00257A64"/>
    <w:rsid w:val="00260F2C"/>
    <w:rsid w:val="002610E8"/>
    <w:rsid w:val="0026134C"/>
    <w:rsid w:val="002616C8"/>
    <w:rsid w:val="00262514"/>
    <w:rsid w:val="0026558D"/>
    <w:rsid w:val="00265648"/>
    <w:rsid w:val="00265676"/>
    <w:rsid w:val="00265AC2"/>
    <w:rsid w:val="00265AC5"/>
    <w:rsid w:val="00266959"/>
    <w:rsid w:val="0026746F"/>
    <w:rsid w:val="002678D8"/>
    <w:rsid w:val="00267E05"/>
    <w:rsid w:val="0027056D"/>
    <w:rsid w:val="002712D0"/>
    <w:rsid w:val="00271C3D"/>
    <w:rsid w:val="0027252A"/>
    <w:rsid w:val="002732A5"/>
    <w:rsid w:val="0027434D"/>
    <w:rsid w:val="0027442B"/>
    <w:rsid w:val="002758F9"/>
    <w:rsid w:val="00275AB1"/>
    <w:rsid w:val="0027601B"/>
    <w:rsid w:val="002764FD"/>
    <w:rsid w:val="00276626"/>
    <w:rsid w:val="00277693"/>
    <w:rsid w:val="00277863"/>
    <w:rsid w:val="00277962"/>
    <w:rsid w:val="00281039"/>
    <w:rsid w:val="002812AF"/>
    <w:rsid w:val="002824B9"/>
    <w:rsid w:val="00282AC3"/>
    <w:rsid w:val="0028389E"/>
    <w:rsid w:val="002845FD"/>
    <w:rsid w:val="00285202"/>
    <w:rsid w:val="00285DC3"/>
    <w:rsid w:val="00285E22"/>
    <w:rsid w:val="002860A2"/>
    <w:rsid w:val="00286339"/>
    <w:rsid w:val="00286E57"/>
    <w:rsid w:val="00286F85"/>
    <w:rsid w:val="002877F9"/>
    <w:rsid w:val="002903EA"/>
    <w:rsid w:val="002909FB"/>
    <w:rsid w:val="00291350"/>
    <w:rsid w:val="00292239"/>
    <w:rsid w:val="002927AE"/>
    <w:rsid w:val="00292C5D"/>
    <w:rsid w:val="00294195"/>
    <w:rsid w:val="00294B70"/>
    <w:rsid w:val="00294BCF"/>
    <w:rsid w:val="00295416"/>
    <w:rsid w:val="002958B6"/>
    <w:rsid w:val="002958D0"/>
    <w:rsid w:val="00296304"/>
    <w:rsid w:val="00296352"/>
    <w:rsid w:val="002964AC"/>
    <w:rsid w:val="00297B2A"/>
    <w:rsid w:val="002A0AA5"/>
    <w:rsid w:val="002A0AAE"/>
    <w:rsid w:val="002A0DCD"/>
    <w:rsid w:val="002A23F9"/>
    <w:rsid w:val="002A26DA"/>
    <w:rsid w:val="002A3F47"/>
    <w:rsid w:val="002A3FC0"/>
    <w:rsid w:val="002A4055"/>
    <w:rsid w:val="002A47CC"/>
    <w:rsid w:val="002A4FA5"/>
    <w:rsid w:val="002A5042"/>
    <w:rsid w:val="002A58B8"/>
    <w:rsid w:val="002A5AD3"/>
    <w:rsid w:val="002A6053"/>
    <w:rsid w:val="002A79A9"/>
    <w:rsid w:val="002B05B0"/>
    <w:rsid w:val="002B0676"/>
    <w:rsid w:val="002B08E9"/>
    <w:rsid w:val="002B1358"/>
    <w:rsid w:val="002B15F4"/>
    <w:rsid w:val="002B15FC"/>
    <w:rsid w:val="002B1DAA"/>
    <w:rsid w:val="002B217A"/>
    <w:rsid w:val="002B32B9"/>
    <w:rsid w:val="002B3663"/>
    <w:rsid w:val="002B393E"/>
    <w:rsid w:val="002B56BD"/>
    <w:rsid w:val="002B5F24"/>
    <w:rsid w:val="002B607F"/>
    <w:rsid w:val="002B65DF"/>
    <w:rsid w:val="002B66F8"/>
    <w:rsid w:val="002B6E40"/>
    <w:rsid w:val="002B7639"/>
    <w:rsid w:val="002B7976"/>
    <w:rsid w:val="002C10C0"/>
    <w:rsid w:val="002C134E"/>
    <w:rsid w:val="002C1DBA"/>
    <w:rsid w:val="002C225E"/>
    <w:rsid w:val="002C2A59"/>
    <w:rsid w:val="002C2A95"/>
    <w:rsid w:val="002C2AEF"/>
    <w:rsid w:val="002C369A"/>
    <w:rsid w:val="002C3B52"/>
    <w:rsid w:val="002C49C1"/>
    <w:rsid w:val="002C4EA1"/>
    <w:rsid w:val="002C5004"/>
    <w:rsid w:val="002C5431"/>
    <w:rsid w:val="002C549F"/>
    <w:rsid w:val="002C57FE"/>
    <w:rsid w:val="002C5DF9"/>
    <w:rsid w:val="002C61F4"/>
    <w:rsid w:val="002C6212"/>
    <w:rsid w:val="002D0F98"/>
    <w:rsid w:val="002D10DF"/>
    <w:rsid w:val="002D1489"/>
    <w:rsid w:val="002D1513"/>
    <w:rsid w:val="002D1823"/>
    <w:rsid w:val="002D1D85"/>
    <w:rsid w:val="002D331C"/>
    <w:rsid w:val="002D3618"/>
    <w:rsid w:val="002D3A4A"/>
    <w:rsid w:val="002D3C26"/>
    <w:rsid w:val="002D3ED2"/>
    <w:rsid w:val="002D41BC"/>
    <w:rsid w:val="002D4594"/>
    <w:rsid w:val="002D480F"/>
    <w:rsid w:val="002D49DD"/>
    <w:rsid w:val="002D4B15"/>
    <w:rsid w:val="002D5523"/>
    <w:rsid w:val="002D5A48"/>
    <w:rsid w:val="002D5CA5"/>
    <w:rsid w:val="002D6711"/>
    <w:rsid w:val="002D676A"/>
    <w:rsid w:val="002D719A"/>
    <w:rsid w:val="002E2347"/>
    <w:rsid w:val="002E3049"/>
    <w:rsid w:val="002E306A"/>
    <w:rsid w:val="002E4653"/>
    <w:rsid w:val="002E4ED5"/>
    <w:rsid w:val="002E5A2E"/>
    <w:rsid w:val="002E5C22"/>
    <w:rsid w:val="002E5E47"/>
    <w:rsid w:val="002E6639"/>
    <w:rsid w:val="002E692D"/>
    <w:rsid w:val="002E6FEC"/>
    <w:rsid w:val="002E70DF"/>
    <w:rsid w:val="002E78C9"/>
    <w:rsid w:val="002F06AF"/>
    <w:rsid w:val="002F0E52"/>
    <w:rsid w:val="002F1901"/>
    <w:rsid w:val="002F2223"/>
    <w:rsid w:val="002F29EB"/>
    <w:rsid w:val="002F3368"/>
    <w:rsid w:val="002F3C4E"/>
    <w:rsid w:val="002F541B"/>
    <w:rsid w:val="002F5DBA"/>
    <w:rsid w:val="002F6323"/>
    <w:rsid w:val="002F707D"/>
    <w:rsid w:val="002F7734"/>
    <w:rsid w:val="00300072"/>
    <w:rsid w:val="0030154A"/>
    <w:rsid w:val="0030170B"/>
    <w:rsid w:val="00301F00"/>
    <w:rsid w:val="003028A3"/>
    <w:rsid w:val="00302A5F"/>
    <w:rsid w:val="0030337C"/>
    <w:rsid w:val="00303429"/>
    <w:rsid w:val="00304192"/>
    <w:rsid w:val="003045F7"/>
    <w:rsid w:val="00304A6D"/>
    <w:rsid w:val="003059DC"/>
    <w:rsid w:val="00305DE7"/>
    <w:rsid w:val="00306379"/>
    <w:rsid w:val="00306887"/>
    <w:rsid w:val="00306D7B"/>
    <w:rsid w:val="00310967"/>
    <w:rsid w:val="00311290"/>
    <w:rsid w:val="003124E6"/>
    <w:rsid w:val="00313947"/>
    <w:rsid w:val="003144D3"/>
    <w:rsid w:val="00314E53"/>
    <w:rsid w:val="00315AC0"/>
    <w:rsid w:val="00315D49"/>
    <w:rsid w:val="00315F4E"/>
    <w:rsid w:val="00316B97"/>
    <w:rsid w:val="00316BBF"/>
    <w:rsid w:val="00316C8F"/>
    <w:rsid w:val="003177BA"/>
    <w:rsid w:val="00317A5A"/>
    <w:rsid w:val="00317F01"/>
    <w:rsid w:val="00321078"/>
    <w:rsid w:val="003215C2"/>
    <w:rsid w:val="00321AC2"/>
    <w:rsid w:val="00322111"/>
    <w:rsid w:val="00322213"/>
    <w:rsid w:val="0032274A"/>
    <w:rsid w:val="00322E9E"/>
    <w:rsid w:val="00323ADB"/>
    <w:rsid w:val="00323B9B"/>
    <w:rsid w:val="003247CD"/>
    <w:rsid w:val="003260E5"/>
    <w:rsid w:val="003267BA"/>
    <w:rsid w:val="00326C86"/>
    <w:rsid w:val="00327A2C"/>
    <w:rsid w:val="0033298F"/>
    <w:rsid w:val="00334853"/>
    <w:rsid w:val="003348CB"/>
    <w:rsid w:val="0033573D"/>
    <w:rsid w:val="00336EB6"/>
    <w:rsid w:val="00337345"/>
    <w:rsid w:val="00337737"/>
    <w:rsid w:val="003379D7"/>
    <w:rsid w:val="00340B61"/>
    <w:rsid w:val="00341510"/>
    <w:rsid w:val="00342528"/>
    <w:rsid w:val="003427CD"/>
    <w:rsid w:val="00343925"/>
    <w:rsid w:val="00344561"/>
    <w:rsid w:val="00344EB3"/>
    <w:rsid w:val="0034560D"/>
    <w:rsid w:val="0034613C"/>
    <w:rsid w:val="003469AF"/>
    <w:rsid w:val="00346D6C"/>
    <w:rsid w:val="0034781B"/>
    <w:rsid w:val="00347A51"/>
    <w:rsid w:val="00347D75"/>
    <w:rsid w:val="00347DA9"/>
    <w:rsid w:val="00350338"/>
    <w:rsid w:val="00350D9B"/>
    <w:rsid w:val="00351540"/>
    <w:rsid w:val="00351B09"/>
    <w:rsid w:val="00351B27"/>
    <w:rsid w:val="00352205"/>
    <w:rsid w:val="0035241D"/>
    <w:rsid w:val="00352B1A"/>
    <w:rsid w:val="0035383D"/>
    <w:rsid w:val="00353A53"/>
    <w:rsid w:val="003543CD"/>
    <w:rsid w:val="003544A1"/>
    <w:rsid w:val="00354507"/>
    <w:rsid w:val="00354A78"/>
    <w:rsid w:val="003552E7"/>
    <w:rsid w:val="00355EAC"/>
    <w:rsid w:val="003572EF"/>
    <w:rsid w:val="00360825"/>
    <w:rsid w:val="00360982"/>
    <w:rsid w:val="00360AEA"/>
    <w:rsid w:val="00360B1E"/>
    <w:rsid w:val="00360E54"/>
    <w:rsid w:val="00361397"/>
    <w:rsid w:val="00361E8C"/>
    <w:rsid w:val="003621B1"/>
    <w:rsid w:val="003625DA"/>
    <w:rsid w:val="0036290C"/>
    <w:rsid w:val="00362CDE"/>
    <w:rsid w:val="00363D63"/>
    <w:rsid w:val="003643AC"/>
    <w:rsid w:val="00364727"/>
    <w:rsid w:val="00365E4A"/>
    <w:rsid w:val="00365FF4"/>
    <w:rsid w:val="0036748E"/>
    <w:rsid w:val="003675BD"/>
    <w:rsid w:val="00367BCF"/>
    <w:rsid w:val="003702F2"/>
    <w:rsid w:val="00370325"/>
    <w:rsid w:val="003722AA"/>
    <w:rsid w:val="003722D1"/>
    <w:rsid w:val="00372BBD"/>
    <w:rsid w:val="003744E4"/>
    <w:rsid w:val="003749A0"/>
    <w:rsid w:val="003751EC"/>
    <w:rsid w:val="0037565F"/>
    <w:rsid w:val="0037697A"/>
    <w:rsid w:val="0037712B"/>
    <w:rsid w:val="00377E96"/>
    <w:rsid w:val="003803FB"/>
    <w:rsid w:val="00380E1C"/>
    <w:rsid w:val="003811EA"/>
    <w:rsid w:val="003817EB"/>
    <w:rsid w:val="00382050"/>
    <w:rsid w:val="00382564"/>
    <w:rsid w:val="00382B8B"/>
    <w:rsid w:val="00382D51"/>
    <w:rsid w:val="00383834"/>
    <w:rsid w:val="00384A2E"/>
    <w:rsid w:val="00386576"/>
    <w:rsid w:val="003867AB"/>
    <w:rsid w:val="0038683A"/>
    <w:rsid w:val="00387FF7"/>
    <w:rsid w:val="003900D8"/>
    <w:rsid w:val="00390624"/>
    <w:rsid w:val="00391034"/>
    <w:rsid w:val="0039136C"/>
    <w:rsid w:val="0039154F"/>
    <w:rsid w:val="003915A2"/>
    <w:rsid w:val="003918D2"/>
    <w:rsid w:val="00391D7A"/>
    <w:rsid w:val="00391EE9"/>
    <w:rsid w:val="0039215D"/>
    <w:rsid w:val="00392842"/>
    <w:rsid w:val="0039354A"/>
    <w:rsid w:val="003935B6"/>
    <w:rsid w:val="00393837"/>
    <w:rsid w:val="00393AA8"/>
    <w:rsid w:val="00393B11"/>
    <w:rsid w:val="003946A0"/>
    <w:rsid w:val="003953A7"/>
    <w:rsid w:val="003A0B63"/>
    <w:rsid w:val="003A0B79"/>
    <w:rsid w:val="003A102C"/>
    <w:rsid w:val="003A128C"/>
    <w:rsid w:val="003A146D"/>
    <w:rsid w:val="003A2108"/>
    <w:rsid w:val="003A249E"/>
    <w:rsid w:val="003A2635"/>
    <w:rsid w:val="003A2B53"/>
    <w:rsid w:val="003A3030"/>
    <w:rsid w:val="003A3114"/>
    <w:rsid w:val="003A3511"/>
    <w:rsid w:val="003A3660"/>
    <w:rsid w:val="003A3A28"/>
    <w:rsid w:val="003A3E80"/>
    <w:rsid w:val="003A4240"/>
    <w:rsid w:val="003A486C"/>
    <w:rsid w:val="003A4CE6"/>
    <w:rsid w:val="003A5E60"/>
    <w:rsid w:val="003A5EA8"/>
    <w:rsid w:val="003A60E7"/>
    <w:rsid w:val="003A61BB"/>
    <w:rsid w:val="003A6380"/>
    <w:rsid w:val="003A6881"/>
    <w:rsid w:val="003A6C58"/>
    <w:rsid w:val="003A6ED9"/>
    <w:rsid w:val="003A775A"/>
    <w:rsid w:val="003A78A5"/>
    <w:rsid w:val="003B0823"/>
    <w:rsid w:val="003B0C96"/>
    <w:rsid w:val="003B1D37"/>
    <w:rsid w:val="003B2383"/>
    <w:rsid w:val="003B2655"/>
    <w:rsid w:val="003B2C2D"/>
    <w:rsid w:val="003B37A5"/>
    <w:rsid w:val="003B3845"/>
    <w:rsid w:val="003B3A70"/>
    <w:rsid w:val="003B3D1A"/>
    <w:rsid w:val="003B43EF"/>
    <w:rsid w:val="003B5A9B"/>
    <w:rsid w:val="003B7D22"/>
    <w:rsid w:val="003C1700"/>
    <w:rsid w:val="003C17D1"/>
    <w:rsid w:val="003C18AB"/>
    <w:rsid w:val="003C1BD6"/>
    <w:rsid w:val="003C5B02"/>
    <w:rsid w:val="003C6EA4"/>
    <w:rsid w:val="003C7036"/>
    <w:rsid w:val="003C76A4"/>
    <w:rsid w:val="003D0532"/>
    <w:rsid w:val="003D1918"/>
    <w:rsid w:val="003D1DCB"/>
    <w:rsid w:val="003D313C"/>
    <w:rsid w:val="003D3476"/>
    <w:rsid w:val="003D3557"/>
    <w:rsid w:val="003D398E"/>
    <w:rsid w:val="003D39E8"/>
    <w:rsid w:val="003D3A7C"/>
    <w:rsid w:val="003D3A95"/>
    <w:rsid w:val="003D4754"/>
    <w:rsid w:val="003D4AFA"/>
    <w:rsid w:val="003D4E42"/>
    <w:rsid w:val="003D5973"/>
    <w:rsid w:val="003D5EF5"/>
    <w:rsid w:val="003D619A"/>
    <w:rsid w:val="003D78EB"/>
    <w:rsid w:val="003E03B4"/>
    <w:rsid w:val="003E0983"/>
    <w:rsid w:val="003E1258"/>
    <w:rsid w:val="003E1E05"/>
    <w:rsid w:val="003E2041"/>
    <w:rsid w:val="003E259B"/>
    <w:rsid w:val="003E2BC9"/>
    <w:rsid w:val="003E2BCA"/>
    <w:rsid w:val="003E35F7"/>
    <w:rsid w:val="003E4933"/>
    <w:rsid w:val="003E5B7F"/>
    <w:rsid w:val="003E5ED8"/>
    <w:rsid w:val="003E67C3"/>
    <w:rsid w:val="003E6951"/>
    <w:rsid w:val="003E6E56"/>
    <w:rsid w:val="003E773A"/>
    <w:rsid w:val="003E7831"/>
    <w:rsid w:val="003E7A32"/>
    <w:rsid w:val="003E7F26"/>
    <w:rsid w:val="003F0805"/>
    <w:rsid w:val="003F0C1D"/>
    <w:rsid w:val="003F0F63"/>
    <w:rsid w:val="003F167C"/>
    <w:rsid w:val="003F2C9E"/>
    <w:rsid w:val="003F3005"/>
    <w:rsid w:val="003F34F2"/>
    <w:rsid w:val="003F355A"/>
    <w:rsid w:val="003F3BD2"/>
    <w:rsid w:val="003F4DBD"/>
    <w:rsid w:val="003F4E89"/>
    <w:rsid w:val="003F5108"/>
    <w:rsid w:val="003F5929"/>
    <w:rsid w:val="003F5AB1"/>
    <w:rsid w:val="003F5F59"/>
    <w:rsid w:val="003F7A9C"/>
    <w:rsid w:val="003F7FE2"/>
    <w:rsid w:val="00400C46"/>
    <w:rsid w:val="00401D42"/>
    <w:rsid w:val="00401E66"/>
    <w:rsid w:val="004021F8"/>
    <w:rsid w:val="00402684"/>
    <w:rsid w:val="00402BAF"/>
    <w:rsid w:val="00403385"/>
    <w:rsid w:val="004038ED"/>
    <w:rsid w:val="00404C41"/>
    <w:rsid w:val="00404CDD"/>
    <w:rsid w:val="00404D7F"/>
    <w:rsid w:val="00404EBB"/>
    <w:rsid w:val="00405290"/>
    <w:rsid w:val="0040545B"/>
    <w:rsid w:val="00405703"/>
    <w:rsid w:val="004065CD"/>
    <w:rsid w:val="00406A40"/>
    <w:rsid w:val="00406ABA"/>
    <w:rsid w:val="004071E7"/>
    <w:rsid w:val="00407953"/>
    <w:rsid w:val="00407A48"/>
    <w:rsid w:val="00410C8F"/>
    <w:rsid w:val="00411DA3"/>
    <w:rsid w:val="0041298E"/>
    <w:rsid w:val="00413A48"/>
    <w:rsid w:val="00413BCF"/>
    <w:rsid w:val="00413EE8"/>
    <w:rsid w:val="00414D82"/>
    <w:rsid w:val="004150E4"/>
    <w:rsid w:val="0041545D"/>
    <w:rsid w:val="00415A71"/>
    <w:rsid w:val="004160D2"/>
    <w:rsid w:val="0041668D"/>
    <w:rsid w:val="00416D4F"/>
    <w:rsid w:val="004171A8"/>
    <w:rsid w:val="004172AF"/>
    <w:rsid w:val="004178B2"/>
    <w:rsid w:val="0042016C"/>
    <w:rsid w:val="0042093D"/>
    <w:rsid w:val="00421A3E"/>
    <w:rsid w:val="00421B08"/>
    <w:rsid w:val="0042273E"/>
    <w:rsid w:val="00422C62"/>
    <w:rsid w:val="00423193"/>
    <w:rsid w:val="00423B25"/>
    <w:rsid w:val="00423B97"/>
    <w:rsid w:val="004240B0"/>
    <w:rsid w:val="00424D95"/>
    <w:rsid w:val="004250E8"/>
    <w:rsid w:val="00425317"/>
    <w:rsid w:val="00425740"/>
    <w:rsid w:val="00425824"/>
    <w:rsid w:val="00425842"/>
    <w:rsid w:val="004262E7"/>
    <w:rsid w:val="004267DE"/>
    <w:rsid w:val="00426AA0"/>
    <w:rsid w:val="00427138"/>
    <w:rsid w:val="00427B3C"/>
    <w:rsid w:val="00430D5E"/>
    <w:rsid w:val="00430F59"/>
    <w:rsid w:val="00430FD4"/>
    <w:rsid w:val="004321FA"/>
    <w:rsid w:val="00432264"/>
    <w:rsid w:val="004324A3"/>
    <w:rsid w:val="004327A7"/>
    <w:rsid w:val="00432867"/>
    <w:rsid w:val="00432AEB"/>
    <w:rsid w:val="00432E21"/>
    <w:rsid w:val="00432FAD"/>
    <w:rsid w:val="00433014"/>
    <w:rsid w:val="00433222"/>
    <w:rsid w:val="0043342B"/>
    <w:rsid w:val="00434689"/>
    <w:rsid w:val="00434D10"/>
    <w:rsid w:val="004350FA"/>
    <w:rsid w:val="00435E48"/>
    <w:rsid w:val="00436191"/>
    <w:rsid w:val="004375BA"/>
    <w:rsid w:val="00440271"/>
    <w:rsid w:val="0044100B"/>
    <w:rsid w:val="00441A48"/>
    <w:rsid w:val="00442A22"/>
    <w:rsid w:val="004430A0"/>
    <w:rsid w:val="00443180"/>
    <w:rsid w:val="0044318A"/>
    <w:rsid w:val="00444317"/>
    <w:rsid w:val="004443AB"/>
    <w:rsid w:val="00444CA5"/>
    <w:rsid w:val="0044527F"/>
    <w:rsid w:val="0044601E"/>
    <w:rsid w:val="004506C4"/>
    <w:rsid w:val="00450B18"/>
    <w:rsid w:val="0045147B"/>
    <w:rsid w:val="00451DBF"/>
    <w:rsid w:val="0045265A"/>
    <w:rsid w:val="0045318A"/>
    <w:rsid w:val="004537C9"/>
    <w:rsid w:val="00453C48"/>
    <w:rsid w:val="00453CDE"/>
    <w:rsid w:val="00454FBB"/>
    <w:rsid w:val="00455069"/>
    <w:rsid w:val="00455A7A"/>
    <w:rsid w:val="004569AE"/>
    <w:rsid w:val="00456FAC"/>
    <w:rsid w:val="0045757E"/>
    <w:rsid w:val="00460054"/>
    <w:rsid w:val="00460878"/>
    <w:rsid w:val="00461F29"/>
    <w:rsid w:val="00462001"/>
    <w:rsid w:val="004632D3"/>
    <w:rsid w:val="0046362D"/>
    <w:rsid w:val="00463D66"/>
    <w:rsid w:val="004644ED"/>
    <w:rsid w:val="00464554"/>
    <w:rsid w:val="00464AB0"/>
    <w:rsid w:val="00464B21"/>
    <w:rsid w:val="00464FB7"/>
    <w:rsid w:val="00465015"/>
    <w:rsid w:val="00465B96"/>
    <w:rsid w:val="004677A9"/>
    <w:rsid w:val="00467BD5"/>
    <w:rsid w:val="00467BDC"/>
    <w:rsid w:val="00470427"/>
    <w:rsid w:val="00470594"/>
    <w:rsid w:val="00470739"/>
    <w:rsid w:val="004707CC"/>
    <w:rsid w:val="00470B9D"/>
    <w:rsid w:val="00470E46"/>
    <w:rsid w:val="00470F7B"/>
    <w:rsid w:val="004716B8"/>
    <w:rsid w:val="00471E50"/>
    <w:rsid w:val="00472457"/>
    <w:rsid w:val="00472AFF"/>
    <w:rsid w:val="00472F48"/>
    <w:rsid w:val="0047313A"/>
    <w:rsid w:val="0047415E"/>
    <w:rsid w:val="004741A9"/>
    <w:rsid w:val="00474736"/>
    <w:rsid w:val="0047489F"/>
    <w:rsid w:val="0047493D"/>
    <w:rsid w:val="00475541"/>
    <w:rsid w:val="00475BCA"/>
    <w:rsid w:val="00476118"/>
    <w:rsid w:val="00476F06"/>
    <w:rsid w:val="004776F2"/>
    <w:rsid w:val="00477D69"/>
    <w:rsid w:val="00480198"/>
    <w:rsid w:val="00480730"/>
    <w:rsid w:val="0048079D"/>
    <w:rsid w:val="00482632"/>
    <w:rsid w:val="00482DD4"/>
    <w:rsid w:val="00482E51"/>
    <w:rsid w:val="0048360C"/>
    <w:rsid w:val="00484328"/>
    <w:rsid w:val="00485401"/>
    <w:rsid w:val="0048549C"/>
    <w:rsid w:val="004854BB"/>
    <w:rsid w:val="00485FE0"/>
    <w:rsid w:val="004871AF"/>
    <w:rsid w:val="00487B7C"/>
    <w:rsid w:val="00490600"/>
    <w:rsid w:val="00490CF4"/>
    <w:rsid w:val="00491564"/>
    <w:rsid w:val="004921FB"/>
    <w:rsid w:val="00492A7A"/>
    <w:rsid w:val="00492C3C"/>
    <w:rsid w:val="00493423"/>
    <w:rsid w:val="0049343A"/>
    <w:rsid w:val="0049414A"/>
    <w:rsid w:val="00495395"/>
    <w:rsid w:val="00495559"/>
    <w:rsid w:val="00495D4C"/>
    <w:rsid w:val="00495F35"/>
    <w:rsid w:val="004966A2"/>
    <w:rsid w:val="00496E35"/>
    <w:rsid w:val="00496E38"/>
    <w:rsid w:val="00496F75"/>
    <w:rsid w:val="00497377"/>
    <w:rsid w:val="004977E9"/>
    <w:rsid w:val="00497882"/>
    <w:rsid w:val="00497CC8"/>
    <w:rsid w:val="004A01CA"/>
    <w:rsid w:val="004A0869"/>
    <w:rsid w:val="004A0C18"/>
    <w:rsid w:val="004A1110"/>
    <w:rsid w:val="004A12CA"/>
    <w:rsid w:val="004A21E5"/>
    <w:rsid w:val="004A276B"/>
    <w:rsid w:val="004A34A3"/>
    <w:rsid w:val="004A3CA0"/>
    <w:rsid w:val="004A472C"/>
    <w:rsid w:val="004A4841"/>
    <w:rsid w:val="004A4DC7"/>
    <w:rsid w:val="004A56E3"/>
    <w:rsid w:val="004A5985"/>
    <w:rsid w:val="004A63F5"/>
    <w:rsid w:val="004A7756"/>
    <w:rsid w:val="004A7C09"/>
    <w:rsid w:val="004B0712"/>
    <w:rsid w:val="004B0FD8"/>
    <w:rsid w:val="004B25D0"/>
    <w:rsid w:val="004B2F67"/>
    <w:rsid w:val="004B30CD"/>
    <w:rsid w:val="004B40D4"/>
    <w:rsid w:val="004B4D2A"/>
    <w:rsid w:val="004B54A9"/>
    <w:rsid w:val="004B5DF6"/>
    <w:rsid w:val="004B5F87"/>
    <w:rsid w:val="004B60EB"/>
    <w:rsid w:val="004B6128"/>
    <w:rsid w:val="004B78CA"/>
    <w:rsid w:val="004B7F59"/>
    <w:rsid w:val="004C054D"/>
    <w:rsid w:val="004C0A66"/>
    <w:rsid w:val="004C1B0F"/>
    <w:rsid w:val="004C2F84"/>
    <w:rsid w:val="004C30FF"/>
    <w:rsid w:val="004C39AF"/>
    <w:rsid w:val="004C3E2A"/>
    <w:rsid w:val="004C4BC9"/>
    <w:rsid w:val="004C59C5"/>
    <w:rsid w:val="004C5A2E"/>
    <w:rsid w:val="004C61D3"/>
    <w:rsid w:val="004C65F2"/>
    <w:rsid w:val="004C7345"/>
    <w:rsid w:val="004C75F7"/>
    <w:rsid w:val="004C7F19"/>
    <w:rsid w:val="004D04CC"/>
    <w:rsid w:val="004D06D9"/>
    <w:rsid w:val="004D146A"/>
    <w:rsid w:val="004D167A"/>
    <w:rsid w:val="004D197A"/>
    <w:rsid w:val="004D1E35"/>
    <w:rsid w:val="004D2000"/>
    <w:rsid w:val="004D2378"/>
    <w:rsid w:val="004D246C"/>
    <w:rsid w:val="004D292C"/>
    <w:rsid w:val="004D2CED"/>
    <w:rsid w:val="004D2D81"/>
    <w:rsid w:val="004D3AD5"/>
    <w:rsid w:val="004D3B1F"/>
    <w:rsid w:val="004D3BA9"/>
    <w:rsid w:val="004D4285"/>
    <w:rsid w:val="004D4E9E"/>
    <w:rsid w:val="004D514F"/>
    <w:rsid w:val="004D58E0"/>
    <w:rsid w:val="004D5CB1"/>
    <w:rsid w:val="004D6961"/>
    <w:rsid w:val="004D6C60"/>
    <w:rsid w:val="004E02DC"/>
    <w:rsid w:val="004E0415"/>
    <w:rsid w:val="004E28D8"/>
    <w:rsid w:val="004E32D3"/>
    <w:rsid w:val="004E41C1"/>
    <w:rsid w:val="004E62B3"/>
    <w:rsid w:val="004E62D3"/>
    <w:rsid w:val="004E63A2"/>
    <w:rsid w:val="004E73A6"/>
    <w:rsid w:val="004F00EA"/>
    <w:rsid w:val="004F15B2"/>
    <w:rsid w:val="004F2B09"/>
    <w:rsid w:val="004F33CF"/>
    <w:rsid w:val="004F37BB"/>
    <w:rsid w:val="004F4717"/>
    <w:rsid w:val="004F4F62"/>
    <w:rsid w:val="004F5B8D"/>
    <w:rsid w:val="004F6353"/>
    <w:rsid w:val="004F6BB3"/>
    <w:rsid w:val="004F737C"/>
    <w:rsid w:val="004F7908"/>
    <w:rsid w:val="0050035A"/>
    <w:rsid w:val="0050093B"/>
    <w:rsid w:val="00500D4A"/>
    <w:rsid w:val="00501065"/>
    <w:rsid w:val="00501D2D"/>
    <w:rsid w:val="005020D6"/>
    <w:rsid w:val="005020F1"/>
    <w:rsid w:val="00503697"/>
    <w:rsid w:val="005037AB"/>
    <w:rsid w:val="00503D75"/>
    <w:rsid w:val="005046B5"/>
    <w:rsid w:val="00504706"/>
    <w:rsid w:val="00505005"/>
    <w:rsid w:val="005056B5"/>
    <w:rsid w:val="00506361"/>
    <w:rsid w:val="005066C8"/>
    <w:rsid w:val="00506BF1"/>
    <w:rsid w:val="00506D16"/>
    <w:rsid w:val="005072E9"/>
    <w:rsid w:val="005073E2"/>
    <w:rsid w:val="0050744D"/>
    <w:rsid w:val="0050745F"/>
    <w:rsid w:val="005107E9"/>
    <w:rsid w:val="00510A3B"/>
    <w:rsid w:val="0051209C"/>
    <w:rsid w:val="0051243E"/>
    <w:rsid w:val="00512724"/>
    <w:rsid w:val="00512F19"/>
    <w:rsid w:val="00513B5A"/>
    <w:rsid w:val="00513E38"/>
    <w:rsid w:val="00514031"/>
    <w:rsid w:val="00514AD8"/>
    <w:rsid w:val="00515707"/>
    <w:rsid w:val="00515CEC"/>
    <w:rsid w:val="0051605D"/>
    <w:rsid w:val="00516765"/>
    <w:rsid w:val="00516E4C"/>
    <w:rsid w:val="005200B6"/>
    <w:rsid w:val="00520341"/>
    <w:rsid w:val="00520454"/>
    <w:rsid w:val="00521275"/>
    <w:rsid w:val="005212B7"/>
    <w:rsid w:val="00522F18"/>
    <w:rsid w:val="005234D1"/>
    <w:rsid w:val="00523905"/>
    <w:rsid w:val="00524392"/>
    <w:rsid w:val="00524564"/>
    <w:rsid w:val="005256B1"/>
    <w:rsid w:val="00525DF3"/>
    <w:rsid w:val="00526C88"/>
    <w:rsid w:val="0052710E"/>
    <w:rsid w:val="00527391"/>
    <w:rsid w:val="005302D3"/>
    <w:rsid w:val="00530703"/>
    <w:rsid w:val="00530F32"/>
    <w:rsid w:val="00531728"/>
    <w:rsid w:val="0053378E"/>
    <w:rsid w:val="00533838"/>
    <w:rsid w:val="005353DB"/>
    <w:rsid w:val="00536772"/>
    <w:rsid w:val="00536E17"/>
    <w:rsid w:val="00536E7F"/>
    <w:rsid w:val="005402B2"/>
    <w:rsid w:val="0054139A"/>
    <w:rsid w:val="005413D6"/>
    <w:rsid w:val="005429CB"/>
    <w:rsid w:val="00542E94"/>
    <w:rsid w:val="0054342F"/>
    <w:rsid w:val="00543918"/>
    <w:rsid w:val="00543B57"/>
    <w:rsid w:val="00543B5D"/>
    <w:rsid w:val="00543D91"/>
    <w:rsid w:val="00544680"/>
    <w:rsid w:val="005447D9"/>
    <w:rsid w:val="00544CFA"/>
    <w:rsid w:val="005461FC"/>
    <w:rsid w:val="00546443"/>
    <w:rsid w:val="0054655F"/>
    <w:rsid w:val="005472A2"/>
    <w:rsid w:val="00547F3A"/>
    <w:rsid w:val="0055049E"/>
    <w:rsid w:val="00550620"/>
    <w:rsid w:val="00550D34"/>
    <w:rsid w:val="00551D04"/>
    <w:rsid w:val="00552087"/>
    <w:rsid w:val="00553158"/>
    <w:rsid w:val="0055339B"/>
    <w:rsid w:val="0055365D"/>
    <w:rsid w:val="005544A8"/>
    <w:rsid w:val="005556E7"/>
    <w:rsid w:val="00555DDF"/>
    <w:rsid w:val="00557071"/>
    <w:rsid w:val="005573A8"/>
    <w:rsid w:val="0055748F"/>
    <w:rsid w:val="00557DDB"/>
    <w:rsid w:val="005601BF"/>
    <w:rsid w:val="00560909"/>
    <w:rsid w:val="00560E23"/>
    <w:rsid w:val="00561135"/>
    <w:rsid w:val="0056137F"/>
    <w:rsid w:val="00561A25"/>
    <w:rsid w:val="00562222"/>
    <w:rsid w:val="00562ACB"/>
    <w:rsid w:val="00562F1D"/>
    <w:rsid w:val="0056356F"/>
    <w:rsid w:val="00563D84"/>
    <w:rsid w:val="00564007"/>
    <w:rsid w:val="00565098"/>
    <w:rsid w:val="00565666"/>
    <w:rsid w:val="00565739"/>
    <w:rsid w:val="0056592B"/>
    <w:rsid w:val="005662A0"/>
    <w:rsid w:val="00566E06"/>
    <w:rsid w:val="005678D2"/>
    <w:rsid w:val="00567DDB"/>
    <w:rsid w:val="00570035"/>
    <w:rsid w:val="005700DE"/>
    <w:rsid w:val="00570AAE"/>
    <w:rsid w:val="00570E78"/>
    <w:rsid w:val="00571046"/>
    <w:rsid w:val="0057107A"/>
    <w:rsid w:val="00571F98"/>
    <w:rsid w:val="0057244A"/>
    <w:rsid w:val="005725E6"/>
    <w:rsid w:val="0057363F"/>
    <w:rsid w:val="005737B1"/>
    <w:rsid w:val="005745C4"/>
    <w:rsid w:val="00575332"/>
    <w:rsid w:val="00575A4C"/>
    <w:rsid w:val="00575A83"/>
    <w:rsid w:val="0057646E"/>
    <w:rsid w:val="00576B87"/>
    <w:rsid w:val="00580BFA"/>
    <w:rsid w:val="00580C21"/>
    <w:rsid w:val="00580CDD"/>
    <w:rsid w:val="00580F22"/>
    <w:rsid w:val="005810D2"/>
    <w:rsid w:val="00581323"/>
    <w:rsid w:val="00581900"/>
    <w:rsid w:val="00582C37"/>
    <w:rsid w:val="00584BDB"/>
    <w:rsid w:val="00584C32"/>
    <w:rsid w:val="00584F65"/>
    <w:rsid w:val="005855BC"/>
    <w:rsid w:val="00585629"/>
    <w:rsid w:val="005857CC"/>
    <w:rsid w:val="00587321"/>
    <w:rsid w:val="005874F1"/>
    <w:rsid w:val="005877CA"/>
    <w:rsid w:val="00590781"/>
    <w:rsid w:val="00590803"/>
    <w:rsid w:val="0059248E"/>
    <w:rsid w:val="0059250B"/>
    <w:rsid w:val="00592625"/>
    <w:rsid w:val="00592D88"/>
    <w:rsid w:val="0059317D"/>
    <w:rsid w:val="00593B2E"/>
    <w:rsid w:val="0059413A"/>
    <w:rsid w:val="005942C4"/>
    <w:rsid w:val="005943EB"/>
    <w:rsid w:val="00597EA0"/>
    <w:rsid w:val="005A0619"/>
    <w:rsid w:val="005A1610"/>
    <w:rsid w:val="005A1C02"/>
    <w:rsid w:val="005A24D8"/>
    <w:rsid w:val="005A2B03"/>
    <w:rsid w:val="005A41F6"/>
    <w:rsid w:val="005A4806"/>
    <w:rsid w:val="005A49AF"/>
    <w:rsid w:val="005A5E47"/>
    <w:rsid w:val="005A66AD"/>
    <w:rsid w:val="005A6708"/>
    <w:rsid w:val="005A6E2A"/>
    <w:rsid w:val="005A7299"/>
    <w:rsid w:val="005A7AF7"/>
    <w:rsid w:val="005B016E"/>
    <w:rsid w:val="005B0332"/>
    <w:rsid w:val="005B0CB4"/>
    <w:rsid w:val="005B0E4E"/>
    <w:rsid w:val="005B1494"/>
    <w:rsid w:val="005B1CE5"/>
    <w:rsid w:val="005B1DB5"/>
    <w:rsid w:val="005B3090"/>
    <w:rsid w:val="005B40C7"/>
    <w:rsid w:val="005B4359"/>
    <w:rsid w:val="005B4836"/>
    <w:rsid w:val="005B4ABD"/>
    <w:rsid w:val="005B4FA8"/>
    <w:rsid w:val="005B6196"/>
    <w:rsid w:val="005B637E"/>
    <w:rsid w:val="005B7077"/>
    <w:rsid w:val="005B7526"/>
    <w:rsid w:val="005B7C6D"/>
    <w:rsid w:val="005C1171"/>
    <w:rsid w:val="005C1555"/>
    <w:rsid w:val="005C1762"/>
    <w:rsid w:val="005C1A47"/>
    <w:rsid w:val="005C1B2C"/>
    <w:rsid w:val="005C1B4B"/>
    <w:rsid w:val="005C2119"/>
    <w:rsid w:val="005C29D0"/>
    <w:rsid w:val="005C2A02"/>
    <w:rsid w:val="005C2DC0"/>
    <w:rsid w:val="005C3467"/>
    <w:rsid w:val="005C45A2"/>
    <w:rsid w:val="005C55EE"/>
    <w:rsid w:val="005C5978"/>
    <w:rsid w:val="005C5D27"/>
    <w:rsid w:val="005C5DFA"/>
    <w:rsid w:val="005C6501"/>
    <w:rsid w:val="005C73ED"/>
    <w:rsid w:val="005C792F"/>
    <w:rsid w:val="005C7AF1"/>
    <w:rsid w:val="005C7B7C"/>
    <w:rsid w:val="005C7C71"/>
    <w:rsid w:val="005C7F77"/>
    <w:rsid w:val="005D0AC4"/>
    <w:rsid w:val="005D0DA9"/>
    <w:rsid w:val="005D187D"/>
    <w:rsid w:val="005D1DF9"/>
    <w:rsid w:val="005D3939"/>
    <w:rsid w:val="005D4810"/>
    <w:rsid w:val="005D4B65"/>
    <w:rsid w:val="005D4E58"/>
    <w:rsid w:val="005D5851"/>
    <w:rsid w:val="005D63D1"/>
    <w:rsid w:val="005D67E9"/>
    <w:rsid w:val="005D6A1B"/>
    <w:rsid w:val="005D6FF5"/>
    <w:rsid w:val="005D717B"/>
    <w:rsid w:val="005D7BED"/>
    <w:rsid w:val="005D7DEA"/>
    <w:rsid w:val="005E04E9"/>
    <w:rsid w:val="005E0B68"/>
    <w:rsid w:val="005E143A"/>
    <w:rsid w:val="005E2499"/>
    <w:rsid w:val="005E26E8"/>
    <w:rsid w:val="005E2A6C"/>
    <w:rsid w:val="005E2ECF"/>
    <w:rsid w:val="005E30AD"/>
    <w:rsid w:val="005E3FF2"/>
    <w:rsid w:val="005E420C"/>
    <w:rsid w:val="005E421B"/>
    <w:rsid w:val="005E4645"/>
    <w:rsid w:val="005E47D4"/>
    <w:rsid w:val="005E498D"/>
    <w:rsid w:val="005E562F"/>
    <w:rsid w:val="005E59D5"/>
    <w:rsid w:val="005E5B5F"/>
    <w:rsid w:val="005E63AE"/>
    <w:rsid w:val="005E6D0E"/>
    <w:rsid w:val="005E704D"/>
    <w:rsid w:val="005F00AA"/>
    <w:rsid w:val="005F16C2"/>
    <w:rsid w:val="005F24B6"/>
    <w:rsid w:val="005F2709"/>
    <w:rsid w:val="005F28C1"/>
    <w:rsid w:val="005F370D"/>
    <w:rsid w:val="005F3AE2"/>
    <w:rsid w:val="005F4368"/>
    <w:rsid w:val="005F4584"/>
    <w:rsid w:val="005F4CEC"/>
    <w:rsid w:val="005F5558"/>
    <w:rsid w:val="005F59BC"/>
    <w:rsid w:val="005F5CA5"/>
    <w:rsid w:val="005F6916"/>
    <w:rsid w:val="005F70AC"/>
    <w:rsid w:val="00600EF0"/>
    <w:rsid w:val="006016D8"/>
    <w:rsid w:val="00602263"/>
    <w:rsid w:val="00602628"/>
    <w:rsid w:val="00602B62"/>
    <w:rsid w:val="00602F8B"/>
    <w:rsid w:val="00603029"/>
    <w:rsid w:val="00603893"/>
    <w:rsid w:val="00604109"/>
    <w:rsid w:val="0060418A"/>
    <w:rsid w:val="0060427B"/>
    <w:rsid w:val="00604B3E"/>
    <w:rsid w:val="00604D38"/>
    <w:rsid w:val="00605D85"/>
    <w:rsid w:val="00607D70"/>
    <w:rsid w:val="00607F24"/>
    <w:rsid w:val="0061001D"/>
    <w:rsid w:val="00610E34"/>
    <w:rsid w:val="00611995"/>
    <w:rsid w:val="00611F34"/>
    <w:rsid w:val="00612355"/>
    <w:rsid w:val="006123C3"/>
    <w:rsid w:val="0061241D"/>
    <w:rsid w:val="00612601"/>
    <w:rsid w:val="00613953"/>
    <w:rsid w:val="00613CA5"/>
    <w:rsid w:val="00614B41"/>
    <w:rsid w:val="00614C3A"/>
    <w:rsid w:val="00614E28"/>
    <w:rsid w:val="00614F8F"/>
    <w:rsid w:val="0061609A"/>
    <w:rsid w:val="00616110"/>
    <w:rsid w:val="00616222"/>
    <w:rsid w:val="00616E3F"/>
    <w:rsid w:val="00617C2B"/>
    <w:rsid w:val="00617DAF"/>
    <w:rsid w:val="006204C1"/>
    <w:rsid w:val="00620AF2"/>
    <w:rsid w:val="00620E91"/>
    <w:rsid w:val="0062143B"/>
    <w:rsid w:val="00621A31"/>
    <w:rsid w:val="00621C12"/>
    <w:rsid w:val="006220D6"/>
    <w:rsid w:val="00624AD8"/>
    <w:rsid w:val="00624CCA"/>
    <w:rsid w:val="00625ADE"/>
    <w:rsid w:val="0062601E"/>
    <w:rsid w:val="00626A41"/>
    <w:rsid w:val="00627221"/>
    <w:rsid w:val="00627F9F"/>
    <w:rsid w:val="006304DC"/>
    <w:rsid w:val="006314D9"/>
    <w:rsid w:val="00631CBC"/>
    <w:rsid w:val="00633510"/>
    <w:rsid w:val="00633525"/>
    <w:rsid w:val="00633926"/>
    <w:rsid w:val="00635022"/>
    <w:rsid w:val="00635602"/>
    <w:rsid w:val="00635B4D"/>
    <w:rsid w:val="00636088"/>
    <w:rsid w:val="006362EA"/>
    <w:rsid w:val="00636AD7"/>
    <w:rsid w:val="00637C95"/>
    <w:rsid w:val="00637F33"/>
    <w:rsid w:val="006401B8"/>
    <w:rsid w:val="006416ED"/>
    <w:rsid w:val="00641955"/>
    <w:rsid w:val="00641D51"/>
    <w:rsid w:val="00642255"/>
    <w:rsid w:val="00642A66"/>
    <w:rsid w:val="00642B94"/>
    <w:rsid w:val="00642E8F"/>
    <w:rsid w:val="00642F3B"/>
    <w:rsid w:val="00643156"/>
    <w:rsid w:val="006439A3"/>
    <w:rsid w:val="00643AA1"/>
    <w:rsid w:val="006442EC"/>
    <w:rsid w:val="0064466C"/>
    <w:rsid w:val="00644B60"/>
    <w:rsid w:val="006458F4"/>
    <w:rsid w:val="00646107"/>
    <w:rsid w:val="006469A4"/>
    <w:rsid w:val="006475CF"/>
    <w:rsid w:val="00647C7C"/>
    <w:rsid w:val="00647F83"/>
    <w:rsid w:val="0065082E"/>
    <w:rsid w:val="00650DFC"/>
    <w:rsid w:val="006524F2"/>
    <w:rsid w:val="00652F5D"/>
    <w:rsid w:val="006536D7"/>
    <w:rsid w:val="00653863"/>
    <w:rsid w:val="00653F28"/>
    <w:rsid w:val="00654732"/>
    <w:rsid w:val="00655085"/>
    <w:rsid w:val="006550EC"/>
    <w:rsid w:val="00655E3C"/>
    <w:rsid w:val="0065681C"/>
    <w:rsid w:val="00657F63"/>
    <w:rsid w:val="006603C9"/>
    <w:rsid w:val="006604C2"/>
    <w:rsid w:val="0066168D"/>
    <w:rsid w:val="00661E47"/>
    <w:rsid w:val="00661F0D"/>
    <w:rsid w:val="0066220C"/>
    <w:rsid w:val="006628DA"/>
    <w:rsid w:val="00663002"/>
    <w:rsid w:val="00664093"/>
    <w:rsid w:val="006648BA"/>
    <w:rsid w:val="00664D4B"/>
    <w:rsid w:val="00664F13"/>
    <w:rsid w:val="00665195"/>
    <w:rsid w:val="00665842"/>
    <w:rsid w:val="00666045"/>
    <w:rsid w:val="00666367"/>
    <w:rsid w:val="006663B8"/>
    <w:rsid w:val="0066668D"/>
    <w:rsid w:val="00666D56"/>
    <w:rsid w:val="0066776E"/>
    <w:rsid w:val="006702B8"/>
    <w:rsid w:val="006705F4"/>
    <w:rsid w:val="006710D7"/>
    <w:rsid w:val="00671293"/>
    <w:rsid w:val="0067192D"/>
    <w:rsid w:val="0067274E"/>
    <w:rsid w:val="00672CE9"/>
    <w:rsid w:val="006735C1"/>
    <w:rsid w:val="00673AC1"/>
    <w:rsid w:val="0067403A"/>
    <w:rsid w:val="00674079"/>
    <w:rsid w:val="00674D3D"/>
    <w:rsid w:val="00675734"/>
    <w:rsid w:val="00675D41"/>
    <w:rsid w:val="006767C1"/>
    <w:rsid w:val="00676C60"/>
    <w:rsid w:val="0067701B"/>
    <w:rsid w:val="006806FD"/>
    <w:rsid w:val="00681C43"/>
    <w:rsid w:val="00682E28"/>
    <w:rsid w:val="00683E01"/>
    <w:rsid w:val="00684754"/>
    <w:rsid w:val="00684D01"/>
    <w:rsid w:val="006850E5"/>
    <w:rsid w:val="00685753"/>
    <w:rsid w:val="00685764"/>
    <w:rsid w:val="00686757"/>
    <w:rsid w:val="00687C2C"/>
    <w:rsid w:val="006909D6"/>
    <w:rsid w:val="00692267"/>
    <w:rsid w:val="0069243C"/>
    <w:rsid w:val="00692D5C"/>
    <w:rsid w:val="00692DE7"/>
    <w:rsid w:val="006939F7"/>
    <w:rsid w:val="00693C20"/>
    <w:rsid w:val="00694839"/>
    <w:rsid w:val="006950F2"/>
    <w:rsid w:val="00695E54"/>
    <w:rsid w:val="00696578"/>
    <w:rsid w:val="0069771E"/>
    <w:rsid w:val="00697A0C"/>
    <w:rsid w:val="006A01B7"/>
    <w:rsid w:val="006A03F3"/>
    <w:rsid w:val="006A0464"/>
    <w:rsid w:val="006A0471"/>
    <w:rsid w:val="006A0699"/>
    <w:rsid w:val="006A0C27"/>
    <w:rsid w:val="006A1B98"/>
    <w:rsid w:val="006A1D28"/>
    <w:rsid w:val="006A2178"/>
    <w:rsid w:val="006A2A04"/>
    <w:rsid w:val="006A3017"/>
    <w:rsid w:val="006A3414"/>
    <w:rsid w:val="006A498C"/>
    <w:rsid w:val="006A4BE6"/>
    <w:rsid w:val="006A566B"/>
    <w:rsid w:val="006A636A"/>
    <w:rsid w:val="006A643B"/>
    <w:rsid w:val="006A7DA3"/>
    <w:rsid w:val="006B0601"/>
    <w:rsid w:val="006B0681"/>
    <w:rsid w:val="006B071C"/>
    <w:rsid w:val="006B13DD"/>
    <w:rsid w:val="006B199E"/>
    <w:rsid w:val="006B1C68"/>
    <w:rsid w:val="006B225D"/>
    <w:rsid w:val="006B2F49"/>
    <w:rsid w:val="006B2F82"/>
    <w:rsid w:val="006B2FCF"/>
    <w:rsid w:val="006B321D"/>
    <w:rsid w:val="006B3AAB"/>
    <w:rsid w:val="006B3EE4"/>
    <w:rsid w:val="006B46CD"/>
    <w:rsid w:val="006B5116"/>
    <w:rsid w:val="006B5734"/>
    <w:rsid w:val="006B614C"/>
    <w:rsid w:val="006B630E"/>
    <w:rsid w:val="006B645E"/>
    <w:rsid w:val="006B6D2F"/>
    <w:rsid w:val="006B748C"/>
    <w:rsid w:val="006C0385"/>
    <w:rsid w:val="006C08D3"/>
    <w:rsid w:val="006C0C21"/>
    <w:rsid w:val="006C1BED"/>
    <w:rsid w:val="006C2500"/>
    <w:rsid w:val="006C2E6E"/>
    <w:rsid w:val="006C365E"/>
    <w:rsid w:val="006C38B8"/>
    <w:rsid w:val="006C46FC"/>
    <w:rsid w:val="006C4922"/>
    <w:rsid w:val="006C4C81"/>
    <w:rsid w:val="006C4D6A"/>
    <w:rsid w:val="006C537B"/>
    <w:rsid w:val="006C6292"/>
    <w:rsid w:val="006C6962"/>
    <w:rsid w:val="006C6A46"/>
    <w:rsid w:val="006C6DFB"/>
    <w:rsid w:val="006C6FBD"/>
    <w:rsid w:val="006C790D"/>
    <w:rsid w:val="006C7CEE"/>
    <w:rsid w:val="006C7E5B"/>
    <w:rsid w:val="006D00F2"/>
    <w:rsid w:val="006D155C"/>
    <w:rsid w:val="006D1C3E"/>
    <w:rsid w:val="006D312B"/>
    <w:rsid w:val="006D3E5C"/>
    <w:rsid w:val="006D3FA9"/>
    <w:rsid w:val="006D50BB"/>
    <w:rsid w:val="006D5336"/>
    <w:rsid w:val="006D605F"/>
    <w:rsid w:val="006D613B"/>
    <w:rsid w:val="006D63AA"/>
    <w:rsid w:val="006D673C"/>
    <w:rsid w:val="006D6811"/>
    <w:rsid w:val="006D767C"/>
    <w:rsid w:val="006D7FF7"/>
    <w:rsid w:val="006E0038"/>
    <w:rsid w:val="006E0166"/>
    <w:rsid w:val="006E0443"/>
    <w:rsid w:val="006E0770"/>
    <w:rsid w:val="006E14CA"/>
    <w:rsid w:val="006E1D9B"/>
    <w:rsid w:val="006E1E3A"/>
    <w:rsid w:val="006E1F1D"/>
    <w:rsid w:val="006E2695"/>
    <w:rsid w:val="006E2C5C"/>
    <w:rsid w:val="006E2FA2"/>
    <w:rsid w:val="006E3441"/>
    <w:rsid w:val="006E5714"/>
    <w:rsid w:val="006E5F3A"/>
    <w:rsid w:val="006E5F53"/>
    <w:rsid w:val="006E78DD"/>
    <w:rsid w:val="006F0403"/>
    <w:rsid w:val="006F0787"/>
    <w:rsid w:val="006F11CB"/>
    <w:rsid w:val="006F21D7"/>
    <w:rsid w:val="006F22D2"/>
    <w:rsid w:val="006F31DA"/>
    <w:rsid w:val="006F5303"/>
    <w:rsid w:val="006F55EF"/>
    <w:rsid w:val="006F571F"/>
    <w:rsid w:val="006F759D"/>
    <w:rsid w:val="006F7A66"/>
    <w:rsid w:val="006F7E73"/>
    <w:rsid w:val="007005FC"/>
    <w:rsid w:val="0070194C"/>
    <w:rsid w:val="00701F83"/>
    <w:rsid w:val="007020F3"/>
    <w:rsid w:val="00702B59"/>
    <w:rsid w:val="0070302D"/>
    <w:rsid w:val="007037D9"/>
    <w:rsid w:val="007040FA"/>
    <w:rsid w:val="00704359"/>
    <w:rsid w:val="00704445"/>
    <w:rsid w:val="00704725"/>
    <w:rsid w:val="00704E3A"/>
    <w:rsid w:val="0070582E"/>
    <w:rsid w:val="00706719"/>
    <w:rsid w:val="00707097"/>
    <w:rsid w:val="007070E5"/>
    <w:rsid w:val="00707191"/>
    <w:rsid w:val="00710723"/>
    <w:rsid w:val="00711C57"/>
    <w:rsid w:val="00711FAA"/>
    <w:rsid w:val="00712030"/>
    <w:rsid w:val="007120DE"/>
    <w:rsid w:val="00712370"/>
    <w:rsid w:val="00712B1A"/>
    <w:rsid w:val="00713266"/>
    <w:rsid w:val="007137D6"/>
    <w:rsid w:val="00713DDB"/>
    <w:rsid w:val="00713F17"/>
    <w:rsid w:val="007143F5"/>
    <w:rsid w:val="00714583"/>
    <w:rsid w:val="007149CD"/>
    <w:rsid w:val="00714E13"/>
    <w:rsid w:val="00714EE4"/>
    <w:rsid w:val="00715415"/>
    <w:rsid w:val="00716B08"/>
    <w:rsid w:val="00717105"/>
    <w:rsid w:val="0071781C"/>
    <w:rsid w:val="00717B16"/>
    <w:rsid w:val="00721A60"/>
    <w:rsid w:val="00721BE7"/>
    <w:rsid w:val="00722812"/>
    <w:rsid w:val="0072293F"/>
    <w:rsid w:val="00722F34"/>
    <w:rsid w:val="00723171"/>
    <w:rsid w:val="00724599"/>
    <w:rsid w:val="00725061"/>
    <w:rsid w:val="00725376"/>
    <w:rsid w:val="007254EB"/>
    <w:rsid w:val="00725A1F"/>
    <w:rsid w:val="00725E9C"/>
    <w:rsid w:val="00725FA2"/>
    <w:rsid w:val="007266A4"/>
    <w:rsid w:val="007273D5"/>
    <w:rsid w:val="00727FDC"/>
    <w:rsid w:val="0073082D"/>
    <w:rsid w:val="0073116E"/>
    <w:rsid w:val="0073187C"/>
    <w:rsid w:val="00731B30"/>
    <w:rsid w:val="00733506"/>
    <w:rsid w:val="00733A33"/>
    <w:rsid w:val="00734BF4"/>
    <w:rsid w:val="00735074"/>
    <w:rsid w:val="00735D88"/>
    <w:rsid w:val="00737BE0"/>
    <w:rsid w:val="0074019C"/>
    <w:rsid w:val="007411B3"/>
    <w:rsid w:val="007413F4"/>
    <w:rsid w:val="00741B1A"/>
    <w:rsid w:val="00741E6D"/>
    <w:rsid w:val="00741F93"/>
    <w:rsid w:val="007423CC"/>
    <w:rsid w:val="00742F3A"/>
    <w:rsid w:val="00743C44"/>
    <w:rsid w:val="00743D8A"/>
    <w:rsid w:val="00743DE4"/>
    <w:rsid w:val="00744114"/>
    <w:rsid w:val="00744588"/>
    <w:rsid w:val="00745076"/>
    <w:rsid w:val="00745B77"/>
    <w:rsid w:val="00745BD8"/>
    <w:rsid w:val="00747164"/>
    <w:rsid w:val="00747544"/>
    <w:rsid w:val="0075024A"/>
    <w:rsid w:val="00750438"/>
    <w:rsid w:val="00750E27"/>
    <w:rsid w:val="00752AA6"/>
    <w:rsid w:val="007533C3"/>
    <w:rsid w:val="00753558"/>
    <w:rsid w:val="007537CF"/>
    <w:rsid w:val="00753B60"/>
    <w:rsid w:val="00753CBA"/>
    <w:rsid w:val="007542FC"/>
    <w:rsid w:val="0075458B"/>
    <w:rsid w:val="00754FC6"/>
    <w:rsid w:val="0075566B"/>
    <w:rsid w:val="007559FB"/>
    <w:rsid w:val="00756402"/>
    <w:rsid w:val="00756ABA"/>
    <w:rsid w:val="00756D28"/>
    <w:rsid w:val="00757027"/>
    <w:rsid w:val="00757681"/>
    <w:rsid w:val="00760000"/>
    <w:rsid w:val="0076132D"/>
    <w:rsid w:val="007616E4"/>
    <w:rsid w:val="00761729"/>
    <w:rsid w:val="00761AEC"/>
    <w:rsid w:val="00761F28"/>
    <w:rsid w:val="00762117"/>
    <w:rsid w:val="00762136"/>
    <w:rsid w:val="0076374E"/>
    <w:rsid w:val="007647FF"/>
    <w:rsid w:val="007648F9"/>
    <w:rsid w:val="0076502A"/>
    <w:rsid w:val="00765379"/>
    <w:rsid w:val="00765B99"/>
    <w:rsid w:val="00766BB3"/>
    <w:rsid w:val="00766F4B"/>
    <w:rsid w:val="007672B9"/>
    <w:rsid w:val="00767E34"/>
    <w:rsid w:val="00767F53"/>
    <w:rsid w:val="00770333"/>
    <w:rsid w:val="00770BAE"/>
    <w:rsid w:val="00770EA8"/>
    <w:rsid w:val="0077129C"/>
    <w:rsid w:val="00771FFF"/>
    <w:rsid w:val="0077219D"/>
    <w:rsid w:val="00772AB7"/>
    <w:rsid w:val="00772BE4"/>
    <w:rsid w:val="00772D50"/>
    <w:rsid w:val="0077320A"/>
    <w:rsid w:val="0077356D"/>
    <w:rsid w:val="007739C1"/>
    <w:rsid w:val="00774158"/>
    <w:rsid w:val="00774F6E"/>
    <w:rsid w:val="00775986"/>
    <w:rsid w:val="00777118"/>
    <w:rsid w:val="0078033F"/>
    <w:rsid w:val="00780848"/>
    <w:rsid w:val="00780A52"/>
    <w:rsid w:val="00780FA5"/>
    <w:rsid w:val="0078130A"/>
    <w:rsid w:val="00781F8E"/>
    <w:rsid w:val="0078247B"/>
    <w:rsid w:val="007825B5"/>
    <w:rsid w:val="00782FCC"/>
    <w:rsid w:val="0078304A"/>
    <w:rsid w:val="0078339C"/>
    <w:rsid w:val="00783C62"/>
    <w:rsid w:val="0078412C"/>
    <w:rsid w:val="00784266"/>
    <w:rsid w:val="00784A44"/>
    <w:rsid w:val="0078686C"/>
    <w:rsid w:val="00786AB4"/>
    <w:rsid w:val="007870A6"/>
    <w:rsid w:val="0079002A"/>
    <w:rsid w:val="00790119"/>
    <w:rsid w:val="00790253"/>
    <w:rsid w:val="0079197D"/>
    <w:rsid w:val="00791E67"/>
    <w:rsid w:val="00792358"/>
    <w:rsid w:val="007927CA"/>
    <w:rsid w:val="0079294D"/>
    <w:rsid w:val="00793A07"/>
    <w:rsid w:val="00793A19"/>
    <w:rsid w:val="00793BA3"/>
    <w:rsid w:val="00793F70"/>
    <w:rsid w:val="00794AAC"/>
    <w:rsid w:val="00794C77"/>
    <w:rsid w:val="00795CD5"/>
    <w:rsid w:val="0079797F"/>
    <w:rsid w:val="00797B27"/>
    <w:rsid w:val="007A0813"/>
    <w:rsid w:val="007A084E"/>
    <w:rsid w:val="007A0B65"/>
    <w:rsid w:val="007A135C"/>
    <w:rsid w:val="007A1929"/>
    <w:rsid w:val="007A1997"/>
    <w:rsid w:val="007A19E1"/>
    <w:rsid w:val="007A20CC"/>
    <w:rsid w:val="007A2F60"/>
    <w:rsid w:val="007A3D37"/>
    <w:rsid w:val="007A404C"/>
    <w:rsid w:val="007A4828"/>
    <w:rsid w:val="007A506E"/>
    <w:rsid w:val="007A52E6"/>
    <w:rsid w:val="007A5EBF"/>
    <w:rsid w:val="007A5F0D"/>
    <w:rsid w:val="007A5F78"/>
    <w:rsid w:val="007A61B2"/>
    <w:rsid w:val="007A62F6"/>
    <w:rsid w:val="007A65EA"/>
    <w:rsid w:val="007A6775"/>
    <w:rsid w:val="007A71A8"/>
    <w:rsid w:val="007A7373"/>
    <w:rsid w:val="007A7604"/>
    <w:rsid w:val="007A7C84"/>
    <w:rsid w:val="007A7D41"/>
    <w:rsid w:val="007B018F"/>
    <w:rsid w:val="007B1011"/>
    <w:rsid w:val="007B1732"/>
    <w:rsid w:val="007B1D50"/>
    <w:rsid w:val="007B1EE2"/>
    <w:rsid w:val="007B20E9"/>
    <w:rsid w:val="007B2BC7"/>
    <w:rsid w:val="007B2EB9"/>
    <w:rsid w:val="007B31AB"/>
    <w:rsid w:val="007B32EA"/>
    <w:rsid w:val="007B35F8"/>
    <w:rsid w:val="007B4E57"/>
    <w:rsid w:val="007B5133"/>
    <w:rsid w:val="007B5142"/>
    <w:rsid w:val="007B5693"/>
    <w:rsid w:val="007B593F"/>
    <w:rsid w:val="007B59A0"/>
    <w:rsid w:val="007B5D71"/>
    <w:rsid w:val="007B6A92"/>
    <w:rsid w:val="007B6AEB"/>
    <w:rsid w:val="007B707E"/>
    <w:rsid w:val="007C08F7"/>
    <w:rsid w:val="007C097C"/>
    <w:rsid w:val="007C0AF1"/>
    <w:rsid w:val="007C0D4B"/>
    <w:rsid w:val="007C0E12"/>
    <w:rsid w:val="007C1758"/>
    <w:rsid w:val="007C1A94"/>
    <w:rsid w:val="007C1F42"/>
    <w:rsid w:val="007C213B"/>
    <w:rsid w:val="007C3CC2"/>
    <w:rsid w:val="007C43DF"/>
    <w:rsid w:val="007C454F"/>
    <w:rsid w:val="007C4894"/>
    <w:rsid w:val="007C4AD1"/>
    <w:rsid w:val="007C55A7"/>
    <w:rsid w:val="007C5A48"/>
    <w:rsid w:val="007C5C6B"/>
    <w:rsid w:val="007C61B0"/>
    <w:rsid w:val="007C6A13"/>
    <w:rsid w:val="007C6BA2"/>
    <w:rsid w:val="007C70FB"/>
    <w:rsid w:val="007C7666"/>
    <w:rsid w:val="007C7837"/>
    <w:rsid w:val="007C7945"/>
    <w:rsid w:val="007D0481"/>
    <w:rsid w:val="007D04E3"/>
    <w:rsid w:val="007D2088"/>
    <w:rsid w:val="007D2EC1"/>
    <w:rsid w:val="007D2ECF"/>
    <w:rsid w:val="007D328F"/>
    <w:rsid w:val="007D3527"/>
    <w:rsid w:val="007D3A0D"/>
    <w:rsid w:val="007D44B7"/>
    <w:rsid w:val="007D4B96"/>
    <w:rsid w:val="007D54DE"/>
    <w:rsid w:val="007D58DD"/>
    <w:rsid w:val="007D5B66"/>
    <w:rsid w:val="007D62DE"/>
    <w:rsid w:val="007D6FAD"/>
    <w:rsid w:val="007E04A0"/>
    <w:rsid w:val="007E18EF"/>
    <w:rsid w:val="007E2905"/>
    <w:rsid w:val="007E3B32"/>
    <w:rsid w:val="007E4802"/>
    <w:rsid w:val="007E4D01"/>
    <w:rsid w:val="007E4EA4"/>
    <w:rsid w:val="007E5BF9"/>
    <w:rsid w:val="007E623F"/>
    <w:rsid w:val="007E63FB"/>
    <w:rsid w:val="007E6667"/>
    <w:rsid w:val="007E6C0D"/>
    <w:rsid w:val="007F020D"/>
    <w:rsid w:val="007F1D33"/>
    <w:rsid w:val="007F1F76"/>
    <w:rsid w:val="007F484B"/>
    <w:rsid w:val="007F4A10"/>
    <w:rsid w:val="007F537D"/>
    <w:rsid w:val="007F55C2"/>
    <w:rsid w:val="007F568E"/>
    <w:rsid w:val="007F5BC7"/>
    <w:rsid w:val="007F6C1F"/>
    <w:rsid w:val="007F6D4E"/>
    <w:rsid w:val="007F7AFB"/>
    <w:rsid w:val="00800196"/>
    <w:rsid w:val="0080025B"/>
    <w:rsid w:val="008009D0"/>
    <w:rsid w:val="00800A0E"/>
    <w:rsid w:val="00801115"/>
    <w:rsid w:val="008020D2"/>
    <w:rsid w:val="00802F58"/>
    <w:rsid w:val="0080370E"/>
    <w:rsid w:val="00803AFE"/>
    <w:rsid w:val="0080526A"/>
    <w:rsid w:val="008056C6"/>
    <w:rsid w:val="00805D36"/>
    <w:rsid w:val="008060F2"/>
    <w:rsid w:val="00806214"/>
    <w:rsid w:val="00806CA0"/>
    <w:rsid w:val="00806E71"/>
    <w:rsid w:val="00807857"/>
    <w:rsid w:val="00810BBA"/>
    <w:rsid w:val="00810D06"/>
    <w:rsid w:val="00811367"/>
    <w:rsid w:val="0081146F"/>
    <w:rsid w:val="008116BD"/>
    <w:rsid w:val="00811C82"/>
    <w:rsid w:val="00811CE6"/>
    <w:rsid w:val="00811DFD"/>
    <w:rsid w:val="0081245D"/>
    <w:rsid w:val="00813295"/>
    <w:rsid w:val="00814537"/>
    <w:rsid w:val="00814912"/>
    <w:rsid w:val="008157F6"/>
    <w:rsid w:val="00815C2A"/>
    <w:rsid w:val="00816BC6"/>
    <w:rsid w:val="00820ECB"/>
    <w:rsid w:val="008223EC"/>
    <w:rsid w:val="008224E8"/>
    <w:rsid w:val="00822931"/>
    <w:rsid w:val="0082320B"/>
    <w:rsid w:val="008236B6"/>
    <w:rsid w:val="00823EA9"/>
    <w:rsid w:val="00824BB6"/>
    <w:rsid w:val="00824FA7"/>
    <w:rsid w:val="008259C5"/>
    <w:rsid w:val="00825FF8"/>
    <w:rsid w:val="00826F92"/>
    <w:rsid w:val="008272E3"/>
    <w:rsid w:val="008275F8"/>
    <w:rsid w:val="00827E79"/>
    <w:rsid w:val="0083021B"/>
    <w:rsid w:val="0083076D"/>
    <w:rsid w:val="00830B14"/>
    <w:rsid w:val="00830E49"/>
    <w:rsid w:val="0083172E"/>
    <w:rsid w:val="00831D98"/>
    <w:rsid w:val="0083212B"/>
    <w:rsid w:val="0083216B"/>
    <w:rsid w:val="008327BD"/>
    <w:rsid w:val="008328D7"/>
    <w:rsid w:val="00832A78"/>
    <w:rsid w:val="00832EEA"/>
    <w:rsid w:val="0083326C"/>
    <w:rsid w:val="00833FCB"/>
    <w:rsid w:val="008348E4"/>
    <w:rsid w:val="008358D2"/>
    <w:rsid w:val="00835DAE"/>
    <w:rsid w:val="008365B7"/>
    <w:rsid w:val="00836923"/>
    <w:rsid w:val="00836B30"/>
    <w:rsid w:val="00837175"/>
    <w:rsid w:val="0083733F"/>
    <w:rsid w:val="00837D56"/>
    <w:rsid w:val="00837F77"/>
    <w:rsid w:val="008400B5"/>
    <w:rsid w:val="00840B87"/>
    <w:rsid w:val="0084126F"/>
    <w:rsid w:val="0084152D"/>
    <w:rsid w:val="00842951"/>
    <w:rsid w:val="0084424B"/>
    <w:rsid w:val="008442B4"/>
    <w:rsid w:val="00844BC4"/>
    <w:rsid w:val="00844CFD"/>
    <w:rsid w:val="008455D1"/>
    <w:rsid w:val="008456B0"/>
    <w:rsid w:val="0084602F"/>
    <w:rsid w:val="0084750C"/>
    <w:rsid w:val="00847B0B"/>
    <w:rsid w:val="00847DC7"/>
    <w:rsid w:val="0085083A"/>
    <w:rsid w:val="0085091A"/>
    <w:rsid w:val="00850A29"/>
    <w:rsid w:val="008510E2"/>
    <w:rsid w:val="0085161D"/>
    <w:rsid w:val="00852035"/>
    <w:rsid w:val="00852C7C"/>
    <w:rsid w:val="00853EE5"/>
    <w:rsid w:val="00854033"/>
    <w:rsid w:val="00854D16"/>
    <w:rsid w:val="00854DA4"/>
    <w:rsid w:val="00855718"/>
    <w:rsid w:val="0085655C"/>
    <w:rsid w:val="00856AE5"/>
    <w:rsid w:val="00856D0A"/>
    <w:rsid w:val="0085775F"/>
    <w:rsid w:val="00860986"/>
    <w:rsid w:val="00860C41"/>
    <w:rsid w:val="00862044"/>
    <w:rsid w:val="00862A9E"/>
    <w:rsid w:val="00864B1E"/>
    <w:rsid w:val="008675F0"/>
    <w:rsid w:val="00867717"/>
    <w:rsid w:val="00867AEA"/>
    <w:rsid w:val="00867B1B"/>
    <w:rsid w:val="00870431"/>
    <w:rsid w:val="008704A2"/>
    <w:rsid w:val="008711A9"/>
    <w:rsid w:val="00872EC7"/>
    <w:rsid w:val="00872F2D"/>
    <w:rsid w:val="00873203"/>
    <w:rsid w:val="00873AD4"/>
    <w:rsid w:val="00873B81"/>
    <w:rsid w:val="00873FA0"/>
    <w:rsid w:val="00874931"/>
    <w:rsid w:val="00874B88"/>
    <w:rsid w:val="00874DF7"/>
    <w:rsid w:val="00876284"/>
    <w:rsid w:val="00876779"/>
    <w:rsid w:val="0087686D"/>
    <w:rsid w:val="00877812"/>
    <w:rsid w:val="00877D2A"/>
    <w:rsid w:val="00880A53"/>
    <w:rsid w:val="00880A95"/>
    <w:rsid w:val="00883817"/>
    <w:rsid w:val="00883F4C"/>
    <w:rsid w:val="00884922"/>
    <w:rsid w:val="0088524F"/>
    <w:rsid w:val="0088565E"/>
    <w:rsid w:val="0088635F"/>
    <w:rsid w:val="00886B2D"/>
    <w:rsid w:val="00887758"/>
    <w:rsid w:val="00887820"/>
    <w:rsid w:val="0089059E"/>
    <w:rsid w:val="0089063E"/>
    <w:rsid w:val="008910E1"/>
    <w:rsid w:val="0089148B"/>
    <w:rsid w:val="00891A08"/>
    <w:rsid w:val="00892198"/>
    <w:rsid w:val="00892B51"/>
    <w:rsid w:val="00892F0A"/>
    <w:rsid w:val="008934FA"/>
    <w:rsid w:val="00893E56"/>
    <w:rsid w:val="00894B76"/>
    <w:rsid w:val="00894C1D"/>
    <w:rsid w:val="008951A1"/>
    <w:rsid w:val="0089585B"/>
    <w:rsid w:val="008959F7"/>
    <w:rsid w:val="00895CA8"/>
    <w:rsid w:val="00895D94"/>
    <w:rsid w:val="00895ED7"/>
    <w:rsid w:val="00896927"/>
    <w:rsid w:val="008A010E"/>
    <w:rsid w:val="008A11A9"/>
    <w:rsid w:val="008A16E5"/>
    <w:rsid w:val="008A1864"/>
    <w:rsid w:val="008A28DB"/>
    <w:rsid w:val="008A2AB5"/>
    <w:rsid w:val="008A2C38"/>
    <w:rsid w:val="008A33EA"/>
    <w:rsid w:val="008A391E"/>
    <w:rsid w:val="008A3F3E"/>
    <w:rsid w:val="008A41B5"/>
    <w:rsid w:val="008A4B7A"/>
    <w:rsid w:val="008A53FB"/>
    <w:rsid w:val="008A599D"/>
    <w:rsid w:val="008A5D4F"/>
    <w:rsid w:val="008A6762"/>
    <w:rsid w:val="008A67D9"/>
    <w:rsid w:val="008A6890"/>
    <w:rsid w:val="008A7513"/>
    <w:rsid w:val="008B0435"/>
    <w:rsid w:val="008B27F4"/>
    <w:rsid w:val="008B2DFE"/>
    <w:rsid w:val="008B30F6"/>
    <w:rsid w:val="008B35D7"/>
    <w:rsid w:val="008B38FC"/>
    <w:rsid w:val="008B39D3"/>
    <w:rsid w:val="008B3D70"/>
    <w:rsid w:val="008B40A6"/>
    <w:rsid w:val="008B5982"/>
    <w:rsid w:val="008B5D23"/>
    <w:rsid w:val="008B60AE"/>
    <w:rsid w:val="008B64EA"/>
    <w:rsid w:val="008B66DD"/>
    <w:rsid w:val="008B720A"/>
    <w:rsid w:val="008B735B"/>
    <w:rsid w:val="008C003D"/>
    <w:rsid w:val="008C0121"/>
    <w:rsid w:val="008C041B"/>
    <w:rsid w:val="008C0E1D"/>
    <w:rsid w:val="008C10CC"/>
    <w:rsid w:val="008C183D"/>
    <w:rsid w:val="008C19AF"/>
    <w:rsid w:val="008C238A"/>
    <w:rsid w:val="008C2DCA"/>
    <w:rsid w:val="008C31B5"/>
    <w:rsid w:val="008C4B9D"/>
    <w:rsid w:val="008C581C"/>
    <w:rsid w:val="008C5D44"/>
    <w:rsid w:val="008C5DBD"/>
    <w:rsid w:val="008C6320"/>
    <w:rsid w:val="008D0558"/>
    <w:rsid w:val="008D0660"/>
    <w:rsid w:val="008D06B0"/>
    <w:rsid w:val="008D0761"/>
    <w:rsid w:val="008D093B"/>
    <w:rsid w:val="008D1B57"/>
    <w:rsid w:val="008D2EE3"/>
    <w:rsid w:val="008D3451"/>
    <w:rsid w:val="008D3AC6"/>
    <w:rsid w:val="008D3E5B"/>
    <w:rsid w:val="008D3EEF"/>
    <w:rsid w:val="008D416D"/>
    <w:rsid w:val="008D417F"/>
    <w:rsid w:val="008D4406"/>
    <w:rsid w:val="008D4649"/>
    <w:rsid w:val="008D4A49"/>
    <w:rsid w:val="008D5999"/>
    <w:rsid w:val="008D5BD2"/>
    <w:rsid w:val="008D5C65"/>
    <w:rsid w:val="008D5F91"/>
    <w:rsid w:val="008D6B85"/>
    <w:rsid w:val="008D6C68"/>
    <w:rsid w:val="008D7FDB"/>
    <w:rsid w:val="008E03CF"/>
    <w:rsid w:val="008E0445"/>
    <w:rsid w:val="008E067E"/>
    <w:rsid w:val="008E08DB"/>
    <w:rsid w:val="008E15A4"/>
    <w:rsid w:val="008E1804"/>
    <w:rsid w:val="008E219F"/>
    <w:rsid w:val="008E2D45"/>
    <w:rsid w:val="008E308A"/>
    <w:rsid w:val="008E33F9"/>
    <w:rsid w:val="008E361D"/>
    <w:rsid w:val="008E3AD8"/>
    <w:rsid w:val="008E3C74"/>
    <w:rsid w:val="008E3D35"/>
    <w:rsid w:val="008E3E26"/>
    <w:rsid w:val="008E419E"/>
    <w:rsid w:val="008E6439"/>
    <w:rsid w:val="008F0540"/>
    <w:rsid w:val="008F054A"/>
    <w:rsid w:val="008F06E3"/>
    <w:rsid w:val="008F1985"/>
    <w:rsid w:val="008F25FC"/>
    <w:rsid w:val="008F2FC9"/>
    <w:rsid w:val="008F3054"/>
    <w:rsid w:val="008F3365"/>
    <w:rsid w:val="008F3DC7"/>
    <w:rsid w:val="008F3DC8"/>
    <w:rsid w:val="008F3F08"/>
    <w:rsid w:val="008F4EC3"/>
    <w:rsid w:val="008F4FAF"/>
    <w:rsid w:val="008F5353"/>
    <w:rsid w:val="008F64E3"/>
    <w:rsid w:val="008F67D7"/>
    <w:rsid w:val="008F6B6D"/>
    <w:rsid w:val="008F6BE1"/>
    <w:rsid w:val="008F758B"/>
    <w:rsid w:val="008F75FF"/>
    <w:rsid w:val="008F78E9"/>
    <w:rsid w:val="008F7E2F"/>
    <w:rsid w:val="0090008F"/>
    <w:rsid w:val="00900D58"/>
    <w:rsid w:val="0090117A"/>
    <w:rsid w:val="0090147F"/>
    <w:rsid w:val="00901B96"/>
    <w:rsid w:val="009024C1"/>
    <w:rsid w:val="00903F14"/>
    <w:rsid w:val="00904744"/>
    <w:rsid w:val="00904F96"/>
    <w:rsid w:val="00905650"/>
    <w:rsid w:val="00906302"/>
    <w:rsid w:val="00906616"/>
    <w:rsid w:val="00906B7D"/>
    <w:rsid w:val="00907041"/>
    <w:rsid w:val="009075F9"/>
    <w:rsid w:val="00907745"/>
    <w:rsid w:val="009112FA"/>
    <w:rsid w:val="0091159A"/>
    <w:rsid w:val="00911650"/>
    <w:rsid w:val="00911A67"/>
    <w:rsid w:val="009124BD"/>
    <w:rsid w:val="00913173"/>
    <w:rsid w:val="009131D6"/>
    <w:rsid w:val="0091356F"/>
    <w:rsid w:val="00914106"/>
    <w:rsid w:val="00914480"/>
    <w:rsid w:val="00916625"/>
    <w:rsid w:val="00916A6E"/>
    <w:rsid w:val="00917078"/>
    <w:rsid w:val="00917201"/>
    <w:rsid w:val="0091769C"/>
    <w:rsid w:val="009178A8"/>
    <w:rsid w:val="00920158"/>
    <w:rsid w:val="009203DD"/>
    <w:rsid w:val="009204DA"/>
    <w:rsid w:val="009209C3"/>
    <w:rsid w:val="00920A18"/>
    <w:rsid w:val="00920F53"/>
    <w:rsid w:val="00920F54"/>
    <w:rsid w:val="00922313"/>
    <w:rsid w:val="00922582"/>
    <w:rsid w:val="009231A6"/>
    <w:rsid w:val="009236A4"/>
    <w:rsid w:val="00923B38"/>
    <w:rsid w:val="00924D70"/>
    <w:rsid w:val="00924DA9"/>
    <w:rsid w:val="009252DD"/>
    <w:rsid w:val="0092555D"/>
    <w:rsid w:val="00925CE7"/>
    <w:rsid w:val="00925E09"/>
    <w:rsid w:val="00925E0A"/>
    <w:rsid w:val="00926AE3"/>
    <w:rsid w:val="0092724E"/>
    <w:rsid w:val="009302AA"/>
    <w:rsid w:val="00930E26"/>
    <w:rsid w:val="00931512"/>
    <w:rsid w:val="00931686"/>
    <w:rsid w:val="009324E3"/>
    <w:rsid w:val="00932A20"/>
    <w:rsid w:val="00932D80"/>
    <w:rsid w:val="00933037"/>
    <w:rsid w:val="00933944"/>
    <w:rsid w:val="00933F72"/>
    <w:rsid w:val="00934B70"/>
    <w:rsid w:val="00935551"/>
    <w:rsid w:val="009365E7"/>
    <w:rsid w:val="00936786"/>
    <w:rsid w:val="00936C4B"/>
    <w:rsid w:val="00936F37"/>
    <w:rsid w:val="0093792E"/>
    <w:rsid w:val="00937B75"/>
    <w:rsid w:val="00940401"/>
    <w:rsid w:val="0094062B"/>
    <w:rsid w:val="00940E7A"/>
    <w:rsid w:val="009410CA"/>
    <w:rsid w:val="009418C9"/>
    <w:rsid w:val="0094261B"/>
    <w:rsid w:val="00942D91"/>
    <w:rsid w:val="009432B8"/>
    <w:rsid w:val="00943CFD"/>
    <w:rsid w:val="00943EE3"/>
    <w:rsid w:val="009448DF"/>
    <w:rsid w:val="00945F6A"/>
    <w:rsid w:val="009476AA"/>
    <w:rsid w:val="009478FB"/>
    <w:rsid w:val="00947E72"/>
    <w:rsid w:val="00950075"/>
    <w:rsid w:val="00950B61"/>
    <w:rsid w:val="00950B66"/>
    <w:rsid w:val="00951BA6"/>
    <w:rsid w:val="009527C5"/>
    <w:rsid w:val="00952DE3"/>
    <w:rsid w:val="00952DFF"/>
    <w:rsid w:val="00953968"/>
    <w:rsid w:val="00954104"/>
    <w:rsid w:val="009546EE"/>
    <w:rsid w:val="00954B90"/>
    <w:rsid w:val="009557F8"/>
    <w:rsid w:val="00955E6B"/>
    <w:rsid w:val="0095615A"/>
    <w:rsid w:val="0095652D"/>
    <w:rsid w:val="009565AA"/>
    <w:rsid w:val="00956BB7"/>
    <w:rsid w:val="00957A3A"/>
    <w:rsid w:val="00960685"/>
    <w:rsid w:val="00961A39"/>
    <w:rsid w:val="00961F9A"/>
    <w:rsid w:val="009626FA"/>
    <w:rsid w:val="0096278B"/>
    <w:rsid w:val="009629A0"/>
    <w:rsid w:val="00962E52"/>
    <w:rsid w:val="00962ED6"/>
    <w:rsid w:val="00963305"/>
    <w:rsid w:val="009636FE"/>
    <w:rsid w:val="00963904"/>
    <w:rsid w:val="009639F1"/>
    <w:rsid w:val="00964DCD"/>
    <w:rsid w:val="00964EFF"/>
    <w:rsid w:val="00965B20"/>
    <w:rsid w:val="009665C6"/>
    <w:rsid w:val="00966D76"/>
    <w:rsid w:val="00966F05"/>
    <w:rsid w:val="009671F1"/>
    <w:rsid w:val="009676C7"/>
    <w:rsid w:val="00972B2D"/>
    <w:rsid w:val="00973FB4"/>
    <w:rsid w:val="009750FB"/>
    <w:rsid w:val="009751F2"/>
    <w:rsid w:val="00975238"/>
    <w:rsid w:val="009756ED"/>
    <w:rsid w:val="00977DA4"/>
    <w:rsid w:val="00980A12"/>
    <w:rsid w:val="00980DBF"/>
    <w:rsid w:val="00981962"/>
    <w:rsid w:val="009821C0"/>
    <w:rsid w:val="00982931"/>
    <w:rsid w:val="00982A5F"/>
    <w:rsid w:val="00983613"/>
    <w:rsid w:val="00984010"/>
    <w:rsid w:val="00984BF7"/>
    <w:rsid w:val="00986419"/>
    <w:rsid w:val="009866BF"/>
    <w:rsid w:val="0098763D"/>
    <w:rsid w:val="00987BF4"/>
    <w:rsid w:val="0099267B"/>
    <w:rsid w:val="00992A2A"/>
    <w:rsid w:val="00992AE8"/>
    <w:rsid w:val="00992EDA"/>
    <w:rsid w:val="00993000"/>
    <w:rsid w:val="009931BD"/>
    <w:rsid w:val="00993773"/>
    <w:rsid w:val="00993B40"/>
    <w:rsid w:val="00993F24"/>
    <w:rsid w:val="009942DA"/>
    <w:rsid w:val="009948EA"/>
    <w:rsid w:val="00994A1E"/>
    <w:rsid w:val="00994A42"/>
    <w:rsid w:val="00994DF0"/>
    <w:rsid w:val="00994FB4"/>
    <w:rsid w:val="0099508E"/>
    <w:rsid w:val="009956B0"/>
    <w:rsid w:val="0099574A"/>
    <w:rsid w:val="009959DF"/>
    <w:rsid w:val="00996C65"/>
    <w:rsid w:val="00997D31"/>
    <w:rsid w:val="00997ED5"/>
    <w:rsid w:val="009A0306"/>
    <w:rsid w:val="009A09D3"/>
    <w:rsid w:val="009A0F37"/>
    <w:rsid w:val="009A119C"/>
    <w:rsid w:val="009A141D"/>
    <w:rsid w:val="009A248B"/>
    <w:rsid w:val="009A2551"/>
    <w:rsid w:val="009A3A29"/>
    <w:rsid w:val="009A3B18"/>
    <w:rsid w:val="009A3B77"/>
    <w:rsid w:val="009A4E5F"/>
    <w:rsid w:val="009A511F"/>
    <w:rsid w:val="009A574A"/>
    <w:rsid w:val="009A57B7"/>
    <w:rsid w:val="009A5882"/>
    <w:rsid w:val="009A5A12"/>
    <w:rsid w:val="009A5EF9"/>
    <w:rsid w:val="009A6977"/>
    <w:rsid w:val="009A6CAB"/>
    <w:rsid w:val="009A77A7"/>
    <w:rsid w:val="009A7E46"/>
    <w:rsid w:val="009B1868"/>
    <w:rsid w:val="009B2279"/>
    <w:rsid w:val="009B2472"/>
    <w:rsid w:val="009B30F5"/>
    <w:rsid w:val="009B4082"/>
    <w:rsid w:val="009B4398"/>
    <w:rsid w:val="009B4CCC"/>
    <w:rsid w:val="009B6D50"/>
    <w:rsid w:val="009B6F70"/>
    <w:rsid w:val="009B7738"/>
    <w:rsid w:val="009B78FD"/>
    <w:rsid w:val="009C0C29"/>
    <w:rsid w:val="009C2520"/>
    <w:rsid w:val="009C26BC"/>
    <w:rsid w:val="009C26ED"/>
    <w:rsid w:val="009C28D0"/>
    <w:rsid w:val="009C2ACC"/>
    <w:rsid w:val="009C3AEE"/>
    <w:rsid w:val="009C3E73"/>
    <w:rsid w:val="009C3FD4"/>
    <w:rsid w:val="009C5001"/>
    <w:rsid w:val="009C6CA7"/>
    <w:rsid w:val="009C7B16"/>
    <w:rsid w:val="009C7CC7"/>
    <w:rsid w:val="009D00B5"/>
    <w:rsid w:val="009D00ED"/>
    <w:rsid w:val="009D0A86"/>
    <w:rsid w:val="009D10B7"/>
    <w:rsid w:val="009D20CE"/>
    <w:rsid w:val="009D2734"/>
    <w:rsid w:val="009D29AD"/>
    <w:rsid w:val="009D30DB"/>
    <w:rsid w:val="009D366B"/>
    <w:rsid w:val="009D3B2E"/>
    <w:rsid w:val="009D3E10"/>
    <w:rsid w:val="009D5FC3"/>
    <w:rsid w:val="009D60E6"/>
    <w:rsid w:val="009D73E3"/>
    <w:rsid w:val="009D7C8A"/>
    <w:rsid w:val="009D7CEA"/>
    <w:rsid w:val="009D7CF7"/>
    <w:rsid w:val="009D7D01"/>
    <w:rsid w:val="009E0B32"/>
    <w:rsid w:val="009E0CAA"/>
    <w:rsid w:val="009E1785"/>
    <w:rsid w:val="009E2825"/>
    <w:rsid w:val="009E28F1"/>
    <w:rsid w:val="009E3A9C"/>
    <w:rsid w:val="009E430F"/>
    <w:rsid w:val="009E4CE8"/>
    <w:rsid w:val="009E52D2"/>
    <w:rsid w:val="009E532F"/>
    <w:rsid w:val="009E559B"/>
    <w:rsid w:val="009E5675"/>
    <w:rsid w:val="009E5900"/>
    <w:rsid w:val="009E5943"/>
    <w:rsid w:val="009E61FE"/>
    <w:rsid w:val="009E6529"/>
    <w:rsid w:val="009E6627"/>
    <w:rsid w:val="009E66B6"/>
    <w:rsid w:val="009E6831"/>
    <w:rsid w:val="009E6D25"/>
    <w:rsid w:val="009E6E24"/>
    <w:rsid w:val="009E7039"/>
    <w:rsid w:val="009E706D"/>
    <w:rsid w:val="009F071F"/>
    <w:rsid w:val="009F08B9"/>
    <w:rsid w:val="009F1C69"/>
    <w:rsid w:val="009F2455"/>
    <w:rsid w:val="009F2A01"/>
    <w:rsid w:val="009F3108"/>
    <w:rsid w:val="009F3B4A"/>
    <w:rsid w:val="009F4694"/>
    <w:rsid w:val="009F4B9C"/>
    <w:rsid w:val="009F5576"/>
    <w:rsid w:val="009F570C"/>
    <w:rsid w:val="009F6408"/>
    <w:rsid w:val="009F648D"/>
    <w:rsid w:val="009F6649"/>
    <w:rsid w:val="009F6EF8"/>
    <w:rsid w:val="009F74BB"/>
    <w:rsid w:val="009F7773"/>
    <w:rsid w:val="00A00282"/>
    <w:rsid w:val="00A012D1"/>
    <w:rsid w:val="00A01B6B"/>
    <w:rsid w:val="00A0218E"/>
    <w:rsid w:val="00A029AD"/>
    <w:rsid w:val="00A02F43"/>
    <w:rsid w:val="00A03662"/>
    <w:rsid w:val="00A037F6"/>
    <w:rsid w:val="00A0395C"/>
    <w:rsid w:val="00A045E6"/>
    <w:rsid w:val="00A05404"/>
    <w:rsid w:val="00A05814"/>
    <w:rsid w:val="00A06514"/>
    <w:rsid w:val="00A07333"/>
    <w:rsid w:val="00A074F9"/>
    <w:rsid w:val="00A07D52"/>
    <w:rsid w:val="00A10E47"/>
    <w:rsid w:val="00A118DE"/>
    <w:rsid w:val="00A11C1F"/>
    <w:rsid w:val="00A11CE3"/>
    <w:rsid w:val="00A12A54"/>
    <w:rsid w:val="00A12D34"/>
    <w:rsid w:val="00A12E5A"/>
    <w:rsid w:val="00A130A9"/>
    <w:rsid w:val="00A1381F"/>
    <w:rsid w:val="00A13999"/>
    <w:rsid w:val="00A13AD9"/>
    <w:rsid w:val="00A1400F"/>
    <w:rsid w:val="00A1422B"/>
    <w:rsid w:val="00A1511F"/>
    <w:rsid w:val="00A15594"/>
    <w:rsid w:val="00A158DD"/>
    <w:rsid w:val="00A173B2"/>
    <w:rsid w:val="00A17A05"/>
    <w:rsid w:val="00A20DE9"/>
    <w:rsid w:val="00A223CB"/>
    <w:rsid w:val="00A23D22"/>
    <w:rsid w:val="00A23FA9"/>
    <w:rsid w:val="00A2464D"/>
    <w:rsid w:val="00A24813"/>
    <w:rsid w:val="00A24A68"/>
    <w:rsid w:val="00A25075"/>
    <w:rsid w:val="00A251DF"/>
    <w:rsid w:val="00A26161"/>
    <w:rsid w:val="00A26F52"/>
    <w:rsid w:val="00A27099"/>
    <w:rsid w:val="00A271D3"/>
    <w:rsid w:val="00A2790E"/>
    <w:rsid w:val="00A27DBE"/>
    <w:rsid w:val="00A30375"/>
    <w:rsid w:val="00A3038C"/>
    <w:rsid w:val="00A308A9"/>
    <w:rsid w:val="00A30F33"/>
    <w:rsid w:val="00A31E7A"/>
    <w:rsid w:val="00A32D7C"/>
    <w:rsid w:val="00A330A0"/>
    <w:rsid w:val="00A33659"/>
    <w:rsid w:val="00A33C0F"/>
    <w:rsid w:val="00A33D1C"/>
    <w:rsid w:val="00A33D90"/>
    <w:rsid w:val="00A34315"/>
    <w:rsid w:val="00A34938"/>
    <w:rsid w:val="00A34C8A"/>
    <w:rsid w:val="00A34F4A"/>
    <w:rsid w:val="00A35814"/>
    <w:rsid w:val="00A37384"/>
    <w:rsid w:val="00A37D26"/>
    <w:rsid w:val="00A37F43"/>
    <w:rsid w:val="00A40922"/>
    <w:rsid w:val="00A40D76"/>
    <w:rsid w:val="00A40EF9"/>
    <w:rsid w:val="00A4139D"/>
    <w:rsid w:val="00A4257C"/>
    <w:rsid w:val="00A42E90"/>
    <w:rsid w:val="00A43162"/>
    <w:rsid w:val="00A434DE"/>
    <w:rsid w:val="00A43BFA"/>
    <w:rsid w:val="00A44D33"/>
    <w:rsid w:val="00A44F06"/>
    <w:rsid w:val="00A458C1"/>
    <w:rsid w:val="00A45E1F"/>
    <w:rsid w:val="00A46281"/>
    <w:rsid w:val="00A46960"/>
    <w:rsid w:val="00A46D0A"/>
    <w:rsid w:val="00A473F7"/>
    <w:rsid w:val="00A501EC"/>
    <w:rsid w:val="00A51681"/>
    <w:rsid w:val="00A51922"/>
    <w:rsid w:val="00A51AF0"/>
    <w:rsid w:val="00A52882"/>
    <w:rsid w:val="00A5289A"/>
    <w:rsid w:val="00A528B8"/>
    <w:rsid w:val="00A529B6"/>
    <w:rsid w:val="00A53208"/>
    <w:rsid w:val="00A5343F"/>
    <w:rsid w:val="00A541B1"/>
    <w:rsid w:val="00A544E3"/>
    <w:rsid w:val="00A54949"/>
    <w:rsid w:val="00A54B2D"/>
    <w:rsid w:val="00A54D1E"/>
    <w:rsid w:val="00A5608C"/>
    <w:rsid w:val="00A572E1"/>
    <w:rsid w:val="00A575A4"/>
    <w:rsid w:val="00A57603"/>
    <w:rsid w:val="00A57702"/>
    <w:rsid w:val="00A601FA"/>
    <w:rsid w:val="00A60204"/>
    <w:rsid w:val="00A608DB"/>
    <w:rsid w:val="00A609C9"/>
    <w:rsid w:val="00A60D1B"/>
    <w:rsid w:val="00A60D73"/>
    <w:rsid w:val="00A61612"/>
    <w:rsid w:val="00A61729"/>
    <w:rsid w:val="00A634FE"/>
    <w:rsid w:val="00A63BAA"/>
    <w:rsid w:val="00A647D7"/>
    <w:rsid w:val="00A64F08"/>
    <w:rsid w:val="00A65E7E"/>
    <w:rsid w:val="00A66757"/>
    <w:rsid w:val="00A667AD"/>
    <w:rsid w:val="00A66AF4"/>
    <w:rsid w:val="00A66D92"/>
    <w:rsid w:val="00A67006"/>
    <w:rsid w:val="00A670E5"/>
    <w:rsid w:val="00A672B7"/>
    <w:rsid w:val="00A676D3"/>
    <w:rsid w:val="00A70B6E"/>
    <w:rsid w:val="00A7262F"/>
    <w:rsid w:val="00A72766"/>
    <w:rsid w:val="00A73173"/>
    <w:rsid w:val="00A73732"/>
    <w:rsid w:val="00A73C00"/>
    <w:rsid w:val="00A73D45"/>
    <w:rsid w:val="00A746C5"/>
    <w:rsid w:val="00A74D1F"/>
    <w:rsid w:val="00A751DF"/>
    <w:rsid w:val="00A75550"/>
    <w:rsid w:val="00A755E8"/>
    <w:rsid w:val="00A7659D"/>
    <w:rsid w:val="00A76EDE"/>
    <w:rsid w:val="00A76EE9"/>
    <w:rsid w:val="00A775BA"/>
    <w:rsid w:val="00A8055B"/>
    <w:rsid w:val="00A81196"/>
    <w:rsid w:val="00A81683"/>
    <w:rsid w:val="00A827B2"/>
    <w:rsid w:val="00A82ECF"/>
    <w:rsid w:val="00A8355B"/>
    <w:rsid w:val="00A835A6"/>
    <w:rsid w:val="00A83BF6"/>
    <w:rsid w:val="00A83D1A"/>
    <w:rsid w:val="00A841DD"/>
    <w:rsid w:val="00A85E2D"/>
    <w:rsid w:val="00A87258"/>
    <w:rsid w:val="00A87B5C"/>
    <w:rsid w:val="00A9032C"/>
    <w:rsid w:val="00A90CA9"/>
    <w:rsid w:val="00A91567"/>
    <w:rsid w:val="00A915F2"/>
    <w:rsid w:val="00A9180D"/>
    <w:rsid w:val="00A918ED"/>
    <w:rsid w:val="00A91971"/>
    <w:rsid w:val="00A9211E"/>
    <w:rsid w:val="00A92398"/>
    <w:rsid w:val="00A9268D"/>
    <w:rsid w:val="00A9349E"/>
    <w:rsid w:val="00A93EF4"/>
    <w:rsid w:val="00A94C2E"/>
    <w:rsid w:val="00A94E4D"/>
    <w:rsid w:val="00A9563B"/>
    <w:rsid w:val="00A957D3"/>
    <w:rsid w:val="00A95969"/>
    <w:rsid w:val="00A959C5"/>
    <w:rsid w:val="00A96011"/>
    <w:rsid w:val="00A96A12"/>
    <w:rsid w:val="00A97FAA"/>
    <w:rsid w:val="00AA0224"/>
    <w:rsid w:val="00AA07AC"/>
    <w:rsid w:val="00AA0979"/>
    <w:rsid w:val="00AA0BB8"/>
    <w:rsid w:val="00AA133E"/>
    <w:rsid w:val="00AA1A82"/>
    <w:rsid w:val="00AA2383"/>
    <w:rsid w:val="00AA2A90"/>
    <w:rsid w:val="00AA2F19"/>
    <w:rsid w:val="00AA3D2D"/>
    <w:rsid w:val="00AA4143"/>
    <w:rsid w:val="00AA4208"/>
    <w:rsid w:val="00AA65CF"/>
    <w:rsid w:val="00AA66FF"/>
    <w:rsid w:val="00AA689B"/>
    <w:rsid w:val="00AA6DA6"/>
    <w:rsid w:val="00AA7644"/>
    <w:rsid w:val="00AA777E"/>
    <w:rsid w:val="00AA77B6"/>
    <w:rsid w:val="00AB06B3"/>
    <w:rsid w:val="00AB1659"/>
    <w:rsid w:val="00AB1B96"/>
    <w:rsid w:val="00AB1C30"/>
    <w:rsid w:val="00AB2800"/>
    <w:rsid w:val="00AB2DCD"/>
    <w:rsid w:val="00AB3119"/>
    <w:rsid w:val="00AB3362"/>
    <w:rsid w:val="00AB3C47"/>
    <w:rsid w:val="00AB3F17"/>
    <w:rsid w:val="00AB42F1"/>
    <w:rsid w:val="00AB499C"/>
    <w:rsid w:val="00AB4B1F"/>
    <w:rsid w:val="00AB4E31"/>
    <w:rsid w:val="00AB591B"/>
    <w:rsid w:val="00AB5B4B"/>
    <w:rsid w:val="00AB5D25"/>
    <w:rsid w:val="00AB6267"/>
    <w:rsid w:val="00AB6775"/>
    <w:rsid w:val="00AB6DCA"/>
    <w:rsid w:val="00AB6E20"/>
    <w:rsid w:val="00AB71D2"/>
    <w:rsid w:val="00AB7F62"/>
    <w:rsid w:val="00AC07E5"/>
    <w:rsid w:val="00AC0A2F"/>
    <w:rsid w:val="00AC1F27"/>
    <w:rsid w:val="00AC23E6"/>
    <w:rsid w:val="00AC2443"/>
    <w:rsid w:val="00AC2DEF"/>
    <w:rsid w:val="00AC2F8D"/>
    <w:rsid w:val="00AC318C"/>
    <w:rsid w:val="00AC387D"/>
    <w:rsid w:val="00AC3A90"/>
    <w:rsid w:val="00AC45E9"/>
    <w:rsid w:val="00AC480D"/>
    <w:rsid w:val="00AC4BD3"/>
    <w:rsid w:val="00AC4FC8"/>
    <w:rsid w:val="00AD0379"/>
    <w:rsid w:val="00AD1C27"/>
    <w:rsid w:val="00AD29CB"/>
    <w:rsid w:val="00AD2CE4"/>
    <w:rsid w:val="00AD2E8A"/>
    <w:rsid w:val="00AD361C"/>
    <w:rsid w:val="00AD3B20"/>
    <w:rsid w:val="00AD58BD"/>
    <w:rsid w:val="00AD59E1"/>
    <w:rsid w:val="00AD5C16"/>
    <w:rsid w:val="00AD61BA"/>
    <w:rsid w:val="00AD633F"/>
    <w:rsid w:val="00AD6928"/>
    <w:rsid w:val="00AD69FD"/>
    <w:rsid w:val="00AD6F07"/>
    <w:rsid w:val="00AD6F0F"/>
    <w:rsid w:val="00AD7208"/>
    <w:rsid w:val="00AE0579"/>
    <w:rsid w:val="00AE0AA2"/>
    <w:rsid w:val="00AE13C2"/>
    <w:rsid w:val="00AE2010"/>
    <w:rsid w:val="00AE27B8"/>
    <w:rsid w:val="00AE2DC4"/>
    <w:rsid w:val="00AE2DF5"/>
    <w:rsid w:val="00AE30DC"/>
    <w:rsid w:val="00AE30F1"/>
    <w:rsid w:val="00AE33F5"/>
    <w:rsid w:val="00AE435D"/>
    <w:rsid w:val="00AE4D38"/>
    <w:rsid w:val="00AE4D90"/>
    <w:rsid w:val="00AE5FD6"/>
    <w:rsid w:val="00AE668D"/>
    <w:rsid w:val="00AE743D"/>
    <w:rsid w:val="00AF04C1"/>
    <w:rsid w:val="00AF1B80"/>
    <w:rsid w:val="00AF1CBB"/>
    <w:rsid w:val="00AF2658"/>
    <w:rsid w:val="00AF26D4"/>
    <w:rsid w:val="00AF2B3E"/>
    <w:rsid w:val="00AF3796"/>
    <w:rsid w:val="00AF4131"/>
    <w:rsid w:val="00AF4415"/>
    <w:rsid w:val="00AF4434"/>
    <w:rsid w:val="00AF49B3"/>
    <w:rsid w:val="00AF5FEF"/>
    <w:rsid w:val="00AF683E"/>
    <w:rsid w:val="00AF6935"/>
    <w:rsid w:val="00AF7269"/>
    <w:rsid w:val="00AF7517"/>
    <w:rsid w:val="00B014D7"/>
    <w:rsid w:val="00B01675"/>
    <w:rsid w:val="00B02309"/>
    <w:rsid w:val="00B0311F"/>
    <w:rsid w:val="00B03258"/>
    <w:rsid w:val="00B033C5"/>
    <w:rsid w:val="00B03805"/>
    <w:rsid w:val="00B03A52"/>
    <w:rsid w:val="00B03CFC"/>
    <w:rsid w:val="00B03F4E"/>
    <w:rsid w:val="00B03FD6"/>
    <w:rsid w:val="00B043CB"/>
    <w:rsid w:val="00B056AB"/>
    <w:rsid w:val="00B05DB0"/>
    <w:rsid w:val="00B06931"/>
    <w:rsid w:val="00B06E00"/>
    <w:rsid w:val="00B0713C"/>
    <w:rsid w:val="00B075BC"/>
    <w:rsid w:val="00B07BE5"/>
    <w:rsid w:val="00B1024B"/>
    <w:rsid w:val="00B1024C"/>
    <w:rsid w:val="00B10EC8"/>
    <w:rsid w:val="00B114C7"/>
    <w:rsid w:val="00B1161E"/>
    <w:rsid w:val="00B11B39"/>
    <w:rsid w:val="00B12406"/>
    <w:rsid w:val="00B12B90"/>
    <w:rsid w:val="00B13D92"/>
    <w:rsid w:val="00B14986"/>
    <w:rsid w:val="00B1517E"/>
    <w:rsid w:val="00B153DB"/>
    <w:rsid w:val="00B16727"/>
    <w:rsid w:val="00B17357"/>
    <w:rsid w:val="00B17795"/>
    <w:rsid w:val="00B17918"/>
    <w:rsid w:val="00B179B8"/>
    <w:rsid w:val="00B17F36"/>
    <w:rsid w:val="00B20357"/>
    <w:rsid w:val="00B207F8"/>
    <w:rsid w:val="00B20E2E"/>
    <w:rsid w:val="00B21D7A"/>
    <w:rsid w:val="00B2268E"/>
    <w:rsid w:val="00B22E22"/>
    <w:rsid w:val="00B2371D"/>
    <w:rsid w:val="00B23F9B"/>
    <w:rsid w:val="00B24066"/>
    <w:rsid w:val="00B243F7"/>
    <w:rsid w:val="00B244CC"/>
    <w:rsid w:val="00B244FA"/>
    <w:rsid w:val="00B24D16"/>
    <w:rsid w:val="00B24F6A"/>
    <w:rsid w:val="00B26044"/>
    <w:rsid w:val="00B26CC1"/>
    <w:rsid w:val="00B26EC9"/>
    <w:rsid w:val="00B27D51"/>
    <w:rsid w:val="00B30496"/>
    <w:rsid w:val="00B30EC9"/>
    <w:rsid w:val="00B31016"/>
    <w:rsid w:val="00B31817"/>
    <w:rsid w:val="00B31966"/>
    <w:rsid w:val="00B31D45"/>
    <w:rsid w:val="00B31EE0"/>
    <w:rsid w:val="00B3204A"/>
    <w:rsid w:val="00B321F1"/>
    <w:rsid w:val="00B323BC"/>
    <w:rsid w:val="00B32606"/>
    <w:rsid w:val="00B33796"/>
    <w:rsid w:val="00B33BC0"/>
    <w:rsid w:val="00B33F62"/>
    <w:rsid w:val="00B340CE"/>
    <w:rsid w:val="00B34428"/>
    <w:rsid w:val="00B34B74"/>
    <w:rsid w:val="00B3538E"/>
    <w:rsid w:val="00B35DF9"/>
    <w:rsid w:val="00B36A21"/>
    <w:rsid w:val="00B37D2A"/>
    <w:rsid w:val="00B402E9"/>
    <w:rsid w:val="00B40F00"/>
    <w:rsid w:val="00B413F5"/>
    <w:rsid w:val="00B42417"/>
    <w:rsid w:val="00B42511"/>
    <w:rsid w:val="00B4262C"/>
    <w:rsid w:val="00B426F4"/>
    <w:rsid w:val="00B42CAB"/>
    <w:rsid w:val="00B43E29"/>
    <w:rsid w:val="00B441BB"/>
    <w:rsid w:val="00B44F76"/>
    <w:rsid w:val="00B4577C"/>
    <w:rsid w:val="00B46698"/>
    <w:rsid w:val="00B47ADF"/>
    <w:rsid w:val="00B47DAC"/>
    <w:rsid w:val="00B50800"/>
    <w:rsid w:val="00B50E20"/>
    <w:rsid w:val="00B50E25"/>
    <w:rsid w:val="00B51ED6"/>
    <w:rsid w:val="00B52735"/>
    <w:rsid w:val="00B52FFC"/>
    <w:rsid w:val="00B532D9"/>
    <w:rsid w:val="00B53F35"/>
    <w:rsid w:val="00B54A5F"/>
    <w:rsid w:val="00B54AFF"/>
    <w:rsid w:val="00B54ED3"/>
    <w:rsid w:val="00B556D9"/>
    <w:rsid w:val="00B55727"/>
    <w:rsid w:val="00B559A1"/>
    <w:rsid w:val="00B55AA7"/>
    <w:rsid w:val="00B56536"/>
    <w:rsid w:val="00B5697D"/>
    <w:rsid w:val="00B57256"/>
    <w:rsid w:val="00B574FD"/>
    <w:rsid w:val="00B57938"/>
    <w:rsid w:val="00B57CF0"/>
    <w:rsid w:val="00B60826"/>
    <w:rsid w:val="00B616EF"/>
    <w:rsid w:val="00B61FA0"/>
    <w:rsid w:val="00B61FBE"/>
    <w:rsid w:val="00B62264"/>
    <w:rsid w:val="00B622EA"/>
    <w:rsid w:val="00B6245D"/>
    <w:rsid w:val="00B62FEE"/>
    <w:rsid w:val="00B6324A"/>
    <w:rsid w:val="00B63288"/>
    <w:rsid w:val="00B635E6"/>
    <w:rsid w:val="00B6406F"/>
    <w:rsid w:val="00B64101"/>
    <w:rsid w:val="00B6428F"/>
    <w:rsid w:val="00B6445E"/>
    <w:rsid w:val="00B64C87"/>
    <w:rsid w:val="00B64F4E"/>
    <w:rsid w:val="00B64FB1"/>
    <w:rsid w:val="00B6606D"/>
    <w:rsid w:val="00B66CE5"/>
    <w:rsid w:val="00B67449"/>
    <w:rsid w:val="00B67C6D"/>
    <w:rsid w:val="00B708E7"/>
    <w:rsid w:val="00B710D2"/>
    <w:rsid w:val="00B72606"/>
    <w:rsid w:val="00B72708"/>
    <w:rsid w:val="00B72817"/>
    <w:rsid w:val="00B72985"/>
    <w:rsid w:val="00B73D44"/>
    <w:rsid w:val="00B74B5F"/>
    <w:rsid w:val="00B74DD2"/>
    <w:rsid w:val="00B74E80"/>
    <w:rsid w:val="00B7506C"/>
    <w:rsid w:val="00B75ADE"/>
    <w:rsid w:val="00B75E37"/>
    <w:rsid w:val="00B762D8"/>
    <w:rsid w:val="00B765F5"/>
    <w:rsid w:val="00B76B36"/>
    <w:rsid w:val="00B77351"/>
    <w:rsid w:val="00B8033F"/>
    <w:rsid w:val="00B80B0A"/>
    <w:rsid w:val="00B80B5E"/>
    <w:rsid w:val="00B80EC3"/>
    <w:rsid w:val="00B81866"/>
    <w:rsid w:val="00B818F8"/>
    <w:rsid w:val="00B81D65"/>
    <w:rsid w:val="00B81F38"/>
    <w:rsid w:val="00B83045"/>
    <w:rsid w:val="00B835E0"/>
    <w:rsid w:val="00B83AD6"/>
    <w:rsid w:val="00B83C75"/>
    <w:rsid w:val="00B83ED1"/>
    <w:rsid w:val="00B84481"/>
    <w:rsid w:val="00B84F31"/>
    <w:rsid w:val="00B85121"/>
    <w:rsid w:val="00B85C24"/>
    <w:rsid w:val="00B86F7D"/>
    <w:rsid w:val="00B87C42"/>
    <w:rsid w:val="00B87CA5"/>
    <w:rsid w:val="00B87E83"/>
    <w:rsid w:val="00B90BA0"/>
    <w:rsid w:val="00B916F6"/>
    <w:rsid w:val="00B92BD5"/>
    <w:rsid w:val="00B93EE4"/>
    <w:rsid w:val="00B93FCB"/>
    <w:rsid w:val="00B94165"/>
    <w:rsid w:val="00B9436C"/>
    <w:rsid w:val="00B947DE"/>
    <w:rsid w:val="00B94A9D"/>
    <w:rsid w:val="00B94D4A"/>
    <w:rsid w:val="00B94F5C"/>
    <w:rsid w:val="00B95F01"/>
    <w:rsid w:val="00B96945"/>
    <w:rsid w:val="00B96B7F"/>
    <w:rsid w:val="00BA10B3"/>
    <w:rsid w:val="00BA1FA9"/>
    <w:rsid w:val="00BA2605"/>
    <w:rsid w:val="00BA315F"/>
    <w:rsid w:val="00BA36F4"/>
    <w:rsid w:val="00BA46F1"/>
    <w:rsid w:val="00BA494C"/>
    <w:rsid w:val="00BA51FD"/>
    <w:rsid w:val="00BA581E"/>
    <w:rsid w:val="00BA5D4E"/>
    <w:rsid w:val="00BA5FB2"/>
    <w:rsid w:val="00BA6777"/>
    <w:rsid w:val="00BA732D"/>
    <w:rsid w:val="00BA7570"/>
    <w:rsid w:val="00BA76ED"/>
    <w:rsid w:val="00BA79AA"/>
    <w:rsid w:val="00BA79ED"/>
    <w:rsid w:val="00BA7E79"/>
    <w:rsid w:val="00BB09E8"/>
    <w:rsid w:val="00BB0B18"/>
    <w:rsid w:val="00BB1835"/>
    <w:rsid w:val="00BB2411"/>
    <w:rsid w:val="00BB2A3E"/>
    <w:rsid w:val="00BB2E18"/>
    <w:rsid w:val="00BB31FD"/>
    <w:rsid w:val="00BB3694"/>
    <w:rsid w:val="00BB3CBF"/>
    <w:rsid w:val="00BB40BE"/>
    <w:rsid w:val="00BB482E"/>
    <w:rsid w:val="00BB48E1"/>
    <w:rsid w:val="00BB5F7E"/>
    <w:rsid w:val="00BB5F9C"/>
    <w:rsid w:val="00BB668B"/>
    <w:rsid w:val="00BB684C"/>
    <w:rsid w:val="00BB74FB"/>
    <w:rsid w:val="00BC0580"/>
    <w:rsid w:val="00BC0941"/>
    <w:rsid w:val="00BC2B3A"/>
    <w:rsid w:val="00BC2CE3"/>
    <w:rsid w:val="00BC2F40"/>
    <w:rsid w:val="00BC3977"/>
    <w:rsid w:val="00BC3A84"/>
    <w:rsid w:val="00BC5452"/>
    <w:rsid w:val="00BC5490"/>
    <w:rsid w:val="00BC5F24"/>
    <w:rsid w:val="00BC6BC3"/>
    <w:rsid w:val="00BC6C2F"/>
    <w:rsid w:val="00BD0545"/>
    <w:rsid w:val="00BD078F"/>
    <w:rsid w:val="00BD0EA7"/>
    <w:rsid w:val="00BD1A3E"/>
    <w:rsid w:val="00BD1F55"/>
    <w:rsid w:val="00BD233A"/>
    <w:rsid w:val="00BD2A5E"/>
    <w:rsid w:val="00BD308F"/>
    <w:rsid w:val="00BD336D"/>
    <w:rsid w:val="00BD3B6A"/>
    <w:rsid w:val="00BD3DC2"/>
    <w:rsid w:val="00BD417A"/>
    <w:rsid w:val="00BD4B5B"/>
    <w:rsid w:val="00BD4C2C"/>
    <w:rsid w:val="00BD4D27"/>
    <w:rsid w:val="00BD5569"/>
    <w:rsid w:val="00BD5B67"/>
    <w:rsid w:val="00BD7070"/>
    <w:rsid w:val="00BD7117"/>
    <w:rsid w:val="00BD7A5C"/>
    <w:rsid w:val="00BE0714"/>
    <w:rsid w:val="00BE10C0"/>
    <w:rsid w:val="00BE16A2"/>
    <w:rsid w:val="00BE382E"/>
    <w:rsid w:val="00BE4EDC"/>
    <w:rsid w:val="00BE5420"/>
    <w:rsid w:val="00BE5C6E"/>
    <w:rsid w:val="00BE5D13"/>
    <w:rsid w:val="00BE5F29"/>
    <w:rsid w:val="00BE6557"/>
    <w:rsid w:val="00BE6D7F"/>
    <w:rsid w:val="00BE76B5"/>
    <w:rsid w:val="00BE7E9D"/>
    <w:rsid w:val="00BF0B9F"/>
    <w:rsid w:val="00BF0EC6"/>
    <w:rsid w:val="00BF1072"/>
    <w:rsid w:val="00BF1557"/>
    <w:rsid w:val="00BF155D"/>
    <w:rsid w:val="00BF17B2"/>
    <w:rsid w:val="00BF1F81"/>
    <w:rsid w:val="00BF252A"/>
    <w:rsid w:val="00BF28CD"/>
    <w:rsid w:val="00BF3F1E"/>
    <w:rsid w:val="00BF48FF"/>
    <w:rsid w:val="00BF4EB8"/>
    <w:rsid w:val="00BF5618"/>
    <w:rsid w:val="00BF59A1"/>
    <w:rsid w:val="00BF6484"/>
    <w:rsid w:val="00BF6C16"/>
    <w:rsid w:val="00BF6F95"/>
    <w:rsid w:val="00BF7B23"/>
    <w:rsid w:val="00C01054"/>
    <w:rsid w:val="00C0193C"/>
    <w:rsid w:val="00C01AB9"/>
    <w:rsid w:val="00C024A0"/>
    <w:rsid w:val="00C02BEA"/>
    <w:rsid w:val="00C03B91"/>
    <w:rsid w:val="00C03DE2"/>
    <w:rsid w:val="00C045E0"/>
    <w:rsid w:val="00C05328"/>
    <w:rsid w:val="00C054B0"/>
    <w:rsid w:val="00C06425"/>
    <w:rsid w:val="00C066DE"/>
    <w:rsid w:val="00C07427"/>
    <w:rsid w:val="00C07779"/>
    <w:rsid w:val="00C07994"/>
    <w:rsid w:val="00C07BF4"/>
    <w:rsid w:val="00C07DDD"/>
    <w:rsid w:val="00C1131E"/>
    <w:rsid w:val="00C11736"/>
    <w:rsid w:val="00C11FCF"/>
    <w:rsid w:val="00C1335D"/>
    <w:rsid w:val="00C143F9"/>
    <w:rsid w:val="00C1517C"/>
    <w:rsid w:val="00C1555F"/>
    <w:rsid w:val="00C16053"/>
    <w:rsid w:val="00C163A0"/>
    <w:rsid w:val="00C166D9"/>
    <w:rsid w:val="00C1696D"/>
    <w:rsid w:val="00C16F0B"/>
    <w:rsid w:val="00C173DD"/>
    <w:rsid w:val="00C17542"/>
    <w:rsid w:val="00C17989"/>
    <w:rsid w:val="00C17C6D"/>
    <w:rsid w:val="00C17EF5"/>
    <w:rsid w:val="00C17F32"/>
    <w:rsid w:val="00C20934"/>
    <w:rsid w:val="00C21115"/>
    <w:rsid w:val="00C215BA"/>
    <w:rsid w:val="00C216B4"/>
    <w:rsid w:val="00C2174E"/>
    <w:rsid w:val="00C2215D"/>
    <w:rsid w:val="00C22506"/>
    <w:rsid w:val="00C22625"/>
    <w:rsid w:val="00C227D7"/>
    <w:rsid w:val="00C2281C"/>
    <w:rsid w:val="00C22C34"/>
    <w:rsid w:val="00C22D59"/>
    <w:rsid w:val="00C231D8"/>
    <w:rsid w:val="00C23216"/>
    <w:rsid w:val="00C23784"/>
    <w:rsid w:val="00C237E3"/>
    <w:rsid w:val="00C23A8B"/>
    <w:rsid w:val="00C23E0E"/>
    <w:rsid w:val="00C256A9"/>
    <w:rsid w:val="00C25BE8"/>
    <w:rsid w:val="00C26042"/>
    <w:rsid w:val="00C261F4"/>
    <w:rsid w:val="00C26774"/>
    <w:rsid w:val="00C26C91"/>
    <w:rsid w:val="00C277C7"/>
    <w:rsid w:val="00C27828"/>
    <w:rsid w:val="00C3028C"/>
    <w:rsid w:val="00C31051"/>
    <w:rsid w:val="00C313A7"/>
    <w:rsid w:val="00C31619"/>
    <w:rsid w:val="00C322D4"/>
    <w:rsid w:val="00C326BD"/>
    <w:rsid w:val="00C32F72"/>
    <w:rsid w:val="00C33A49"/>
    <w:rsid w:val="00C342EF"/>
    <w:rsid w:val="00C34597"/>
    <w:rsid w:val="00C35192"/>
    <w:rsid w:val="00C359C2"/>
    <w:rsid w:val="00C36B18"/>
    <w:rsid w:val="00C37965"/>
    <w:rsid w:val="00C4054C"/>
    <w:rsid w:val="00C40650"/>
    <w:rsid w:val="00C40C5B"/>
    <w:rsid w:val="00C40D0A"/>
    <w:rsid w:val="00C40D37"/>
    <w:rsid w:val="00C4166A"/>
    <w:rsid w:val="00C41736"/>
    <w:rsid w:val="00C42062"/>
    <w:rsid w:val="00C427A3"/>
    <w:rsid w:val="00C42AEB"/>
    <w:rsid w:val="00C43510"/>
    <w:rsid w:val="00C436B6"/>
    <w:rsid w:val="00C436C7"/>
    <w:rsid w:val="00C438C7"/>
    <w:rsid w:val="00C44649"/>
    <w:rsid w:val="00C449AD"/>
    <w:rsid w:val="00C46A62"/>
    <w:rsid w:val="00C471E5"/>
    <w:rsid w:val="00C472E5"/>
    <w:rsid w:val="00C47343"/>
    <w:rsid w:val="00C47527"/>
    <w:rsid w:val="00C47663"/>
    <w:rsid w:val="00C47C75"/>
    <w:rsid w:val="00C50841"/>
    <w:rsid w:val="00C50B72"/>
    <w:rsid w:val="00C51342"/>
    <w:rsid w:val="00C52497"/>
    <w:rsid w:val="00C52893"/>
    <w:rsid w:val="00C52AA7"/>
    <w:rsid w:val="00C52DB5"/>
    <w:rsid w:val="00C53229"/>
    <w:rsid w:val="00C5323D"/>
    <w:rsid w:val="00C53554"/>
    <w:rsid w:val="00C5393A"/>
    <w:rsid w:val="00C540A9"/>
    <w:rsid w:val="00C540B4"/>
    <w:rsid w:val="00C542EC"/>
    <w:rsid w:val="00C54BFA"/>
    <w:rsid w:val="00C57276"/>
    <w:rsid w:val="00C572DC"/>
    <w:rsid w:val="00C57A90"/>
    <w:rsid w:val="00C57D29"/>
    <w:rsid w:val="00C60B5F"/>
    <w:rsid w:val="00C61055"/>
    <w:rsid w:val="00C6172D"/>
    <w:rsid w:val="00C62AD2"/>
    <w:rsid w:val="00C62EE5"/>
    <w:rsid w:val="00C630ED"/>
    <w:rsid w:val="00C634DB"/>
    <w:rsid w:val="00C63DD3"/>
    <w:rsid w:val="00C6503A"/>
    <w:rsid w:val="00C652F7"/>
    <w:rsid w:val="00C663FB"/>
    <w:rsid w:val="00C665D5"/>
    <w:rsid w:val="00C66A62"/>
    <w:rsid w:val="00C6788F"/>
    <w:rsid w:val="00C678BC"/>
    <w:rsid w:val="00C67C19"/>
    <w:rsid w:val="00C7038C"/>
    <w:rsid w:val="00C70CAF"/>
    <w:rsid w:val="00C711DF"/>
    <w:rsid w:val="00C714C9"/>
    <w:rsid w:val="00C717B4"/>
    <w:rsid w:val="00C72DCC"/>
    <w:rsid w:val="00C73E62"/>
    <w:rsid w:val="00C742DA"/>
    <w:rsid w:val="00C7434D"/>
    <w:rsid w:val="00C754CD"/>
    <w:rsid w:val="00C7612D"/>
    <w:rsid w:val="00C7622F"/>
    <w:rsid w:val="00C765B8"/>
    <w:rsid w:val="00C77A1C"/>
    <w:rsid w:val="00C80317"/>
    <w:rsid w:val="00C8047E"/>
    <w:rsid w:val="00C809D1"/>
    <w:rsid w:val="00C812ED"/>
    <w:rsid w:val="00C8171A"/>
    <w:rsid w:val="00C81B0F"/>
    <w:rsid w:val="00C82796"/>
    <w:rsid w:val="00C82D59"/>
    <w:rsid w:val="00C82EE9"/>
    <w:rsid w:val="00C831A0"/>
    <w:rsid w:val="00C833C0"/>
    <w:rsid w:val="00C8361E"/>
    <w:rsid w:val="00C846AA"/>
    <w:rsid w:val="00C84EBE"/>
    <w:rsid w:val="00C84FA7"/>
    <w:rsid w:val="00C853B7"/>
    <w:rsid w:val="00C854DE"/>
    <w:rsid w:val="00C854FF"/>
    <w:rsid w:val="00C857A7"/>
    <w:rsid w:val="00C86468"/>
    <w:rsid w:val="00C8692B"/>
    <w:rsid w:val="00C8706E"/>
    <w:rsid w:val="00C87394"/>
    <w:rsid w:val="00C9071F"/>
    <w:rsid w:val="00C9096D"/>
    <w:rsid w:val="00C90B94"/>
    <w:rsid w:val="00C90E81"/>
    <w:rsid w:val="00C90F77"/>
    <w:rsid w:val="00C91204"/>
    <w:rsid w:val="00C91338"/>
    <w:rsid w:val="00C932EA"/>
    <w:rsid w:val="00C937CB"/>
    <w:rsid w:val="00C93BEC"/>
    <w:rsid w:val="00C9427B"/>
    <w:rsid w:val="00C94567"/>
    <w:rsid w:val="00C96548"/>
    <w:rsid w:val="00C96AEE"/>
    <w:rsid w:val="00C96B3B"/>
    <w:rsid w:val="00C96B8B"/>
    <w:rsid w:val="00C970C2"/>
    <w:rsid w:val="00C97363"/>
    <w:rsid w:val="00CA06C7"/>
    <w:rsid w:val="00CA17B3"/>
    <w:rsid w:val="00CA26DD"/>
    <w:rsid w:val="00CA39AF"/>
    <w:rsid w:val="00CA3CCD"/>
    <w:rsid w:val="00CA40BC"/>
    <w:rsid w:val="00CA4386"/>
    <w:rsid w:val="00CA4592"/>
    <w:rsid w:val="00CA4B21"/>
    <w:rsid w:val="00CA4EA0"/>
    <w:rsid w:val="00CA51A5"/>
    <w:rsid w:val="00CA5497"/>
    <w:rsid w:val="00CA5F47"/>
    <w:rsid w:val="00CA6203"/>
    <w:rsid w:val="00CA66C2"/>
    <w:rsid w:val="00CA6A2C"/>
    <w:rsid w:val="00CB0A09"/>
    <w:rsid w:val="00CB0C07"/>
    <w:rsid w:val="00CB1554"/>
    <w:rsid w:val="00CB24D1"/>
    <w:rsid w:val="00CB37B3"/>
    <w:rsid w:val="00CB3974"/>
    <w:rsid w:val="00CB4ED7"/>
    <w:rsid w:val="00CB5552"/>
    <w:rsid w:val="00CB5716"/>
    <w:rsid w:val="00CB6371"/>
    <w:rsid w:val="00CB6672"/>
    <w:rsid w:val="00CB6A74"/>
    <w:rsid w:val="00CB76AF"/>
    <w:rsid w:val="00CB7747"/>
    <w:rsid w:val="00CB7819"/>
    <w:rsid w:val="00CB78A9"/>
    <w:rsid w:val="00CC016F"/>
    <w:rsid w:val="00CC0A8C"/>
    <w:rsid w:val="00CC0C49"/>
    <w:rsid w:val="00CC3E53"/>
    <w:rsid w:val="00CC4979"/>
    <w:rsid w:val="00CC4D8E"/>
    <w:rsid w:val="00CC520F"/>
    <w:rsid w:val="00CC5D3B"/>
    <w:rsid w:val="00CC6C2E"/>
    <w:rsid w:val="00CC7DCC"/>
    <w:rsid w:val="00CD08FB"/>
    <w:rsid w:val="00CD0993"/>
    <w:rsid w:val="00CD0D40"/>
    <w:rsid w:val="00CD1361"/>
    <w:rsid w:val="00CD36DA"/>
    <w:rsid w:val="00CD40AA"/>
    <w:rsid w:val="00CD460D"/>
    <w:rsid w:val="00CD473C"/>
    <w:rsid w:val="00CD47F5"/>
    <w:rsid w:val="00CD4BA1"/>
    <w:rsid w:val="00CD4E36"/>
    <w:rsid w:val="00CD53F0"/>
    <w:rsid w:val="00CD5C1C"/>
    <w:rsid w:val="00CD7A84"/>
    <w:rsid w:val="00CD7B59"/>
    <w:rsid w:val="00CE123E"/>
    <w:rsid w:val="00CE14C1"/>
    <w:rsid w:val="00CE171F"/>
    <w:rsid w:val="00CE2015"/>
    <w:rsid w:val="00CE28B7"/>
    <w:rsid w:val="00CE3206"/>
    <w:rsid w:val="00CE33F4"/>
    <w:rsid w:val="00CE3853"/>
    <w:rsid w:val="00CE4F6D"/>
    <w:rsid w:val="00CE540C"/>
    <w:rsid w:val="00CE5B3D"/>
    <w:rsid w:val="00CE5EF5"/>
    <w:rsid w:val="00CE6882"/>
    <w:rsid w:val="00CE68DE"/>
    <w:rsid w:val="00CE7219"/>
    <w:rsid w:val="00CE7303"/>
    <w:rsid w:val="00CE75A4"/>
    <w:rsid w:val="00CE764C"/>
    <w:rsid w:val="00CF001B"/>
    <w:rsid w:val="00CF09CF"/>
    <w:rsid w:val="00CF0AD6"/>
    <w:rsid w:val="00CF0AEF"/>
    <w:rsid w:val="00CF0E09"/>
    <w:rsid w:val="00CF0ED5"/>
    <w:rsid w:val="00CF1786"/>
    <w:rsid w:val="00CF21F7"/>
    <w:rsid w:val="00CF2507"/>
    <w:rsid w:val="00CF268B"/>
    <w:rsid w:val="00CF2861"/>
    <w:rsid w:val="00CF3944"/>
    <w:rsid w:val="00CF45DE"/>
    <w:rsid w:val="00CF4CD8"/>
    <w:rsid w:val="00CF5453"/>
    <w:rsid w:val="00CF5454"/>
    <w:rsid w:val="00CF6836"/>
    <w:rsid w:val="00CF6A32"/>
    <w:rsid w:val="00CF6FC5"/>
    <w:rsid w:val="00CF7186"/>
    <w:rsid w:val="00CF7298"/>
    <w:rsid w:val="00CF7520"/>
    <w:rsid w:val="00CF77E0"/>
    <w:rsid w:val="00D0022B"/>
    <w:rsid w:val="00D00331"/>
    <w:rsid w:val="00D00540"/>
    <w:rsid w:val="00D0187E"/>
    <w:rsid w:val="00D01F14"/>
    <w:rsid w:val="00D027C4"/>
    <w:rsid w:val="00D028E6"/>
    <w:rsid w:val="00D0382F"/>
    <w:rsid w:val="00D03D3E"/>
    <w:rsid w:val="00D03E28"/>
    <w:rsid w:val="00D047B4"/>
    <w:rsid w:val="00D048F7"/>
    <w:rsid w:val="00D04C11"/>
    <w:rsid w:val="00D05814"/>
    <w:rsid w:val="00D05954"/>
    <w:rsid w:val="00D05EFC"/>
    <w:rsid w:val="00D07544"/>
    <w:rsid w:val="00D07936"/>
    <w:rsid w:val="00D12244"/>
    <w:rsid w:val="00D12BE9"/>
    <w:rsid w:val="00D13615"/>
    <w:rsid w:val="00D1397C"/>
    <w:rsid w:val="00D13EB5"/>
    <w:rsid w:val="00D14036"/>
    <w:rsid w:val="00D141AF"/>
    <w:rsid w:val="00D14DBA"/>
    <w:rsid w:val="00D14E01"/>
    <w:rsid w:val="00D15289"/>
    <w:rsid w:val="00D154D1"/>
    <w:rsid w:val="00D15728"/>
    <w:rsid w:val="00D157A7"/>
    <w:rsid w:val="00D16891"/>
    <w:rsid w:val="00D1692F"/>
    <w:rsid w:val="00D16C79"/>
    <w:rsid w:val="00D16E11"/>
    <w:rsid w:val="00D170C7"/>
    <w:rsid w:val="00D17128"/>
    <w:rsid w:val="00D17239"/>
    <w:rsid w:val="00D17541"/>
    <w:rsid w:val="00D17EE8"/>
    <w:rsid w:val="00D2169A"/>
    <w:rsid w:val="00D21EBC"/>
    <w:rsid w:val="00D22790"/>
    <w:rsid w:val="00D22EDF"/>
    <w:rsid w:val="00D2306B"/>
    <w:rsid w:val="00D24A58"/>
    <w:rsid w:val="00D254EF"/>
    <w:rsid w:val="00D25B60"/>
    <w:rsid w:val="00D2648C"/>
    <w:rsid w:val="00D2788A"/>
    <w:rsid w:val="00D279FE"/>
    <w:rsid w:val="00D27A0A"/>
    <w:rsid w:val="00D305CC"/>
    <w:rsid w:val="00D3060E"/>
    <w:rsid w:val="00D30AF4"/>
    <w:rsid w:val="00D30FDA"/>
    <w:rsid w:val="00D3174B"/>
    <w:rsid w:val="00D31921"/>
    <w:rsid w:val="00D319D1"/>
    <w:rsid w:val="00D31D80"/>
    <w:rsid w:val="00D326BC"/>
    <w:rsid w:val="00D328B5"/>
    <w:rsid w:val="00D32FB7"/>
    <w:rsid w:val="00D33352"/>
    <w:rsid w:val="00D335A3"/>
    <w:rsid w:val="00D3375D"/>
    <w:rsid w:val="00D34380"/>
    <w:rsid w:val="00D346E7"/>
    <w:rsid w:val="00D34A96"/>
    <w:rsid w:val="00D350CC"/>
    <w:rsid w:val="00D351D3"/>
    <w:rsid w:val="00D356FF"/>
    <w:rsid w:val="00D361A5"/>
    <w:rsid w:val="00D365B0"/>
    <w:rsid w:val="00D36827"/>
    <w:rsid w:val="00D375BE"/>
    <w:rsid w:val="00D37A58"/>
    <w:rsid w:val="00D4086B"/>
    <w:rsid w:val="00D40FF9"/>
    <w:rsid w:val="00D41019"/>
    <w:rsid w:val="00D4144C"/>
    <w:rsid w:val="00D42223"/>
    <w:rsid w:val="00D42643"/>
    <w:rsid w:val="00D42CDA"/>
    <w:rsid w:val="00D42E34"/>
    <w:rsid w:val="00D44D93"/>
    <w:rsid w:val="00D45B49"/>
    <w:rsid w:val="00D46837"/>
    <w:rsid w:val="00D46A2F"/>
    <w:rsid w:val="00D4720C"/>
    <w:rsid w:val="00D4726A"/>
    <w:rsid w:val="00D47620"/>
    <w:rsid w:val="00D479AB"/>
    <w:rsid w:val="00D47C25"/>
    <w:rsid w:val="00D47DF8"/>
    <w:rsid w:val="00D50AD6"/>
    <w:rsid w:val="00D50BB2"/>
    <w:rsid w:val="00D50D01"/>
    <w:rsid w:val="00D51315"/>
    <w:rsid w:val="00D520C3"/>
    <w:rsid w:val="00D52DD4"/>
    <w:rsid w:val="00D52E0E"/>
    <w:rsid w:val="00D52E86"/>
    <w:rsid w:val="00D530D1"/>
    <w:rsid w:val="00D53746"/>
    <w:rsid w:val="00D544E4"/>
    <w:rsid w:val="00D5450F"/>
    <w:rsid w:val="00D54BC0"/>
    <w:rsid w:val="00D5564C"/>
    <w:rsid w:val="00D559AF"/>
    <w:rsid w:val="00D55C19"/>
    <w:rsid w:val="00D569F9"/>
    <w:rsid w:val="00D56A52"/>
    <w:rsid w:val="00D570D1"/>
    <w:rsid w:val="00D577F2"/>
    <w:rsid w:val="00D60374"/>
    <w:rsid w:val="00D6099F"/>
    <w:rsid w:val="00D6102F"/>
    <w:rsid w:val="00D611D4"/>
    <w:rsid w:val="00D61223"/>
    <w:rsid w:val="00D61A2F"/>
    <w:rsid w:val="00D61BA8"/>
    <w:rsid w:val="00D61F2A"/>
    <w:rsid w:val="00D624C8"/>
    <w:rsid w:val="00D62525"/>
    <w:rsid w:val="00D63235"/>
    <w:rsid w:val="00D63267"/>
    <w:rsid w:val="00D6333B"/>
    <w:rsid w:val="00D639D4"/>
    <w:rsid w:val="00D65167"/>
    <w:rsid w:val="00D6569D"/>
    <w:rsid w:val="00D65962"/>
    <w:rsid w:val="00D659B2"/>
    <w:rsid w:val="00D65F2E"/>
    <w:rsid w:val="00D661AA"/>
    <w:rsid w:val="00D7121E"/>
    <w:rsid w:val="00D72A9F"/>
    <w:rsid w:val="00D72ADE"/>
    <w:rsid w:val="00D72B3E"/>
    <w:rsid w:val="00D72E49"/>
    <w:rsid w:val="00D73A6C"/>
    <w:rsid w:val="00D73FC1"/>
    <w:rsid w:val="00D7432F"/>
    <w:rsid w:val="00D74603"/>
    <w:rsid w:val="00D74683"/>
    <w:rsid w:val="00D74948"/>
    <w:rsid w:val="00D74EFC"/>
    <w:rsid w:val="00D7529F"/>
    <w:rsid w:val="00D75D22"/>
    <w:rsid w:val="00D7618D"/>
    <w:rsid w:val="00D762AD"/>
    <w:rsid w:val="00D76365"/>
    <w:rsid w:val="00D763AC"/>
    <w:rsid w:val="00D763F7"/>
    <w:rsid w:val="00D7763E"/>
    <w:rsid w:val="00D77F2C"/>
    <w:rsid w:val="00D80769"/>
    <w:rsid w:val="00D80930"/>
    <w:rsid w:val="00D81608"/>
    <w:rsid w:val="00D819E9"/>
    <w:rsid w:val="00D81EE0"/>
    <w:rsid w:val="00D82261"/>
    <w:rsid w:val="00D8270D"/>
    <w:rsid w:val="00D832DE"/>
    <w:rsid w:val="00D8337C"/>
    <w:rsid w:val="00D838F0"/>
    <w:rsid w:val="00D841BB"/>
    <w:rsid w:val="00D85F1E"/>
    <w:rsid w:val="00D90B3F"/>
    <w:rsid w:val="00D910FA"/>
    <w:rsid w:val="00D91409"/>
    <w:rsid w:val="00D91BF6"/>
    <w:rsid w:val="00D9231F"/>
    <w:rsid w:val="00D92413"/>
    <w:rsid w:val="00D93012"/>
    <w:rsid w:val="00D931FE"/>
    <w:rsid w:val="00D93E03"/>
    <w:rsid w:val="00D94710"/>
    <w:rsid w:val="00D948F3"/>
    <w:rsid w:val="00D94AA6"/>
    <w:rsid w:val="00D95393"/>
    <w:rsid w:val="00D95447"/>
    <w:rsid w:val="00D95B87"/>
    <w:rsid w:val="00D95D45"/>
    <w:rsid w:val="00D963F6"/>
    <w:rsid w:val="00D965E6"/>
    <w:rsid w:val="00D967A2"/>
    <w:rsid w:val="00D97FC0"/>
    <w:rsid w:val="00DA0939"/>
    <w:rsid w:val="00DA0BD2"/>
    <w:rsid w:val="00DA0C12"/>
    <w:rsid w:val="00DA0E67"/>
    <w:rsid w:val="00DA13D2"/>
    <w:rsid w:val="00DA14F2"/>
    <w:rsid w:val="00DA1D2B"/>
    <w:rsid w:val="00DA1E28"/>
    <w:rsid w:val="00DA243E"/>
    <w:rsid w:val="00DA2BF3"/>
    <w:rsid w:val="00DA2C8D"/>
    <w:rsid w:val="00DA3015"/>
    <w:rsid w:val="00DA389C"/>
    <w:rsid w:val="00DA3ACE"/>
    <w:rsid w:val="00DA5CE7"/>
    <w:rsid w:val="00DA5E17"/>
    <w:rsid w:val="00DA69FC"/>
    <w:rsid w:val="00DB0322"/>
    <w:rsid w:val="00DB09AB"/>
    <w:rsid w:val="00DB1002"/>
    <w:rsid w:val="00DB11EA"/>
    <w:rsid w:val="00DB159E"/>
    <w:rsid w:val="00DB46E0"/>
    <w:rsid w:val="00DB4CFA"/>
    <w:rsid w:val="00DB5638"/>
    <w:rsid w:val="00DB5B1E"/>
    <w:rsid w:val="00DB678B"/>
    <w:rsid w:val="00DB74B0"/>
    <w:rsid w:val="00DB757C"/>
    <w:rsid w:val="00DB79A5"/>
    <w:rsid w:val="00DB7C62"/>
    <w:rsid w:val="00DB7D40"/>
    <w:rsid w:val="00DB7EAB"/>
    <w:rsid w:val="00DC046C"/>
    <w:rsid w:val="00DC052A"/>
    <w:rsid w:val="00DC0FDA"/>
    <w:rsid w:val="00DC18B3"/>
    <w:rsid w:val="00DC20AD"/>
    <w:rsid w:val="00DC3315"/>
    <w:rsid w:val="00DC35E8"/>
    <w:rsid w:val="00DC4494"/>
    <w:rsid w:val="00DC5197"/>
    <w:rsid w:val="00DC5422"/>
    <w:rsid w:val="00DC599E"/>
    <w:rsid w:val="00DC5ED4"/>
    <w:rsid w:val="00DD025B"/>
    <w:rsid w:val="00DD1035"/>
    <w:rsid w:val="00DD1082"/>
    <w:rsid w:val="00DD1840"/>
    <w:rsid w:val="00DD2711"/>
    <w:rsid w:val="00DD2AC4"/>
    <w:rsid w:val="00DD2C43"/>
    <w:rsid w:val="00DD3333"/>
    <w:rsid w:val="00DD3569"/>
    <w:rsid w:val="00DD3685"/>
    <w:rsid w:val="00DD5025"/>
    <w:rsid w:val="00DD57A0"/>
    <w:rsid w:val="00DD5879"/>
    <w:rsid w:val="00DD668F"/>
    <w:rsid w:val="00DD68B0"/>
    <w:rsid w:val="00DE0421"/>
    <w:rsid w:val="00DE13EB"/>
    <w:rsid w:val="00DE18E6"/>
    <w:rsid w:val="00DE192A"/>
    <w:rsid w:val="00DE1E68"/>
    <w:rsid w:val="00DE3076"/>
    <w:rsid w:val="00DE3522"/>
    <w:rsid w:val="00DE421B"/>
    <w:rsid w:val="00DE4C2F"/>
    <w:rsid w:val="00DE4D93"/>
    <w:rsid w:val="00DE521A"/>
    <w:rsid w:val="00DE5B9A"/>
    <w:rsid w:val="00DE5DD6"/>
    <w:rsid w:val="00DE60F1"/>
    <w:rsid w:val="00DE6457"/>
    <w:rsid w:val="00DE6657"/>
    <w:rsid w:val="00DE6AB2"/>
    <w:rsid w:val="00DE799F"/>
    <w:rsid w:val="00DE7A7E"/>
    <w:rsid w:val="00DE7D75"/>
    <w:rsid w:val="00DF0055"/>
    <w:rsid w:val="00DF0BC0"/>
    <w:rsid w:val="00DF1567"/>
    <w:rsid w:val="00DF1579"/>
    <w:rsid w:val="00DF1995"/>
    <w:rsid w:val="00DF1A56"/>
    <w:rsid w:val="00DF20BF"/>
    <w:rsid w:val="00DF2BF5"/>
    <w:rsid w:val="00DF3789"/>
    <w:rsid w:val="00DF39CE"/>
    <w:rsid w:val="00DF3B85"/>
    <w:rsid w:val="00DF3CB8"/>
    <w:rsid w:val="00DF3F9E"/>
    <w:rsid w:val="00DF4E70"/>
    <w:rsid w:val="00DF4FE9"/>
    <w:rsid w:val="00DF50B3"/>
    <w:rsid w:val="00DF7759"/>
    <w:rsid w:val="00DF7DCF"/>
    <w:rsid w:val="00DF7E83"/>
    <w:rsid w:val="00E0057C"/>
    <w:rsid w:val="00E005F9"/>
    <w:rsid w:val="00E0158B"/>
    <w:rsid w:val="00E0190B"/>
    <w:rsid w:val="00E022BB"/>
    <w:rsid w:val="00E025A1"/>
    <w:rsid w:val="00E027BB"/>
    <w:rsid w:val="00E037E9"/>
    <w:rsid w:val="00E039F1"/>
    <w:rsid w:val="00E045B9"/>
    <w:rsid w:val="00E04941"/>
    <w:rsid w:val="00E04C8A"/>
    <w:rsid w:val="00E056E9"/>
    <w:rsid w:val="00E05C1B"/>
    <w:rsid w:val="00E05CBD"/>
    <w:rsid w:val="00E06107"/>
    <w:rsid w:val="00E0629F"/>
    <w:rsid w:val="00E0642A"/>
    <w:rsid w:val="00E0663B"/>
    <w:rsid w:val="00E104CE"/>
    <w:rsid w:val="00E10B21"/>
    <w:rsid w:val="00E10D97"/>
    <w:rsid w:val="00E1119B"/>
    <w:rsid w:val="00E116E3"/>
    <w:rsid w:val="00E11784"/>
    <w:rsid w:val="00E140D2"/>
    <w:rsid w:val="00E140D8"/>
    <w:rsid w:val="00E15127"/>
    <w:rsid w:val="00E15659"/>
    <w:rsid w:val="00E1603D"/>
    <w:rsid w:val="00E16858"/>
    <w:rsid w:val="00E215F7"/>
    <w:rsid w:val="00E217FC"/>
    <w:rsid w:val="00E21AB6"/>
    <w:rsid w:val="00E22165"/>
    <w:rsid w:val="00E22301"/>
    <w:rsid w:val="00E224B4"/>
    <w:rsid w:val="00E22A3C"/>
    <w:rsid w:val="00E22A4B"/>
    <w:rsid w:val="00E2575A"/>
    <w:rsid w:val="00E2606F"/>
    <w:rsid w:val="00E267A7"/>
    <w:rsid w:val="00E26914"/>
    <w:rsid w:val="00E27291"/>
    <w:rsid w:val="00E3074A"/>
    <w:rsid w:val="00E3102B"/>
    <w:rsid w:val="00E311AC"/>
    <w:rsid w:val="00E31288"/>
    <w:rsid w:val="00E31701"/>
    <w:rsid w:val="00E31A5B"/>
    <w:rsid w:val="00E31CBD"/>
    <w:rsid w:val="00E31DA8"/>
    <w:rsid w:val="00E31E34"/>
    <w:rsid w:val="00E323F4"/>
    <w:rsid w:val="00E32C29"/>
    <w:rsid w:val="00E32EDF"/>
    <w:rsid w:val="00E33A96"/>
    <w:rsid w:val="00E33C57"/>
    <w:rsid w:val="00E33CFF"/>
    <w:rsid w:val="00E34D66"/>
    <w:rsid w:val="00E350E9"/>
    <w:rsid w:val="00E3569E"/>
    <w:rsid w:val="00E36483"/>
    <w:rsid w:val="00E365CF"/>
    <w:rsid w:val="00E37069"/>
    <w:rsid w:val="00E37351"/>
    <w:rsid w:val="00E37637"/>
    <w:rsid w:val="00E37BD4"/>
    <w:rsid w:val="00E40777"/>
    <w:rsid w:val="00E41067"/>
    <w:rsid w:val="00E41804"/>
    <w:rsid w:val="00E41D7A"/>
    <w:rsid w:val="00E423A8"/>
    <w:rsid w:val="00E42B49"/>
    <w:rsid w:val="00E43082"/>
    <w:rsid w:val="00E430ED"/>
    <w:rsid w:val="00E4456C"/>
    <w:rsid w:val="00E44C9C"/>
    <w:rsid w:val="00E44D8D"/>
    <w:rsid w:val="00E44F66"/>
    <w:rsid w:val="00E45549"/>
    <w:rsid w:val="00E45612"/>
    <w:rsid w:val="00E456B0"/>
    <w:rsid w:val="00E45D49"/>
    <w:rsid w:val="00E46177"/>
    <w:rsid w:val="00E465FC"/>
    <w:rsid w:val="00E47C1B"/>
    <w:rsid w:val="00E51520"/>
    <w:rsid w:val="00E51C68"/>
    <w:rsid w:val="00E524CE"/>
    <w:rsid w:val="00E52BCD"/>
    <w:rsid w:val="00E53318"/>
    <w:rsid w:val="00E53C6E"/>
    <w:rsid w:val="00E53CB8"/>
    <w:rsid w:val="00E53EA6"/>
    <w:rsid w:val="00E54317"/>
    <w:rsid w:val="00E551EC"/>
    <w:rsid w:val="00E55956"/>
    <w:rsid w:val="00E55A52"/>
    <w:rsid w:val="00E55CA3"/>
    <w:rsid w:val="00E5603F"/>
    <w:rsid w:val="00E568C6"/>
    <w:rsid w:val="00E568CD"/>
    <w:rsid w:val="00E57447"/>
    <w:rsid w:val="00E575DB"/>
    <w:rsid w:val="00E5763E"/>
    <w:rsid w:val="00E5771F"/>
    <w:rsid w:val="00E57C5A"/>
    <w:rsid w:val="00E613DE"/>
    <w:rsid w:val="00E6277E"/>
    <w:rsid w:val="00E62929"/>
    <w:rsid w:val="00E62D76"/>
    <w:rsid w:val="00E636CB"/>
    <w:rsid w:val="00E63A84"/>
    <w:rsid w:val="00E643BA"/>
    <w:rsid w:val="00E6474A"/>
    <w:rsid w:val="00E649B2"/>
    <w:rsid w:val="00E64AFD"/>
    <w:rsid w:val="00E64C0D"/>
    <w:rsid w:val="00E653BF"/>
    <w:rsid w:val="00E65DC8"/>
    <w:rsid w:val="00E669E1"/>
    <w:rsid w:val="00E66B61"/>
    <w:rsid w:val="00E6771B"/>
    <w:rsid w:val="00E70228"/>
    <w:rsid w:val="00E713F8"/>
    <w:rsid w:val="00E71F3A"/>
    <w:rsid w:val="00E71F76"/>
    <w:rsid w:val="00E725F6"/>
    <w:rsid w:val="00E73C47"/>
    <w:rsid w:val="00E74687"/>
    <w:rsid w:val="00E77608"/>
    <w:rsid w:val="00E808B6"/>
    <w:rsid w:val="00E83ADC"/>
    <w:rsid w:val="00E83B75"/>
    <w:rsid w:val="00E83C07"/>
    <w:rsid w:val="00E8412E"/>
    <w:rsid w:val="00E847D8"/>
    <w:rsid w:val="00E84922"/>
    <w:rsid w:val="00E8525C"/>
    <w:rsid w:val="00E8538E"/>
    <w:rsid w:val="00E853B0"/>
    <w:rsid w:val="00E85916"/>
    <w:rsid w:val="00E85F45"/>
    <w:rsid w:val="00E8696F"/>
    <w:rsid w:val="00E869F4"/>
    <w:rsid w:val="00E90065"/>
    <w:rsid w:val="00E90D05"/>
    <w:rsid w:val="00E91956"/>
    <w:rsid w:val="00E9243D"/>
    <w:rsid w:val="00E926CA"/>
    <w:rsid w:val="00E92909"/>
    <w:rsid w:val="00E932C5"/>
    <w:rsid w:val="00E94CB8"/>
    <w:rsid w:val="00E958CE"/>
    <w:rsid w:val="00E96B12"/>
    <w:rsid w:val="00E96BB4"/>
    <w:rsid w:val="00E97F08"/>
    <w:rsid w:val="00EA024A"/>
    <w:rsid w:val="00EA0805"/>
    <w:rsid w:val="00EA0C33"/>
    <w:rsid w:val="00EA22CF"/>
    <w:rsid w:val="00EA232F"/>
    <w:rsid w:val="00EA2C38"/>
    <w:rsid w:val="00EA2E91"/>
    <w:rsid w:val="00EA32A7"/>
    <w:rsid w:val="00EA40F9"/>
    <w:rsid w:val="00EA46D6"/>
    <w:rsid w:val="00EA60EF"/>
    <w:rsid w:val="00EA62DE"/>
    <w:rsid w:val="00EA6E34"/>
    <w:rsid w:val="00EA7EFC"/>
    <w:rsid w:val="00EA7F1E"/>
    <w:rsid w:val="00EB01FD"/>
    <w:rsid w:val="00EB028D"/>
    <w:rsid w:val="00EB0364"/>
    <w:rsid w:val="00EB0AA6"/>
    <w:rsid w:val="00EB0D95"/>
    <w:rsid w:val="00EB12FE"/>
    <w:rsid w:val="00EB1332"/>
    <w:rsid w:val="00EB28F8"/>
    <w:rsid w:val="00EB3045"/>
    <w:rsid w:val="00EB3144"/>
    <w:rsid w:val="00EB33EF"/>
    <w:rsid w:val="00EB3C1A"/>
    <w:rsid w:val="00EB52B1"/>
    <w:rsid w:val="00EB5D8E"/>
    <w:rsid w:val="00EB62B0"/>
    <w:rsid w:val="00EB702F"/>
    <w:rsid w:val="00EB7604"/>
    <w:rsid w:val="00EC005F"/>
    <w:rsid w:val="00EC0072"/>
    <w:rsid w:val="00EC020C"/>
    <w:rsid w:val="00EC08AB"/>
    <w:rsid w:val="00EC0AE8"/>
    <w:rsid w:val="00EC18A6"/>
    <w:rsid w:val="00EC1CDF"/>
    <w:rsid w:val="00EC2266"/>
    <w:rsid w:val="00EC2273"/>
    <w:rsid w:val="00EC255E"/>
    <w:rsid w:val="00EC2577"/>
    <w:rsid w:val="00EC25B9"/>
    <w:rsid w:val="00EC26E9"/>
    <w:rsid w:val="00EC28B0"/>
    <w:rsid w:val="00EC3411"/>
    <w:rsid w:val="00EC3709"/>
    <w:rsid w:val="00EC3845"/>
    <w:rsid w:val="00EC3A68"/>
    <w:rsid w:val="00EC3B3E"/>
    <w:rsid w:val="00EC4965"/>
    <w:rsid w:val="00EC4FBA"/>
    <w:rsid w:val="00EC590D"/>
    <w:rsid w:val="00EC5A23"/>
    <w:rsid w:val="00EC5B19"/>
    <w:rsid w:val="00EC6398"/>
    <w:rsid w:val="00EC6DAC"/>
    <w:rsid w:val="00EC7232"/>
    <w:rsid w:val="00EC7A40"/>
    <w:rsid w:val="00ED0413"/>
    <w:rsid w:val="00ED0477"/>
    <w:rsid w:val="00ED0D5D"/>
    <w:rsid w:val="00ED0E6A"/>
    <w:rsid w:val="00ED1102"/>
    <w:rsid w:val="00ED16FF"/>
    <w:rsid w:val="00ED1C92"/>
    <w:rsid w:val="00ED3A79"/>
    <w:rsid w:val="00ED3AAC"/>
    <w:rsid w:val="00ED46FA"/>
    <w:rsid w:val="00ED4857"/>
    <w:rsid w:val="00ED4FC3"/>
    <w:rsid w:val="00ED5262"/>
    <w:rsid w:val="00ED5B3A"/>
    <w:rsid w:val="00ED5B83"/>
    <w:rsid w:val="00ED5F32"/>
    <w:rsid w:val="00ED60DE"/>
    <w:rsid w:val="00ED61CB"/>
    <w:rsid w:val="00ED640B"/>
    <w:rsid w:val="00ED645F"/>
    <w:rsid w:val="00ED66F1"/>
    <w:rsid w:val="00EE0553"/>
    <w:rsid w:val="00EE0615"/>
    <w:rsid w:val="00EE0BF2"/>
    <w:rsid w:val="00EE2878"/>
    <w:rsid w:val="00EE356B"/>
    <w:rsid w:val="00EE385F"/>
    <w:rsid w:val="00EE39CA"/>
    <w:rsid w:val="00EE537D"/>
    <w:rsid w:val="00EE55B6"/>
    <w:rsid w:val="00EE5636"/>
    <w:rsid w:val="00EE59A9"/>
    <w:rsid w:val="00EE5F8A"/>
    <w:rsid w:val="00EE6114"/>
    <w:rsid w:val="00EE63A7"/>
    <w:rsid w:val="00EE69C9"/>
    <w:rsid w:val="00EE7123"/>
    <w:rsid w:val="00EF05DA"/>
    <w:rsid w:val="00EF07BF"/>
    <w:rsid w:val="00EF0A60"/>
    <w:rsid w:val="00EF1A88"/>
    <w:rsid w:val="00EF1E45"/>
    <w:rsid w:val="00EF1F7E"/>
    <w:rsid w:val="00EF2B74"/>
    <w:rsid w:val="00EF3FF7"/>
    <w:rsid w:val="00EF4C2F"/>
    <w:rsid w:val="00EF575E"/>
    <w:rsid w:val="00EF632A"/>
    <w:rsid w:val="00EF713C"/>
    <w:rsid w:val="00F004B8"/>
    <w:rsid w:val="00F006FE"/>
    <w:rsid w:val="00F00E85"/>
    <w:rsid w:val="00F01249"/>
    <w:rsid w:val="00F013BF"/>
    <w:rsid w:val="00F01511"/>
    <w:rsid w:val="00F018E2"/>
    <w:rsid w:val="00F01D00"/>
    <w:rsid w:val="00F0244F"/>
    <w:rsid w:val="00F02689"/>
    <w:rsid w:val="00F02A0C"/>
    <w:rsid w:val="00F03120"/>
    <w:rsid w:val="00F03596"/>
    <w:rsid w:val="00F03AB9"/>
    <w:rsid w:val="00F046B6"/>
    <w:rsid w:val="00F04DCD"/>
    <w:rsid w:val="00F04EE3"/>
    <w:rsid w:val="00F051AC"/>
    <w:rsid w:val="00F05BC2"/>
    <w:rsid w:val="00F05DB2"/>
    <w:rsid w:val="00F0606C"/>
    <w:rsid w:val="00F06544"/>
    <w:rsid w:val="00F06631"/>
    <w:rsid w:val="00F0674F"/>
    <w:rsid w:val="00F06848"/>
    <w:rsid w:val="00F070C0"/>
    <w:rsid w:val="00F1060E"/>
    <w:rsid w:val="00F107E8"/>
    <w:rsid w:val="00F10FDA"/>
    <w:rsid w:val="00F11205"/>
    <w:rsid w:val="00F116FB"/>
    <w:rsid w:val="00F11702"/>
    <w:rsid w:val="00F11F76"/>
    <w:rsid w:val="00F125C5"/>
    <w:rsid w:val="00F12F1B"/>
    <w:rsid w:val="00F145C5"/>
    <w:rsid w:val="00F16535"/>
    <w:rsid w:val="00F16F50"/>
    <w:rsid w:val="00F1776D"/>
    <w:rsid w:val="00F1791E"/>
    <w:rsid w:val="00F20084"/>
    <w:rsid w:val="00F206D6"/>
    <w:rsid w:val="00F20C45"/>
    <w:rsid w:val="00F20D67"/>
    <w:rsid w:val="00F210C9"/>
    <w:rsid w:val="00F212D6"/>
    <w:rsid w:val="00F212FE"/>
    <w:rsid w:val="00F218F8"/>
    <w:rsid w:val="00F21EAC"/>
    <w:rsid w:val="00F2273E"/>
    <w:rsid w:val="00F22866"/>
    <w:rsid w:val="00F22C43"/>
    <w:rsid w:val="00F23EBC"/>
    <w:rsid w:val="00F2406E"/>
    <w:rsid w:val="00F24FED"/>
    <w:rsid w:val="00F257C1"/>
    <w:rsid w:val="00F262B5"/>
    <w:rsid w:val="00F2639A"/>
    <w:rsid w:val="00F264D6"/>
    <w:rsid w:val="00F26A26"/>
    <w:rsid w:val="00F26D67"/>
    <w:rsid w:val="00F274D0"/>
    <w:rsid w:val="00F27616"/>
    <w:rsid w:val="00F27694"/>
    <w:rsid w:val="00F325C3"/>
    <w:rsid w:val="00F32DC1"/>
    <w:rsid w:val="00F32FAF"/>
    <w:rsid w:val="00F332AB"/>
    <w:rsid w:val="00F33515"/>
    <w:rsid w:val="00F3444F"/>
    <w:rsid w:val="00F344F9"/>
    <w:rsid w:val="00F347D8"/>
    <w:rsid w:val="00F349C3"/>
    <w:rsid w:val="00F34A83"/>
    <w:rsid w:val="00F34CA7"/>
    <w:rsid w:val="00F352DB"/>
    <w:rsid w:val="00F36872"/>
    <w:rsid w:val="00F37F81"/>
    <w:rsid w:val="00F403B6"/>
    <w:rsid w:val="00F40A4A"/>
    <w:rsid w:val="00F40BE2"/>
    <w:rsid w:val="00F410D9"/>
    <w:rsid w:val="00F4197A"/>
    <w:rsid w:val="00F41D11"/>
    <w:rsid w:val="00F4292D"/>
    <w:rsid w:val="00F430A4"/>
    <w:rsid w:val="00F430BD"/>
    <w:rsid w:val="00F453C3"/>
    <w:rsid w:val="00F457AE"/>
    <w:rsid w:val="00F45F5A"/>
    <w:rsid w:val="00F474A3"/>
    <w:rsid w:val="00F51D2D"/>
    <w:rsid w:val="00F52D12"/>
    <w:rsid w:val="00F532B9"/>
    <w:rsid w:val="00F5362F"/>
    <w:rsid w:val="00F53A1E"/>
    <w:rsid w:val="00F54A5D"/>
    <w:rsid w:val="00F553FC"/>
    <w:rsid w:val="00F55920"/>
    <w:rsid w:val="00F561BD"/>
    <w:rsid w:val="00F56CAA"/>
    <w:rsid w:val="00F575B1"/>
    <w:rsid w:val="00F5760B"/>
    <w:rsid w:val="00F57C16"/>
    <w:rsid w:val="00F57C53"/>
    <w:rsid w:val="00F6016A"/>
    <w:rsid w:val="00F60D82"/>
    <w:rsid w:val="00F60E8D"/>
    <w:rsid w:val="00F60F9E"/>
    <w:rsid w:val="00F614B4"/>
    <w:rsid w:val="00F63FF0"/>
    <w:rsid w:val="00F642CA"/>
    <w:rsid w:val="00F647AF"/>
    <w:rsid w:val="00F64FE1"/>
    <w:rsid w:val="00F65208"/>
    <w:rsid w:val="00F65822"/>
    <w:rsid w:val="00F65D0D"/>
    <w:rsid w:val="00F66377"/>
    <w:rsid w:val="00F66CF8"/>
    <w:rsid w:val="00F66D92"/>
    <w:rsid w:val="00F67201"/>
    <w:rsid w:val="00F675B3"/>
    <w:rsid w:val="00F67EB5"/>
    <w:rsid w:val="00F67F70"/>
    <w:rsid w:val="00F710D8"/>
    <w:rsid w:val="00F714A6"/>
    <w:rsid w:val="00F71D04"/>
    <w:rsid w:val="00F71DD6"/>
    <w:rsid w:val="00F72DC7"/>
    <w:rsid w:val="00F73EEF"/>
    <w:rsid w:val="00F745C8"/>
    <w:rsid w:val="00F74BE9"/>
    <w:rsid w:val="00F7509E"/>
    <w:rsid w:val="00F75BA1"/>
    <w:rsid w:val="00F75D3B"/>
    <w:rsid w:val="00F75FA0"/>
    <w:rsid w:val="00F76737"/>
    <w:rsid w:val="00F773A5"/>
    <w:rsid w:val="00F77457"/>
    <w:rsid w:val="00F77ECD"/>
    <w:rsid w:val="00F80C3A"/>
    <w:rsid w:val="00F81DF8"/>
    <w:rsid w:val="00F82307"/>
    <w:rsid w:val="00F8231E"/>
    <w:rsid w:val="00F8266B"/>
    <w:rsid w:val="00F829EB"/>
    <w:rsid w:val="00F85E1D"/>
    <w:rsid w:val="00F86611"/>
    <w:rsid w:val="00F86BB0"/>
    <w:rsid w:val="00F87B2B"/>
    <w:rsid w:val="00F87FCF"/>
    <w:rsid w:val="00F90A15"/>
    <w:rsid w:val="00F90EBD"/>
    <w:rsid w:val="00F91730"/>
    <w:rsid w:val="00F926AA"/>
    <w:rsid w:val="00F92DC6"/>
    <w:rsid w:val="00F9318E"/>
    <w:rsid w:val="00F93197"/>
    <w:rsid w:val="00F94775"/>
    <w:rsid w:val="00F949A8"/>
    <w:rsid w:val="00F949C4"/>
    <w:rsid w:val="00F94B0A"/>
    <w:rsid w:val="00F958CC"/>
    <w:rsid w:val="00F96043"/>
    <w:rsid w:val="00F9630B"/>
    <w:rsid w:val="00F9633D"/>
    <w:rsid w:val="00F96CEA"/>
    <w:rsid w:val="00F96E65"/>
    <w:rsid w:val="00F970E3"/>
    <w:rsid w:val="00F97343"/>
    <w:rsid w:val="00FA0198"/>
    <w:rsid w:val="00FA1639"/>
    <w:rsid w:val="00FA2BE6"/>
    <w:rsid w:val="00FA3167"/>
    <w:rsid w:val="00FA35C0"/>
    <w:rsid w:val="00FA368A"/>
    <w:rsid w:val="00FA3F1B"/>
    <w:rsid w:val="00FA48F1"/>
    <w:rsid w:val="00FA4B03"/>
    <w:rsid w:val="00FA4BFF"/>
    <w:rsid w:val="00FA4E12"/>
    <w:rsid w:val="00FA53A5"/>
    <w:rsid w:val="00FA6000"/>
    <w:rsid w:val="00FA624C"/>
    <w:rsid w:val="00FA67BC"/>
    <w:rsid w:val="00FA6F9D"/>
    <w:rsid w:val="00FA729A"/>
    <w:rsid w:val="00FA7330"/>
    <w:rsid w:val="00FA752C"/>
    <w:rsid w:val="00FA7CC1"/>
    <w:rsid w:val="00FB0828"/>
    <w:rsid w:val="00FB1971"/>
    <w:rsid w:val="00FB1E23"/>
    <w:rsid w:val="00FB2244"/>
    <w:rsid w:val="00FB25A3"/>
    <w:rsid w:val="00FB25F5"/>
    <w:rsid w:val="00FB35DB"/>
    <w:rsid w:val="00FB376C"/>
    <w:rsid w:val="00FB37C1"/>
    <w:rsid w:val="00FB448B"/>
    <w:rsid w:val="00FB4C2D"/>
    <w:rsid w:val="00FB533E"/>
    <w:rsid w:val="00FB6572"/>
    <w:rsid w:val="00FB6F43"/>
    <w:rsid w:val="00FB73F3"/>
    <w:rsid w:val="00FC00A3"/>
    <w:rsid w:val="00FC0A1D"/>
    <w:rsid w:val="00FC10C2"/>
    <w:rsid w:val="00FC1808"/>
    <w:rsid w:val="00FC225E"/>
    <w:rsid w:val="00FC2499"/>
    <w:rsid w:val="00FC25F7"/>
    <w:rsid w:val="00FC2739"/>
    <w:rsid w:val="00FC30DB"/>
    <w:rsid w:val="00FC32A7"/>
    <w:rsid w:val="00FC3F59"/>
    <w:rsid w:val="00FC41D5"/>
    <w:rsid w:val="00FC4641"/>
    <w:rsid w:val="00FC5014"/>
    <w:rsid w:val="00FC5125"/>
    <w:rsid w:val="00FC55A7"/>
    <w:rsid w:val="00FC5719"/>
    <w:rsid w:val="00FC573A"/>
    <w:rsid w:val="00FC5B90"/>
    <w:rsid w:val="00FC6EBB"/>
    <w:rsid w:val="00FC7B95"/>
    <w:rsid w:val="00FD0A7F"/>
    <w:rsid w:val="00FD18E3"/>
    <w:rsid w:val="00FD2245"/>
    <w:rsid w:val="00FD366B"/>
    <w:rsid w:val="00FD367F"/>
    <w:rsid w:val="00FD3E4D"/>
    <w:rsid w:val="00FD480B"/>
    <w:rsid w:val="00FD5AA2"/>
    <w:rsid w:val="00FD5C72"/>
    <w:rsid w:val="00FD5C93"/>
    <w:rsid w:val="00FD5E26"/>
    <w:rsid w:val="00FD5F89"/>
    <w:rsid w:val="00FD6AF2"/>
    <w:rsid w:val="00FD713D"/>
    <w:rsid w:val="00FD71FA"/>
    <w:rsid w:val="00FE09E2"/>
    <w:rsid w:val="00FE1077"/>
    <w:rsid w:val="00FE1394"/>
    <w:rsid w:val="00FE16A8"/>
    <w:rsid w:val="00FE1F05"/>
    <w:rsid w:val="00FE2CB9"/>
    <w:rsid w:val="00FE2EEA"/>
    <w:rsid w:val="00FE310E"/>
    <w:rsid w:val="00FE479B"/>
    <w:rsid w:val="00FE4E10"/>
    <w:rsid w:val="00FE5212"/>
    <w:rsid w:val="00FE5A44"/>
    <w:rsid w:val="00FE5B0E"/>
    <w:rsid w:val="00FE62E4"/>
    <w:rsid w:val="00FE6ACB"/>
    <w:rsid w:val="00FE6BCE"/>
    <w:rsid w:val="00FE6E6B"/>
    <w:rsid w:val="00FE716E"/>
    <w:rsid w:val="00FE7952"/>
    <w:rsid w:val="00FF078F"/>
    <w:rsid w:val="00FF07DA"/>
    <w:rsid w:val="00FF0DEF"/>
    <w:rsid w:val="00FF12FE"/>
    <w:rsid w:val="00FF147C"/>
    <w:rsid w:val="00FF2388"/>
    <w:rsid w:val="00FF26E4"/>
    <w:rsid w:val="00FF34ED"/>
    <w:rsid w:val="00FF388C"/>
    <w:rsid w:val="00FF3ABF"/>
    <w:rsid w:val="00FF3D84"/>
    <w:rsid w:val="00FF4485"/>
    <w:rsid w:val="00FF53A7"/>
    <w:rsid w:val="00FF54B5"/>
    <w:rsid w:val="00FF6048"/>
    <w:rsid w:val="05AB20A5"/>
    <w:rsid w:val="07941C7D"/>
    <w:rsid w:val="0C683CCE"/>
    <w:rsid w:val="188E6AEA"/>
    <w:rsid w:val="195D9646"/>
    <w:rsid w:val="1F78D113"/>
    <w:rsid w:val="216B73E3"/>
    <w:rsid w:val="24662ABF"/>
    <w:rsid w:val="2C9A1FFB"/>
    <w:rsid w:val="2D31EEB1"/>
    <w:rsid w:val="2F1F3ED8"/>
    <w:rsid w:val="3015888C"/>
    <w:rsid w:val="36FF0D76"/>
    <w:rsid w:val="396FEA9A"/>
    <w:rsid w:val="3BED6841"/>
    <w:rsid w:val="3CAC0236"/>
    <w:rsid w:val="3D5FBBD3"/>
    <w:rsid w:val="3E7B2781"/>
    <w:rsid w:val="3E80C907"/>
    <w:rsid w:val="4695AF81"/>
    <w:rsid w:val="4823A015"/>
    <w:rsid w:val="4930B288"/>
    <w:rsid w:val="4F867CFC"/>
    <w:rsid w:val="5E49060B"/>
    <w:rsid w:val="60C99982"/>
    <w:rsid w:val="61D3755E"/>
    <w:rsid w:val="65FCE458"/>
    <w:rsid w:val="6C7D2EDD"/>
    <w:rsid w:val="73375B9D"/>
    <w:rsid w:val="76034DC0"/>
    <w:rsid w:val="79097A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3FE9D6"/>
  <w15:docId w15:val="{FB84AC1E-BF2B-4439-8BD5-F06CB6765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400F"/>
    <w:pPr>
      <w:adjustRightInd w:val="0"/>
      <w:snapToGrid w:val="0"/>
      <w:spacing w:line="220" w:lineRule="atLeast"/>
    </w:pPr>
    <w:rPr>
      <w:rFonts w:ascii="Verdana" w:hAnsi="Verdana"/>
      <w:sz w:val="17"/>
      <w:lang w:eastAsia="ja-JP"/>
    </w:rPr>
  </w:style>
  <w:style w:type="paragraph" w:styleId="Heading1">
    <w:name w:val="heading 1"/>
    <w:basedOn w:val="Normal"/>
    <w:next w:val="Normal"/>
    <w:qFormat/>
    <w:rsid w:val="00A1400F"/>
    <w:pPr>
      <w:keepNext/>
      <w:outlineLvl w:val="0"/>
    </w:pPr>
    <w:rPr>
      <w:rFonts w:cs="Arial"/>
      <w:b/>
      <w:bCs/>
    </w:rPr>
  </w:style>
  <w:style w:type="paragraph" w:styleId="Heading2">
    <w:name w:val="heading 2"/>
    <w:basedOn w:val="Normal"/>
    <w:next w:val="Normal"/>
    <w:semiHidden/>
    <w:unhideWhenUsed/>
    <w:rsid w:val="005C7F77"/>
    <w:pPr>
      <w:keepNext/>
      <w:outlineLvl w:val="1"/>
    </w:pPr>
    <w:rPr>
      <w:rFonts w:cs="Arial"/>
      <w:b/>
      <w:bCs/>
      <w:iCs/>
    </w:rPr>
  </w:style>
  <w:style w:type="paragraph" w:styleId="Heading3">
    <w:name w:val="heading 3"/>
    <w:basedOn w:val="Normal"/>
    <w:next w:val="Normal"/>
    <w:semiHidden/>
    <w:unhideWhenUsed/>
    <w:rsid w:val="005C7F77"/>
    <w:pPr>
      <w:keepNext/>
      <w:outlineLvl w:val="2"/>
    </w:pPr>
    <w:rPr>
      <w:rFonts w:cs="Arial"/>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5C7F77"/>
    <w:pPr>
      <w:numPr>
        <w:numId w:val="1"/>
      </w:numPr>
    </w:pPr>
  </w:style>
  <w:style w:type="character" w:customStyle="1" w:styleId="HeaderChar">
    <w:name w:val="Header Char"/>
    <w:basedOn w:val="DefaultParagraphFont"/>
    <w:link w:val="Header"/>
    <w:uiPriority w:val="99"/>
    <w:rsid w:val="00FC4641"/>
    <w:rPr>
      <w:rFonts w:ascii="Museo Sans 300" w:hAnsi="Museo Sans 300"/>
      <w:sz w:val="15"/>
      <w:lang w:eastAsia="ja-JP"/>
    </w:rPr>
  </w:style>
  <w:style w:type="table" w:styleId="TableGrid">
    <w:name w:val="Table Grid"/>
    <w:basedOn w:val="TableNormal"/>
    <w:rsid w:val="001E4385"/>
    <w:pPr>
      <w:adjustRightInd w:val="0"/>
      <w:snapToGrid w:val="0"/>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C4641"/>
    <w:pPr>
      <w:spacing w:line="180" w:lineRule="atLeast"/>
    </w:pPr>
    <w:rPr>
      <w:sz w:val="15"/>
    </w:rPr>
  </w:style>
  <w:style w:type="paragraph" w:styleId="Footer">
    <w:name w:val="footer"/>
    <w:basedOn w:val="Normal"/>
    <w:link w:val="FooterChar"/>
    <w:uiPriority w:val="99"/>
    <w:rsid w:val="00FD366B"/>
    <w:pPr>
      <w:spacing w:line="240" w:lineRule="auto"/>
    </w:pPr>
    <w:rPr>
      <w:sz w:val="16"/>
      <w:szCs w:val="14"/>
    </w:rPr>
  </w:style>
  <w:style w:type="paragraph" w:styleId="BalloonText">
    <w:name w:val="Balloon Text"/>
    <w:basedOn w:val="Normal"/>
    <w:link w:val="BalloonTextChar"/>
    <w:rsid w:val="00222F0D"/>
    <w:pPr>
      <w:spacing w:line="240" w:lineRule="auto"/>
    </w:pPr>
    <w:rPr>
      <w:rFonts w:ascii="Tahoma" w:hAnsi="Tahoma" w:cs="Tahoma"/>
      <w:sz w:val="16"/>
      <w:szCs w:val="16"/>
    </w:rPr>
  </w:style>
  <w:style w:type="paragraph" w:customStyle="1" w:styleId="HeaderAddress">
    <w:name w:val="Header_Address"/>
    <w:basedOn w:val="Normal"/>
    <w:qFormat/>
    <w:rsid w:val="00FC4641"/>
    <w:pPr>
      <w:spacing w:line="180" w:lineRule="atLeast"/>
    </w:pPr>
    <w:rPr>
      <w:color w:val="97BF0D"/>
      <w:sz w:val="15"/>
    </w:rPr>
  </w:style>
  <w:style w:type="character" w:customStyle="1" w:styleId="BalloonTextChar">
    <w:name w:val="Balloon Text Char"/>
    <w:basedOn w:val="DefaultParagraphFont"/>
    <w:link w:val="BalloonText"/>
    <w:rsid w:val="00222F0D"/>
    <w:rPr>
      <w:rFonts w:ascii="Tahoma" w:hAnsi="Tahoma" w:cs="Tahoma"/>
      <w:sz w:val="16"/>
      <w:szCs w:val="16"/>
      <w:lang w:eastAsia="ja-JP"/>
    </w:rPr>
  </w:style>
  <w:style w:type="paragraph" w:customStyle="1" w:styleId="Subject">
    <w:name w:val="Subject"/>
    <w:basedOn w:val="Normal"/>
    <w:rsid w:val="00E0663B"/>
    <w:pPr>
      <w:adjustRightInd/>
      <w:snapToGrid/>
      <w:spacing w:line="280" w:lineRule="atLeast"/>
      <w:jc w:val="center"/>
    </w:pPr>
    <w:rPr>
      <w:rFonts w:eastAsia="Times New Roman"/>
      <w:b/>
      <w:bCs/>
      <w:sz w:val="20"/>
      <w:szCs w:val="24"/>
      <w:lang w:val="en-US" w:eastAsia="en-US"/>
    </w:rPr>
  </w:style>
  <w:style w:type="paragraph" w:styleId="PlainText">
    <w:name w:val="Plain Text"/>
    <w:basedOn w:val="Normal"/>
    <w:link w:val="PlainTextChar"/>
    <w:uiPriority w:val="99"/>
    <w:unhideWhenUsed/>
    <w:rsid w:val="00E0663B"/>
    <w:pPr>
      <w:adjustRightInd/>
      <w:snapToGrid/>
      <w:spacing w:line="240" w:lineRule="auto"/>
    </w:pPr>
    <w:rPr>
      <w:rFonts w:eastAsia="Calibri"/>
      <w:sz w:val="20"/>
      <w:szCs w:val="21"/>
      <w:lang w:eastAsia="en-US"/>
    </w:rPr>
  </w:style>
  <w:style w:type="character" w:customStyle="1" w:styleId="PlainTextChar">
    <w:name w:val="Plain Text Char"/>
    <w:basedOn w:val="DefaultParagraphFont"/>
    <w:link w:val="PlainText"/>
    <w:uiPriority w:val="99"/>
    <w:rsid w:val="00E0663B"/>
    <w:rPr>
      <w:rFonts w:ascii="Verdana" w:eastAsia="Calibri" w:hAnsi="Verdana"/>
      <w:szCs w:val="21"/>
      <w:lang w:eastAsia="en-US"/>
    </w:rPr>
  </w:style>
  <w:style w:type="paragraph" w:styleId="ListParagraph">
    <w:name w:val="List Paragraph"/>
    <w:basedOn w:val="Normal"/>
    <w:uiPriority w:val="34"/>
    <w:qFormat/>
    <w:rsid w:val="00E0663B"/>
    <w:pPr>
      <w:adjustRightInd/>
      <w:snapToGrid/>
      <w:spacing w:line="280" w:lineRule="atLeast"/>
      <w:ind w:left="720"/>
    </w:pPr>
    <w:rPr>
      <w:rFonts w:eastAsia="Times New Roman"/>
      <w:sz w:val="20"/>
      <w:szCs w:val="24"/>
      <w:lang w:eastAsia="en-US"/>
    </w:rPr>
  </w:style>
  <w:style w:type="paragraph" w:customStyle="1" w:styleId="Blankcell">
    <w:name w:val="Blank cell"/>
    <w:basedOn w:val="Normal"/>
    <w:next w:val="Normal"/>
    <w:rsid w:val="00E0663B"/>
    <w:pPr>
      <w:keepNext/>
      <w:adjustRightInd/>
      <w:snapToGrid/>
      <w:spacing w:line="240" w:lineRule="atLeast"/>
    </w:pPr>
    <w:rPr>
      <w:rFonts w:ascii="Arial" w:eastAsia="SimSun" w:hAnsi="Arial" w:cs="Arial"/>
      <w:sz w:val="16"/>
      <w:lang w:eastAsia="zh-CN"/>
    </w:rPr>
  </w:style>
  <w:style w:type="paragraph" w:customStyle="1" w:styleId="Executionclause-general">
    <w:name w:val="Execution clause - general"/>
    <w:basedOn w:val="Normal"/>
    <w:rsid w:val="00E0663B"/>
    <w:pPr>
      <w:keepNext/>
      <w:adjustRightInd/>
      <w:snapToGrid/>
      <w:spacing w:before="200" w:line="240" w:lineRule="atLeast"/>
    </w:pPr>
    <w:rPr>
      <w:rFonts w:ascii="Arial" w:eastAsia="SimSun" w:hAnsi="Arial"/>
      <w:sz w:val="20"/>
      <w:szCs w:val="24"/>
      <w:lang w:eastAsia="zh-CN"/>
    </w:rPr>
  </w:style>
  <w:style w:type="paragraph" w:customStyle="1" w:styleId="Default">
    <w:name w:val="Default"/>
    <w:rsid w:val="00FF2388"/>
    <w:pPr>
      <w:autoSpaceDE w:val="0"/>
      <w:autoSpaceDN w:val="0"/>
      <w:adjustRightInd w:val="0"/>
    </w:pPr>
    <w:rPr>
      <w:rFonts w:ascii="Verdana" w:hAnsi="Verdana" w:cs="Verdana"/>
      <w:color w:val="000000"/>
      <w:sz w:val="24"/>
      <w:szCs w:val="24"/>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F72DC7"/>
    <w:rPr>
      <w:vertAlign w:val="superscript"/>
    </w:rPr>
  </w:style>
  <w:style w:type="paragraph" w:styleId="FootnoteText">
    <w:name w:val="footnote text"/>
    <w:aliases w:val="ALTS FOOTNOTE,(NECG) Footnote Text,Footnote text,AR Footnote Text,AR Footnote Text Char Char Char Char Char,ALTS FOOTNOTE Char1,Footnote Text Char1 Char,Footnote Text Char Char Char,Footnote Text Char1 Char Char Char,fn,Footnote Text1,f"/>
    <w:basedOn w:val="Normal"/>
    <w:link w:val="FootnoteTextChar"/>
    <w:uiPriority w:val="99"/>
    <w:qFormat/>
    <w:rsid w:val="00F72DC7"/>
    <w:pPr>
      <w:tabs>
        <w:tab w:val="left" w:pos="454"/>
      </w:tabs>
      <w:adjustRightInd/>
      <w:snapToGrid/>
      <w:spacing w:line="240" w:lineRule="auto"/>
      <w:ind w:left="454" w:hanging="454"/>
    </w:pPr>
    <w:rPr>
      <w:rFonts w:ascii="Calibri" w:eastAsia="Calibri" w:hAnsi="Calibri" w:cs="Calibri"/>
      <w:sz w:val="16"/>
      <w:lang w:eastAsia="en-US"/>
    </w:rPr>
  </w:style>
  <w:style w:type="character" w:customStyle="1" w:styleId="FootnoteTextChar">
    <w:name w:val="Footnote Text Char"/>
    <w:aliases w:val="ALTS FOOTNOTE Char,(NECG) Footnote Text Char,Footnote text Char,AR Footnote Text Char,AR Footnote Text Char Char Char Char Char Char,ALTS FOOTNOTE Char1 Char,Footnote Text Char1 Char Char,Footnote Text Char Char Char Char,fn Char"/>
    <w:basedOn w:val="DefaultParagraphFont"/>
    <w:link w:val="FootnoteText"/>
    <w:uiPriority w:val="99"/>
    <w:rsid w:val="00F72DC7"/>
    <w:rPr>
      <w:rFonts w:ascii="Calibri" w:eastAsia="Calibri" w:hAnsi="Calibri" w:cs="Calibri"/>
      <w:sz w:val="16"/>
      <w:lang w:eastAsia="en-US"/>
    </w:rPr>
  </w:style>
  <w:style w:type="paragraph" w:customStyle="1" w:styleId="BaseText">
    <w:name w:val="BaseText"/>
    <w:basedOn w:val="NormalWeb"/>
    <w:link w:val="BaseTextChar"/>
    <w:qFormat/>
    <w:rsid w:val="00F72DC7"/>
    <w:pPr>
      <w:adjustRightInd/>
      <w:snapToGrid/>
      <w:spacing w:after="240" w:line="264" w:lineRule="auto"/>
    </w:pPr>
    <w:rPr>
      <w:rFonts w:ascii="Verdana" w:hAnsi="Verdana"/>
      <w:sz w:val="20"/>
      <w:szCs w:val="20"/>
    </w:rPr>
  </w:style>
  <w:style w:type="character" w:customStyle="1" w:styleId="BaseTextChar">
    <w:name w:val="BaseText Char"/>
    <w:basedOn w:val="DefaultParagraphFont"/>
    <w:link w:val="BaseText"/>
    <w:rsid w:val="00F72DC7"/>
    <w:rPr>
      <w:rFonts w:ascii="Verdana" w:hAnsi="Verdana"/>
      <w:lang w:eastAsia="ja-JP"/>
    </w:rPr>
  </w:style>
  <w:style w:type="paragraph" w:styleId="NormalWeb">
    <w:name w:val="Normal (Web)"/>
    <w:basedOn w:val="Normal"/>
    <w:uiPriority w:val="99"/>
    <w:rsid w:val="00F72DC7"/>
    <w:rPr>
      <w:rFonts w:ascii="Times New Roman" w:hAnsi="Times New Roman"/>
      <w:sz w:val="24"/>
      <w:szCs w:val="24"/>
    </w:rPr>
  </w:style>
  <w:style w:type="character" w:styleId="CommentReference">
    <w:name w:val="annotation reference"/>
    <w:basedOn w:val="DefaultParagraphFont"/>
    <w:rsid w:val="00A61729"/>
    <w:rPr>
      <w:sz w:val="16"/>
      <w:szCs w:val="16"/>
    </w:rPr>
  </w:style>
  <w:style w:type="paragraph" w:styleId="CommentText">
    <w:name w:val="annotation text"/>
    <w:basedOn w:val="Normal"/>
    <w:link w:val="CommentTextChar"/>
    <w:rsid w:val="00A61729"/>
    <w:pPr>
      <w:spacing w:line="240" w:lineRule="auto"/>
    </w:pPr>
    <w:rPr>
      <w:sz w:val="20"/>
    </w:rPr>
  </w:style>
  <w:style w:type="character" w:customStyle="1" w:styleId="CommentTextChar">
    <w:name w:val="Comment Text Char"/>
    <w:basedOn w:val="DefaultParagraphFont"/>
    <w:link w:val="CommentText"/>
    <w:rsid w:val="00A61729"/>
    <w:rPr>
      <w:rFonts w:ascii="Verdana" w:hAnsi="Verdana"/>
      <w:lang w:eastAsia="ja-JP"/>
    </w:rPr>
  </w:style>
  <w:style w:type="paragraph" w:styleId="CommentSubject">
    <w:name w:val="annotation subject"/>
    <w:basedOn w:val="CommentText"/>
    <w:next w:val="CommentText"/>
    <w:link w:val="CommentSubjectChar"/>
    <w:rsid w:val="00A61729"/>
    <w:rPr>
      <w:b/>
      <w:bCs/>
    </w:rPr>
  </w:style>
  <w:style w:type="character" w:customStyle="1" w:styleId="CommentSubjectChar">
    <w:name w:val="Comment Subject Char"/>
    <w:basedOn w:val="CommentTextChar"/>
    <w:link w:val="CommentSubject"/>
    <w:rsid w:val="00A61729"/>
    <w:rPr>
      <w:rFonts w:ascii="Verdana" w:hAnsi="Verdana"/>
      <w:b/>
      <w:bCs/>
      <w:lang w:eastAsia="ja-JP"/>
    </w:rPr>
  </w:style>
  <w:style w:type="character" w:styleId="Hyperlink">
    <w:name w:val="Hyperlink"/>
    <w:basedOn w:val="DefaultParagraphFont"/>
    <w:rsid w:val="00EB028D"/>
    <w:rPr>
      <w:color w:val="0000FF" w:themeColor="hyperlink"/>
      <w:u w:val="single"/>
    </w:rPr>
  </w:style>
  <w:style w:type="character" w:styleId="Mention">
    <w:name w:val="Mention"/>
    <w:basedOn w:val="DefaultParagraphFont"/>
    <w:uiPriority w:val="99"/>
    <w:semiHidden/>
    <w:unhideWhenUsed/>
    <w:rsid w:val="00D154D1"/>
    <w:rPr>
      <w:color w:val="2B579A"/>
      <w:shd w:val="clear" w:color="auto" w:fill="E6E6E6"/>
    </w:rPr>
  </w:style>
  <w:style w:type="character" w:styleId="UnresolvedMention">
    <w:name w:val="Unresolved Mention"/>
    <w:basedOn w:val="DefaultParagraphFont"/>
    <w:uiPriority w:val="99"/>
    <w:unhideWhenUsed/>
    <w:rsid w:val="00874931"/>
    <w:rPr>
      <w:color w:val="808080"/>
      <w:shd w:val="clear" w:color="auto" w:fill="E6E6E6"/>
    </w:rPr>
  </w:style>
  <w:style w:type="paragraph" w:customStyle="1" w:styleId="HeadingStyle1">
    <w:name w:val="Heading Style1"/>
    <w:next w:val="Normal"/>
    <w:qFormat/>
    <w:rsid w:val="00252B96"/>
    <w:pPr>
      <w:keepNext/>
      <w:pBdr>
        <w:bottom w:val="single" w:sz="4" w:space="1" w:color="auto"/>
      </w:pBdr>
      <w:ind w:left="360" w:hanging="360"/>
    </w:pPr>
    <w:rPr>
      <w:rFonts w:ascii="Verdana" w:hAnsi="Verdana" w:cs="Arial"/>
      <w:b/>
      <w:bCs/>
      <w:lang w:eastAsia="ja-JP"/>
    </w:rPr>
  </w:style>
  <w:style w:type="paragraph" w:customStyle="1" w:styleId="Indent">
    <w:name w:val="Indent"/>
    <w:basedOn w:val="Normal"/>
    <w:link w:val="IndentChar"/>
    <w:qFormat/>
    <w:rsid w:val="00252B96"/>
    <w:pPr>
      <w:spacing w:after="120" w:line="264" w:lineRule="auto"/>
      <w:ind w:left="737"/>
    </w:pPr>
    <w:rPr>
      <w:sz w:val="20"/>
    </w:rPr>
  </w:style>
  <w:style w:type="character" w:customStyle="1" w:styleId="IndentChar">
    <w:name w:val="Indent Char"/>
    <w:basedOn w:val="DefaultParagraphFont"/>
    <w:link w:val="Indent"/>
    <w:locked/>
    <w:rsid w:val="00252B96"/>
    <w:rPr>
      <w:rFonts w:ascii="Verdana" w:hAnsi="Verdana"/>
      <w:lang w:eastAsia="ja-JP"/>
    </w:rPr>
  </w:style>
  <w:style w:type="character" w:styleId="FollowedHyperlink">
    <w:name w:val="FollowedHyperlink"/>
    <w:basedOn w:val="DefaultParagraphFont"/>
    <w:semiHidden/>
    <w:unhideWhenUsed/>
    <w:rsid w:val="0062601E"/>
    <w:rPr>
      <w:color w:val="800080" w:themeColor="followedHyperlink"/>
      <w:u w:val="single"/>
    </w:rPr>
  </w:style>
  <w:style w:type="paragraph" w:customStyle="1" w:styleId="HeadingStyle3">
    <w:name w:val="Heading Style 3"/>
    <w:basedOn w:val="Heading2"/>
    <w:next w:val="Normal"/>
    <w:autoRedefine/>
    <w:qFormat/>
    <w:rsid w:val="00F20C45"/>
    <w:pPr>
      <w:spacing w:before="360" w:after="120" w:line="240" w:lineRule="auto"/>
      <w:ind w:left="851" w:hanging="851"/>
    </w:pPr>
    <w:rPr>
      <w:color w:val="69A841"/>
      <w:sz w:val="20"/>
      <w:szCs w:val="18"/>
      <w:lang w:val="en-US"/>
    </w:rPr>
  </w:style>
  <w:style w:type="character" w:customStyle="1" w:styleId="FooterChar">
    <w:name w:val="Footer Char"/>
    <w:basedOn w:val="DefaultParagraphFont"/>
    <w:link w:val="Footer"/>
    <w:uiPriority w:val="99"/>
    <w:rsid w:val="00241089"/>
    <w:rPr>
      <w:rFonts w:ascii="Verdana" w:hAnsi="Verdana"/>
      <w:sz w:val="16"/>
      <w:szCs w:val="14"/>
      <w:lang w:eastAsia="ja-JP"/>
    </w:rPr>
  </w:style>
  <w:style w:type="paragraph" w:styleId="Quote">
    <w:name w:val="Quote"/>
    <w:basedOn w:val="Normal"/>
    <w:next w:val="Normal"/>
    <w:link w:val="QuoteChar"/>
    <w:uiPriority w:val="29"/>
    <w:qFormat/>
    <w:rsid w:val="00236423"/>
    <w:pPr>
      <w:adjustRightInd/>
      <w:snapToGrid/>
      <w:spacing w:before="240" w:after="240" w:line="336" w:lineRule="auto"/>
      <w:ind w:left="567"/>
    </w:pPr>
    <w:rPr>
      <w:rFonts w:asciiTheme="minorHAnsi" w:eastAsiaTheme="minorHAnsi" w:hAnsiTheme="minorHAnsi" w:cstheme="minorBidi"/>
      <w:iCs/>
      <w:color w:val="1F497D" w:themeColor="text2"/>
      <w:sz w:val="22"/>
      <w:szCs w:val="22"/>
      <w:lang w:eastAsia="en-US"/>
    </w:rPr>
  </w:style>
  <w:style w:type="character" w:customStyle="1" w:styleId="QuoteChar">
    <w:name w:val="Quote Char"/>
    <w:basedOn w:val="DefaultParagraphFont"/>
    <w:link w:val="Quote"/>
    <w:uiPriority w:val="29"/>
    <w:rsid w:val="00236423"/>
    <w:rPr>
      <w:rFonts w:asciiTheme="minorHAnsi" w:eastAsiaTheme="minorHAnsi" w:hAnsiTheme="minorHAnsi" w:cstheme="minorBidi"/>
      <w:iCs/>
      <w:color w:val="1F497D" w:themeColor="text2"/>
      <w:sz w:val="22"/>
      <w:szCs w:val="22"/>
      <w:lang w:eastAsia="en-US"/>
    </w:rPr>
  </w:style>
  <w:style w:type="paragraph" w:customStyle="1" w:styleId="Pa6">
    <w:name w:val="Pa6"/>
    <w:basedOn w:val="Normal"/>
    <w:uiPriority w:val="99"/>
    <w:rsid w:val="00AD69FD"/>
    <w:pPr>
      <w:autoSpaceDE w:val="0"/>
      <w:autoSpaceDN w:val="0"/>
      <w:adjustRightInd/>
      <w:snapToGrid/>
      <w:spacing w:line="201" w:lineRule="atLeast"/>
    </w:pPr>
    <w:rPr>
      <w:rFonts w:ascii="Times New Roman" w:eastAsiaTheme="minorHAnsi" w:hAnsi="Times New Roman"/>
      <w:sz w:val="24"/>
      <w:szCs w:val="24"/>
      <w:lang w:eastAsia="en-AU"/>
    </w:rPr>
  </w:style>
  <w:style w:type="paragraph" w:customStyle="1" w:styleId="Pa9">
    <w:name w:val="Pa9"/>
    <w:basedOn w:val="Normal"/>
    <w:uiPriority w:val="99"/>
    <w:rsid w:val="00AD69FD"/>
    <w:pPr>
      <w:autoSpaceDE w:val="0"/>
      <w:autoSpaceDN w:val="0"/>
      <w:adjustRightInd/>
      <w:snapToGrid/>
      <w:spacing w:line="201" w:lineRule="atLeast"/>
    </w:pPr>
    <w:rPr>
      <w:rFonts w:ascii="Times New Roman" w:eastAsiaTheme="minorHAnsi" w:hAnsi="Times New Roman"/>
      <w:sz w:val="24"/>
      <w:szCs w:val="24"/>
      <w:lang w:eastAsia="en-AU"/>
    </w:rPr>
  </w:style>
  <w:style w:type="paragraph" w:customStyle="1" w:styleId="Pa10">
    <w:name w:val="Pa10"/>
    <w:basedOn w:val="Normal"/>
    <w:uiPriority w:val="99"/>
    <w:rsid w:val="00AD69FD"/>
    <w:pPr>
      <w:autoSpaceDE w:val="0"/>
      <w:autoSpaceDN w:val="0"/>
      <w:adjustRightInd/>
      <w:snapToGrid/>
      <w:spacing w:line="201" w:lineRule="atLeast"/>
    </w:pPr>
    <w:rPr>
      <w:rFonts w:ascii="Times New Roman" w:eastAsiaTheme="minorHAnsi" w:hAnsi="Times New Roman"/>
      <w:sz w:val="24"/>
      <w:szCs w:val="24"/>
      <w:lang w:eastAsia="en-AU"/>
    </w:rPr>
  </w:style>
  <w:style w:type="paragraph" w:customStyle="1" w:styleId="Pa12">
    <w:name w:val="Pa12"/>
    <w:basedOn w:val="Normal"/>
    <w:uiPriority w:val="99"/>
    <w:rsid w:val="00AD69FD"/>
    <w:pPr>
      <w:autoSpaceDE w:val="0"/>
      <w:autoSpaceDN w:val="0"/>
      <w:adjustRightInd/>
      <w:snapToGrid/>
      <w:spacing w:line="201" w:lineRule="atLeast"/>
    </w:pPr>
    <w:rPr>
      <w:rFonts w:ascii="Times New Roman" w:eastAsiaTheme="minorHAnsi" w:hAnsi="Times New Roman"/>
      <w:sz w:val="24"/>
      <w:szCs w:val="24"/>
      <w:lang w:eastAsia="en-AU"/>
    </w:rPr>
  </w:style>
  <w:style w:type="paragraph" w:customStyle="1" w:styleId="basetext0">
    <w:name w:val="basetext"/>
    <w:basedOn w:val="Normal"/>
    <w:rsid w:val="00236D20"/>
    <w:pPr>
      <w:adjustRightInd/>
      <w:snapToGrid/>
      <w:spacing w:after="240" w:line="264" w:lineRule="auto"/>
    </w:pPr>
    <w:rPr>
      <w:rFonts w:eastAsiaTheme="minorHAnsi" w:cs="Calibri"/>
      <w:sz w:val="20"/>
      <w:lang w:eastAsia="en-AU"/>
    </w:rPr>
  </w:style>
  <w:style w:type="character" w:customStyle="1" w:styleId="A1">
    <w:name w:val="A1"/>
    <w:uiPriority w:val="99"/>
    <w:rsid w:val="00940401"/>
    <w:rPr>
      <w:b/>
      <w:bCs/>
      <w:color w:val="000000"/>
      <w:sz w:val="16"/>
      <w:szCs w:val="16"/>
    </w:rPr>
  </w:style>
  <w:style w:type="paragraph" w:customStyle="1" w:styleId="Pa8">
    <w:name w:val="Pa8"/>
    <w:basedOn w:val="Default"/>
    <w:next w:val="Default"/>
    <w:uiPriority w:val="99"/>
    <w:rsid w:val="004327A7"/>
    <w:pPr>
      <w:spacing w:line="201" w:lineRule="atLeast"/>
    </w:pPr>
    <w:rPr>
      <w:rFonts w:ascii="Times New Roman" w:hAnsi="Times New Roman" w:cs="Times New Roman"/>
      <w:color w:val="auto"/>
    </w:rPr>
  </w:style>
  <w:style w:type="paragraph" w:customStyle="1" w:styleId="AECletterbody">
    <w:name w:val="AEC letter body"/>
    <w:basedOn w:val="Normal"/>
    <w:uiPriority w:val="99"/>
    <w:rsid w:val="00761729"/>
    <w:pPr>
      <w:suppressAutoHyphens/>
      <w:autoSpaceDE w:val="0"/>
      <w:autoSpaceDN w:val="0"/>
      <w:snapToGrid/>
      <w:spacing w:after="240" w:line="240" w:lineRule="atLeast"/>
    </w:pPr>
    <w:rPr>
      <w:rFonts w:ascii="DINPro-Light" w:eastAsia="Calibri" w:hAnsi="DINPro-Light" w:cs="Open Sans"/>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69498">
      <w:bodyDiv w:val="1"/>
      <w:marLeft w:val="0"/>
      <w:marRight w:val="0"/>
      <w:marTop w:val="0"/>
      <w:marBottom w:val="0"/>
      <w:divBdr>
        <w:top w:val="none" w:sz="0" w:space="0" w:color="auto"/>
        <w:left w:val="none" w:sz="0" w:space="0" w:color="auto"/>
        <w:bottom w:val="none" w:sz="0" w:space="0" w:color="auto"/>
        <w:right w:val="none" w:sz="0" w:space="0" w:color="auto"/>
      </w:divBdr>
    </w:div>
    <w:div w:id="63646166">
      <w:bodyDiv w:val="1"/>
      <w:marLeft w:val="0"/>
      <w:marRight w:val="0"/>
      <w:marTop w:val="0"/>
      <w:marBottom w:val="0"/>
      <w:divBdr>
        <w:top w:val="none" w:sz="0" w:space="0" w:color="auto"/>
        <w:left w:val="none" w:sz="0" w:space="0" w:color="auto"/>
        <w:bottom w:val="none" w:sz="0" w:space="0" w:color="auto"/>
        <w:right w:val="none" w:sz="0" w:space="0" w:color="auto"/>
      </w:divBdr>
    </w:div>
    <w:div w:id="67464635">
      <w:bodyDiv w:val="1"/>
      <w:marLeft w:val="0"/>
      <w:marRight w:val="0"/>
      <w:marTop w:val="0"/>
      <w:marBottom w:val="0"/>
      <w:divBdr>
        <w:top w:val="none" w:sz="0" w:space="0" w:color="auto"/>
        <w:left w:val="none" w:sz="0" w:space="0" w:color="auto"/>
        <w:bottom w:val="none" w:sz="0" w:space="0" w:color="auto"/>
        <w:right w:val="none" w:sz="0" w:space="0" w:color="auto"/>
      </w:divBdr>
    </w:div>
    <w:div w:id="109053312">
      <w:bodyDiv w:val="1"/>
      <w:marLeft w:val="0"/>
      <w:marRight w:val="0"/>
      <w:marTop w:val="0"/>
      <w:marBottom w:val="0"/>
      <w:divBdr>
        <w:top w:val="none" w:sz="0" w:space="0" w:color="auto"/>
        <w:left w:val="none" w:sz="0" w:space="0" w:color="auto"/>
        <w:bottom w:val="none" w:sz="0" w:space="0" w:color="auto"/>
        <w:right w:val="none" w:sz="0" w:space="0" w:color="auto"/>
      </w:divBdr>
    </w:div>
    <w:div w:id="118259447">
      <w:bodyDiv w:val="1"/>
      <w:marLeft w:val="0"/>
      <w:marRight w:val="0"/>
      <w:marTop w:val="0"/>
      <w:marBottom w:val="0"/>
      <w:divBdr>
        <w:top w:val="none" w:sz="0" w:space="0" w:color="auto"/>
        <w:left w:val="none" w:sz="0" w:space="0" w:color="auto"/>
        <w:bottom w:val="none" w:sz="0" w:space="0" w:color="auto"/>
        <w:right w:val="none" w:sz="0" w:space="0" w:color="auto"/>
      </w:divBdr>
    </w:div>
    <w:div w:id="186797757">
      <w:bodyDiv w:val="1"/>
      <w:marLeft w:val="0"/>
      <w:marRight w:val="0"/>
      <w:marTop w:val="0"/>
      <w:marBottom w:val="0"/>
      <w:divBdr>
        <w:top w:val="none" w:sz="0" w:space="0" w:color="auto"/>
        <w:left w:val="none" w:sz="0" w:space="0" w:color="auto"/>
        <w:bottom w:val="none" w:sz="0" w:space="0" w:color="auto"/>
        <w:right w:val="none" w:sz="0" w:space="0" w:color="auto"/>
      </w:divBdr>
    </w:div>
    <w:div w:id="237985393">
      <w:bodyDiv w:val="1"/>
      <w:marLeft w:val="0"/>
      <w:marRight w:val="0"/>
      <w:marTop w:val="0"/>
      <w:marBottom w:val="0"/>
      <w:divBdr>
        <w:top w:val="none" w:sz="0" w:space="0" w:color="auto"/>
        <w:left w:val="none" w:sz="0" w:space="0" w:color="auto"/>
        <w:bottom w:val="none" w:sz="0" w:space="0" w:color="auto"/>
        <w:right w:val="none" w:sz="0" w:space="0" w:color="auto"/>
      </w:divBdr>
    </w:div>
    <w:div w:id="266734429">
      <w:bodyDiv w:val="1"/>
      <w:marLeft w:val="0"/>
      <w:marRight w:val="0"/>
      <w:marTop w:val="0"/>
      <w:marBottom w:val="0"/>
      <w:divBdr>
        <w:top w:val="none" w:sz="0" w:space="0" w:color="auto"/>
        <w:left w:val="none" w:sz="0" w:space="0" w:color="auto"/>
        <w:bottom w:val="none" w:sz="0" w:space="0" w:color="auto"/>
        <w:right w:val="none" w:sz="0" w:space="0" w:color="auto"/>
      </w:divBdr>
      <w:divsChild>
        <w:div w:id="8411210">
          <w:marLeft w:val="360"/>
          <w:marRight w:val="0"/>
          <w:marTop w:val="80"/>
          <w:marBottom w:val="80"/>
          <w:divBdr>
            <w:top w:val="none" w:sz="0" w:space="0" w:color="auto"/>
            <w:left w:val="none" w:sz="0" w:space="0" w:color="auto"/>
            <w:bottom w:val="none" w:sz="0" w:space="0" w:color="auto"/>
            <w:right w:val="none" w:sz="0" w:space="0" w:color="auto"/>
          </w:divBdr>
        </w:div>
        <w:div w:id="238098204">
          <w:marLeft w:val="360"/>
          <w:marRight w:val="0"/>
          <w:marTop w:val="80"/>
          <w:marBottom w:val="80"/>
          <w:divBdr>
            <w:top w:val="none" w:sz="0" w:space="0" w:color="auto"/>
            <w:left w:val="none" w:sz="0" w:space="0" w:color="auto"/>
            <w:bottom w:val="none" w:sz="0" w:space="0" w:color="auto"/>
            <w:right w:val="none" w:sz="0" w:space="0" w:color="auto"/>
          </w:divBdr>
        </w:div>
        <w:div w:id="759569023">
          <w:marLeft w:val="360"/>
          <w:marRight w:val="0"/>
          <w:marTop w:val="80"/>
          <w:marBottom w:val="80"/>
          <w:divBdr>
            <w:top w:val="none" w:sz="0" w:space="0" w:color="auto"/>
            <w:left w:val="none" w:sz="0" w:space="0" w:color="auto"/>
            <w:bottom w:val="none" w:sz="0" w:space="0" w:color="auto"/>
            <w:right w:val="none" w:sz="0" w:space="0" w:color="auto"/>
          </w:divBdr>
        </w:div>
        <w:div w:id="1836416957">
          <w:marLeft w:val="360"/>
          <w:marRight w:val="0"/>
          <w:marTop w:val="80"/>
          <w:marBottom w:val="80"/>
          <w:divBdr>
            <w:top w:val="none" w:sz="0" w:space="0" w:color="auto"/>
            <w:left w:val="none" w:sz="0" w:space="0" w:color="auto"/>
            <w:bottom w:val="none" w:sz="0" w:space="0" w:color="auto"/>
            <w:right w:val="none" w:sz="0" w:space="0" w:color="auto"/>
          </w:divBdr>
        </w:div>
      </w:divsChild>
    </w:div>
    <w:div w:id="291249197">
      <w:bodyDiv w:val="1"/>
      <w:marLeft w:val="0"/>
      <w:marRight w:val="0"/>
      <w:marTop w:val="0"/>
      <w:marBottom w:val="0"/>
      <w:divBdr>
        <w:top w:val="none" w:sz="0" w:space="0" w:color="auto"/>
        <w:left w:val="none" w:sz="0" w:space="0" w:color="auto"/>
        <w:bottom w:val="none" w:sz="0" w:space="0" w:color="auto"/>
        <w:right w:val="none" w:sz="0" w:space="0" w:color="auto"/>
      </w:divBdr>
    </w:div>
    <w:div w:id="334958242">
      <w:bodyDiv w:val="1"/>
      <w:marLeft w:val="0"/>
      <w:marRight w:val="0"/>
      <w:marTop w:val="0"/>
      <w:marBottom w:val="0"/>
      <w:divBdr>
        <w:top w:val="none" w:sz="0" w:space="0" w:color="auto"/>
        <w:left w:val="none" w:sz="0" w:space="0" w:color="auto"/>
        <w:bottom w:val="none" w:sz="0" w:space="0" w:color="auto"/>
        <w:right w:val="none" w:sz="0" w:space="0" w:color="auto"/>
      </w:divBdr>
    </w:div>
    <w:div w:id="355545681">
      <w:bodyDiv w:val="1"/>
      <w:marLeft w:val="0"/>
      <w:marRight w:val="0"/>
      <w:marTop w:val="0"/>
      <w:marBottom w:val="0"/>
      <w:divBdr>
        <w:top w:val="none" w:sz="0" w:space="0" w:color="auto"/>
        <w:left w:val="none" w:sz="0" w:space="0" w:color="auto"/>
        <w:bottom w:val="none" w:sz="0" w:space="0" w:color="auto"/>
        <w:right w:val="none" w:sz="0" w:space="0" w:color="auto"/>
      </w:divBdr>
    </w:div>
    <w:div w:id="367678739">
      <w:bodyDiv w:val="1"/>
      <w:marLeft w:val="0"/>
      <w:marRight w:val="0"/>
      <w:marTop w:val="0"/>
      <w:marBottom w:val="0"/>
      <w:divBdr>
        <w:top w:val="none" w:sz="0" w:space="0" w:color="auto"/>
        <w:left w:val="none" w:sz="0" w:space="0" w:color="auto"/>
        <w:bottom w:val="none" w:sz="0" w:space="0" w:color="auto"/>
        <w:right w:val="none" w:sz="0" w:space="0" w:color="auto"/>
      </w:divBdr>
    </w:div>
    <w:div w:id="411973012">
      <w:bodyDiv w:val="1"/>
      <w:marLeft w:val="0"/>
      <w:marRight w:val="0"/>
      <w:marTop w:val="0"/>
      <w:marBottom w:val="0"/>
      <w:divBdr>
        <w:top w:val="none" w:sz="0" w:space="0" w:color="auto"/>
        <w:left w:val="none" w:sz="0" w:space="0" w:color="auto"/>
        <w:bottom w:val="none" w:sz="0" w:space="0" w:color="auto"/>
        <w:right w:val="none" w:sz="0" w:space="0" w:color="auto"/>
      </w:divBdr>
    </w:div>
    <w:div w:id="412091482">
      <w:bodyDiv w:val="1"/>
      <w:marLeft w:val="0"/>
      <w:marRight w:val="0"/>
      <w:marTop w:val="0"/>
      <w:marBottom w:val="0"/>
      <w:divBdr>
        <w:top w:val="none" w:sz="0" w:space="0" w:color="auto"/>
        <w:left w:val="none" w:sz="0" w:space="0" w:color="auto"/>
        <w:bottom w:val="none" w:sz="0" w:space="0" w:color="auto"/>
        <w:right w:val="none" w:sz="0" w:space="0" w:color="auto"/>
      </w:divBdr>
    </w:div>
    <w:div w:id="450713284">
      <w:bodyDiv w:val="1"/>
      <w:marLeft w:val="0"/>
      <w:marRight w:val="0"/>
      <w:marTop w:val="0"/>
      <w:marBottom w:val="0"/>
      <w:divBdr>
        <w:top w:val="none" w:sz="0" w:space="0" w:color="auto"/>
        <w:left w:val="none" w:sz="0" w:space="0" w:color="auto"/>
        <w:bottom w:val="none" w:sz="0" w:space="0" w:color="auto"/>
        <w:right w:val="none" w:sz="0" w:space="0" w:color="auto"/>
      </w:divBdr>
    </w:div>
    <w:div w:id="468328392">
      <w:bodyDiv w:val="1"/>
      <w:marLeft w:val="0"/>
      <w:marRight w:val="0"/>
      <w:marTop w:val="0"/>
      <w:marBottom w:val="0"/>
      <w:divBdr>
        <w:top w:val="none" w:sz="0" w:space="0" w:color="auto"/>
        <w:left w:val="none" w:sz="0" w:space="0" w:color="auto"/>
        <w:bottom w:val="none" w:sz="0" w:space="0" w:color="auto"/>
        <w:right w:val="none" w:sz="0" w:space="0" w:color="auto"/>
      </w:divBdr>
    </w:div>
    <w:div w:id="478110704">
      <w:bodyDiv w:val="1"/>
      <w:marLeft w:val="0"/>
      <w:marRight w:val="0"/>
      <w:marTop w:val="0"/>
      <w:marBottom w:val="0"/>
      <w:divBdr>
        <w:top w:val="none" w:sz="0" w:space="0" w:color="auto"/>
        <w:left w:val="none" w:sz="0" w:space="0" w:color="auto"/>
        <w:bottom w:val="none" w:sz="0" w:space="0" w:color="auto"/>
        <w:right w:val="none" w:sz="0" w:space="0" w:color="auto"/>
      </w:divBdr>
    </w:div>
    <w:div w:id="528221414">
      <w:bodyDiv w:val="1"/>
      <w:marLeft w:val="0"/>
      <w:marRight w:val="0"/>
      <w:marTop w:val="0"/>
      <w:marBottom w:val="0"/>
      <w:divBdr>
        <w:top w:val="none" w:sz="0" w:space="0" w:color="auto"/>
        <w:left w:val="none" w:sz="0" w:space="0" w:color="auto"/>
        <w:bottom w:val="none" w:sz="0" w:space="0" w:color="auto"/>
        <w:right w:val="none" w:sz="0" w:space="0" w:color="auto"/>
      </w:divBdr>
    </w:div>
    <w:div w:id="551158936">
      <w:bodyDiv w:val="1"/>
      <w:marLeft w:val="0"/>
      <w:marRight w:val="0"/>
      <w:marTop w:val="0"/>
      <w:marBottom w:val="0"/>
      <w:divBdr>
        <w:top w:val="none" w:sz="0" w:space="0" w:color="auto"/>
        <w:left w:val="none" w:sz="0" w:space="0" w:color="auto"/>
        <w:bottom w:val="none" w:sz="0" w:space="0" w:color="auto"/>
        <w:right w:val="none" w:sz="0" w:space="0" w:color="auto"/>
      </w:divBdr>
    </w:div>
    <w:div w:id="593898643">
      <w:bodyDiv w:val="1"/>
      <w:marLeft w:val="0"/>
      <w:marRight w:val="0"/>
      <w:marTop w:val="0"/>
      <w:marBottom w:val="0"/>
      <w:divBdr>
        <w:top w:val="none" w:sz="0" w:space="0" w:color="auto"/>
        <w:left w:val="none" w:sz="0" w:space="0" w:color="auto"/>
        <w:bottom w:val="none" w:sz="0" w:space="0" w:color="auto"/>
        <w:right w:val="none" w:sz="0" w:space="0" w:color="auto"/>
      </w:divBdr>
    </w:div>
    <w:div w:id="607589834">
      <w:bodyDiv w:val="1"/>
      <w:marLeft w:val="0"/>
      <w:marRight w:val="0"/>
      <w:marTop w:val="0"/>
      <w:marBottom w:val="0"/>
      <w:divBdr>
        <w:top w:val="none" w:sz="0" w:space="0" w:color="auto"/>
        <w:left w:val="none" w:sz="0" w:space="0" w:color="auto"/>
        <w:bottom w:val="none" w:sz="0" w:space="0" w:color="auto"/>
        <w:right w:val="none" w:sz="0" w:space="0" w:color="auto"/>
      </w:divBdr>
    </w:div>
    <w:div w:id="617681459">
      <w:bodyDiv w:val="1"/>
      <w:marLeft w:val="0"/>
      <w:marRight w:val="0"/>
      <w:marTop w:val="0"/>
      <w:marBottom w:val="0"/>
      <w:divBdr>
        <w:top w:val="none" w:sz="0" w:space="0" w:color="auto"/>
        <w:left w:val="none" w:sz="0" w:space="0" w:color="auto"/>
        <w:bottom w:val="none" w:sz="0" w:space="0" w:color="auto"/>
        <w:right w:val="none" w:sz="0" w:space="0" w:color="auto"/>
      </w:divBdr>
    </w:div>
    <w:div w:id="656226400">
      <w:bodyDiv w:val="1"/>
      <w:marLeft w:val="0"/>
      <w:marRight w:val="0"/>
      <w:marTop w:val="0"/>
      <w:marBottom w:val="0"/>
      <w:divBdr>
        <w:top w:val="none" w:sz="0" w:space="0" w:color="auto"/>
        <w:left w:val="none" w:sz="0" w:space="0" w:color="auto"/>
        <w:bottom w:val="none" w:sz="0" w:space="0" w:color="auto"/>
        <w:right w:val="none" w:sz="0" w:space="0" w:color="auto"/>
      </w:divBdr>
    </w:div>
    <w:div w:id="659619962">
      <w:bodyDiv w:val="1"/>
      <w:marLeft w:val="0"/>
      <w:marRight w:val="0"/>
      <w:marTop w:val="0"/>
      <w:marBottom w:val="0"/>
      <w:divBdr>
        <w:top w:val="none" w:sz="0" w:space="0" w:color="auto"/>
        <w:left w:val="none" w:sz="0" w:space="0" w:color="auto"/>
        <w:bottom w:val="none" w:sz="0" w:space="0" w:color="auto"/>
        <w:right w:val="none" w:sz="0" w:space="0" w:color="auto"/>
      </w:divBdr>
    </w:div>
    <w:div w:id="667945973">
      <w:bodyDiv w:val="1"/>
      <w:marLeft w:val="0"/>
      <w:marRight w:val="0"/>
      <w:marTop w:val="0"/>
      <w:marBottom w:val="0"/>
      <w:divBdr>
        <w:top w:val="none" w:sz="0" w:space="0" w:color="auto"/>
        <w:left w:val="none" w:sz="0" w:space="0" w:color="auto"/>
        <w:bottom w:val="none" w:sz="0" w:space="0" w:color="auto"/>
        <w:right w:val="none" w:sz="0" w:space="0" w:color="auto"/>
      </w:divBdr>
    </w:div>
    <w:div w:id="673217936">
      <w:bodyDiv w:val="1"/>
      <w:marLeft w:val="0"/>
      <w:marRight w:val="0"/>
      <w:marTop w:val="0"/>
      <w:marBottom w:val="0"/>
      <w:divBdr>
        <w:top w:val="none" w:sz="0" w:space="0" w:color="auto"/>
        <w:left w:val="none" w:sz="0" w:space="0" w:color="auto"/>
        <w:bottom w:val="none" w:sz="0" w:space="0" w:color="auto"/>
        <w:right w:val="none" w:sz="0" w:space="0" w:color="auto"/>
      </w:divBdr>
    </w:div>
    <w:div w:id="742138895">
      <w:bodyDiv w:val="1"/>
      <w:marLeft w:val="0"/>
      <w:marRight w:val="0"/>
      <w:marTop w:val="0"/>
      <w:marBottom w:val="0"/>
      <w:divBdr>
        <w:top w:val="none" w:sz="0" w:space="0" w:color="auto"/>
        <w:left w:val="none" w:sz="0" w:space="0" w:color="auto"/>
        <w:bottom w:val="none" w:sz="0" w:space="0" w:color="auto"/>
        <w:right w:val="none" w:sz="0" w:space="0" w:color="auto"/>
      </w:divBdr>
    </w:div>
    <w:div w:id="750126743">
      <w:bodyDiv w:val="1"/>
      <w:marLeft w:val="0"/>
      <w:marRight w:val="0"/>
      <w:marTop w:val="0"/>
      <w:marBottom w:val="0"/>
      <w:divBdr>
        <w:top w:val="none" w:sz="0" w:space="0" w:color="auto"/>
        <w:left w:val="none" w:sz="0" w:space="0" w:color="auto"/>
        <w:bottom w:val="none" w:sz="0" w:space="0" w:color="auto"/>
        <w:right w:val="none" w:sz="0" w:space="0" w:color="auto"/>
      </w:divBdr>
    </w:div>
    <w:div w:id="754865561">
      <w:bodyDiv w:val="1"/>
      <w:marLeft w:val="0"/>
      <w:marRight w:val="0"/>
      <w:marTop w:val="0"/>
      <w:marBottom w:val="0"/>
      <w:divBdr>
        <w:top w:val="none" w:sz="0" w:space="0" w:color="auto"/>
        <w:left w:val="none" w:sz="0" w:space="0" w:color="auto"/>
        <w:bottom w:val="none" w:sz="0" w:space="0" w:color="auto"/>
        <w:right w:val="none" w:sz="0" w:space="0" w:color="auto"/>
      </w:divBdr>
    </w:div>
    <w:div w:id="766926607">
      <w:bodyDiv w:val="1"/>
      <w:marLeft w:val="0"/>
      <w:marRight w:val="0"/>
      <w:marTop w:val="0"/>
      <w:marBottom w:val="0"/>
      <w:divBdr>
        <w:top w:val="none" w:sz="0" w:space="0" w:color="auto"/>
        <w:left w:val="none" w:sz="0" w:space="0" w:color="auto"/>
        <w:bottom w:val="none" w:sz="0" w:space="0" w:color="auto"/>
        <w:right w:val="none" w:sz="0" w:space="0" w:color="auto"/>
      </w:divBdr>
    </w:div>
    <w:div w:id="807551520">
      <w:bodyDiv w:val="1"/>
      <w:marLeft w:val="0"/>
      <w:marRight w:val="0"/>
      <w:marTop w:val="0"/>
      <w:marBottom w:val="0"/>
      <w:divBdr>
        <w:top w:val="none" w:sz="0" w:space="0" w:color="auto"/>
        <w:left w:val="none" w:sz="0" w:space="0" w:color="auto"/>
        <w:bottom w:val="none" w:sz="0" w:space="0" w:color="auto"/>
        <w:right w:val="none" w:sz="0" w:space="0" w:color="auto"/>
      </w:divBdr>
    </w:div>
    <w:div w:id="815756231">
      <w:bodyDiv w:val="1"/>
      <w:marLeft w:val="0"/>
      <w:marRight w:val="0"/>
      <w:marTop w:val="0"/>
      <w:marBottom w:val="0"/>
      <w:divBdr>
        <w:top w:val="none" w:sz="0" w:space="0" w:color="auto"/>
        <w:left w:val="none" w:sz="0" w:space="0" w:color="auto"/>
        <w:bottom w:val="none" w:sz="0" w:space="0" w:color="auto"/>
        <w:right w:val="none" w:sz="0" w:space="0" w:color="auto"/>
      </w:divBdr>
      <w:divsChild>
        <w:div w:id="352534557">
          <w:marLeft w:val="274"/>
          <w:marRight w:val="0"/>
          <w:marTop w:val="0"/>
          <w:marBottom w:val="0"/>
          <w:divBdr>
            <w:top w:val="none" w:sz="0" w:space="0" w:color="auto"/>
            <w:left w:val="none" w:sz="0" w:space="0" w:color="auto"/>
            <w:bottom w:val="none" w:sz="0" w:space="0" w:color="auto"/>
            <w:right w:val="none" w:sz="0" w:space="0" w:color="auto"/>
          </w:divBdr>
        </w:div>
        <w:div w:id="1138113121">
          <w:marLeft w:val="274"/>
          <w:marRight w:val="0"/>
          <w:marTop w:val="0"/>
          <w:marBottom w:val="0"/>
          <w:divBdr>
            <w:top w:val="none" w:sz="0" w:space="0" w:color="auto"/>
            <w:left w:val="none" w:sz="0" w:space="0" w:color="auto"/>
            <w:bottom w:val="none" w:sz="0" w:space="0" w:color="auto"/>
            <w:right w:val="none" w:sz="0" w:space="0" w:color="auto"/>
          </w:divBdr>
        </w:div>
        <w:div w:id="1345936195">
          <w:marLeft w:val="274"/>
          <w:marRight w:val="0"/>
          <w:marTop w:val="0"/>
          <w:marBottom w:val="0"/>
          <w:divBdr>
            <w:top w:val="none" w:sz="0" w:space="0" w:color="auto"/>
            <w:left w:val="none" w:sz="0" w:space="0" w:color="auto"/>
            <w:bottom w:val="none" w:sz="0" w:space="0" w:color="auto"/>
            <w:right w:val="none" w:sz="0" w:space="0" w:color="auto"/>
          </w:divBdr>
        </w:div>
      </w:divsChild>
    </w:div>
    <w:div w:id="834030568">
      <w:bodyDiv w:val="1"/>
      <w:marLeft w:val="0"/>
      <w:marRight w:val="0"/>
      <w:marTop w:val="0"/>
      <w:marBottom w:val="0"/>
      <w:divBdr>
        <w:top w:val="none" w:sz="0" w:space="0" w:color="auto"/>
        <w:left w:val="none" w:sz="0" w:space="0" w:color="auto"/>
        <w:bottom w:val="none" w:sz="0" w:space="0" w:color="auto"/>
        <w:right w:val="none" w:sz="0" w:space="0" w:color="auto"/>
      </w:divBdr>
    </w:div>
    <w:div w:id="843740105">
      <w:bodyDiv w:val="1"/>
      <w:marLeft w:val="0"/>
      <w:marRight w:val="0"/>
      <w:marTop w:val="0"/>
      <w:marBottom w:val="0"/>
      <w:divBdr>
        <w:top w:val="none" w:sz="0" w:space="0" w:color="auto"/>
        <w:left w:val="none" w:sz="0" w:space="0" w:color="auto"/>
        <w:bottom w:val="none" w:sz="0" w:space="0" w:color="auto"/>
        <w:right w:val="none" w:sz="0" w:space="0" w:color="auto"/>
      </w:divBdr>
    </w:div>
    <w:div w:id="865213549">
      <w:bodyDiv w:val="1"/>
      <w:marLeft w:val="0"/>
      <w:marRight w:val="0"/>
      <w:marTop w:val="0"/>
      <w:marBottom w:val="0"/>
      <w:divBdr>
        <w:top w:val="none" w:sz="0" w:space="0" w:color="auto"/>
        <w:left w:val="none" w:sz="0" w:space="0" w:color="auto"/>
        <w:bottom w:val="none" w:sz="0" w:space="0" w:color="auto"/>
        <w:right w:val="none" w:sz="0" w:space="0" w:color="auto"/>
      </w:divBdr>
    </w:div>
    <w:div w:id="865287153">
      <w:bodyDiv w:val="1"/>
      <w:marLeft w:val="0"/>
      <w:marRight w:val="0"/>
      <w:marTop w:val="0"/>
      <w:marBottom w:val="0"/>
      <w:divBdr>
        <w:top w:val="none" w:sz="0" w:space="0" w:color="auto"/>
        <w:left w:val="none" w:sz="0" w:space="0" w:color="auto"/>
        <w:bottom w:val="none" w:sz="0" w:space="0" w:color="auto"/>
        <w:right w:val="none" w:sz="0" w:space="0" w:color="auto"/>
      </w:divBdr>
    </w:div>
    <w:div w:id="911425314">
      <w:bodyDiv w:val="1"/>
      <w:marLeft w:val="0"/>
      <w:marRight w:val="0"/>
      <w:marTop w:val="0"/>
      <w:marBottom w:val="0"/>
      <w:divBdr>
        <w:top w:val="none" w:sz="0" w:space="0" w:color="auto"/>
        <w:left w:val="none" w:sz="0" w:space="0" w:color="auto"/>
        <w:bottom w:val="none" w:sz="0" w:space="0" w:color="auto"/>
        <w:right w:val="none" w:sz="0" w:space="0" w:color="auto"/>
      </w:divBdr>
    </w:div>
    <w:div w:id="931351097">
      <w:bodyDiv w:val="1"/>
      <w:marLeft w:val="0"/>
      <w:marRight w:val="0"/>
      <w:marTop w:val="0"/>
      <w:marBottom w:val="0"/>
      <w:divBdr>
        <w:top w:val="none" w:sz="0" w:space="0" w:color="auto"/>
        <w:left w:val="none" w:sz="0" w:space="0" w:color="auto"/>
        <w:bottom w:val="none" w:sz="0" w:space="0" w:color="auto"/>
        <w:right w:val="none" w:sz="0" w:space="0" w:color="auto"/>
      </w:divBdr>
    </w:div>
    <w:div w:id="934554336">
      <w:bodyDiv w:val="1"/>
      <w:marLeft w:val="0"/>
      <w:marRight w:val="0"/>
      <w:marTop w:val="0"/>
      <w:marBottom w:val="0"/>
      <w:divBdr>
        <w:top w:val="none" w:sz="0" w:space="0" w:color="auto"/>
        <w:left w:val="none" w:sz="0" w:space="0" w:color="auto"/>
        <w:bottom w:val="none" w:sz="0" w:space="0" w:color="auto"/>
        <w:right w:val="none" w:sz="0" w:space="0" w:color="auto"/>
      </w:divBdr>
    </w:div>
    <w:div w:id="945426037">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sChild>
        <w:div w:id="36122798">
          <w:marLeft w:val="288"/>
          <w:marRight w:val="0"/>
          <w:marTop w:val="80"/>
          <w:marBottom w:val="80"/>
          <w:divBdr>
            <w:top w:val="none" w:sz="0" w:space="0" w:color="auto"/>
            <w:left w:val="none" w:sz="0" w:space="0" w:color="auto"/>
            <w:bottom w:val="none" w:sz="0" w:space="0" w:color="auto"/>
            <w:right w:val="none" w:sz="0" w:space="0" w:color="auto"/>
          </w:divBdr>
        </w:div>
        <w:div w:id="98918536">
          <w:marLeft w:val="288"/>
          <w:marRight w:val="0"/>
          <w:marTop w:val="80"/>
          <w:marBottom w:val="80"/>
          <w:divBdr>
            <w:top w:val="none" w:sz="0" w:space="0" w:color="auto"/>
            <w:left w:val="none" w:sz="0" w:space="0" w:color="auto"/>
            <w:bottom w:val="none" w:sz="0" w:space="0" w:color="auto"/>
            <w:right w:val="none" w:sz="0" w:space="0" w:color="auto"/>
          </w:divBdr>
        </w:div>
        <w:div w:id="144250062">
          <w:marLeft w:val="288"/>
          <w:marRight w:val="0"/>
          <w:marTop w:val="80"/>
          <w:marBottom w:val="80"/>
          <w:divBdr>
            <w:top w:val="none" w:sz="0" w:space="0" w:color="auto"/>
            <w:left w:val="none" w:sz="0" w:space="0" w:color="auto"/>
            <w:bottom w:val="none" w:sz="0" w:space="0" w:color="auto"/>
            <w:right w:val="none" w:sz="0" w:space="0" w:color="auto"/>
          </w:divBdr>
        </w:div>
        <w:div w:id="448665086">
          <w:marLeft w:val="288"/>
          <w:marRight w:val="0"/>
          <w:marTop w:val="80"/>
          <w:marBottom w:val="80"/>
          <w:divBdr>
            <w:top w:val="none" w:sz="0" w:space="0" w:color="auto"/>
            <w:left w:val="none" w:sz="0" w:space="0" w:color="auto"/>
            <w:bottom w:val="none" w:sz="0" w:space="0" w:color="auto"/>
            <w:right w:val="none" w:sz="0" w:space="0" w:color="auto"/>
          </w:divBdr>
        </w:div>
        <w:div w:id="1299916698">
          <w:marLeft w:val="288"/>
          <w:marRight w:val="0"/>
          <w:marTop w:val="80"/>
          <w:marBottom w:val="80"/>
          <w:divBdr>
            <w:top w:val="none" w:sz="0" w:space="0" w:color="auto"/>
            <w:left w:val="none" w:sz="0" w:space="0" w:color="auto"/>
            <w:bottom w:val="none" w:sz="0" w:space="0" w:color="auto"/>
            <w:right w:val="none" w:sz="0" w:space="0" w:color="auto"/>
          </w:divBdr>
        </w:div>
        <w:div w:id="1376658559">
          <w:marLeft w:val="288"/>
          <w:marRight w:val="0"/>
          <w:marTop w:val="80"/>
          <w:marBottom w:val="80"/>
          <w:divBdr>
            <w:top w:val="none" w:sz="0" w:space="0" w:color="auto"/>
            <w:left w:val="none" w:sz="0" w:space="0" w:color="auto"/>
            <w:bottom w:val="none" w:sz="0" w:space="0" w:color="auto"/>
            <w:right w:val="none" w:sz="0" w:space="0" w:color="auto"/>
          </w:divBdr>
        </w:div>
        <w:div w:id="1704134178">
          <w:marLeft w:val="288"/>
          <w:marRight w:val="0"/>
          <w:marTop w:val="80"/>
          <w:marBottom w:val="80"/>
          <w:divBdr>
            <w:top w:val="none" w:sz="0" w:space="0" w:color="auto"/>
            <w:left w:val="none" w:sz="0" w:space="0" w:color="auto"/>
            <w:bottom w:val="none" w:sz="0" w:space="0" w:color="auto"/>
            <w:right w:val="none" w:sz="0" w:space="0" w:color="auto"/>
          </w:divBdr>
        </w:div>
      </w:divsChild>
    </w:div>
    <w:div w:id="1118908383">
      <w:bodyDiv w:val="1"/>
      <w:marLeft w:val="0"/>
      <w:marRight w:val="0"/>
      <w:marTop w:val="0"/>
      <w:marBottom w:val="0"/>
      <w:divBdr>
        <w:top w:val="none" w:sz="0" w:space="0" w:color="auto"/>
        <w:left w:val="none" w:sz="0" w:space="0" w:color="auto"/>
        <w:bottom w:val="none" w:sz="0" w:space="0" w:color="auto"/>
        <w:right w:val="none" w:sz="0" w:space="0" w:color="auto"/>
      </w:divBdr>
    </w:div>
    <w:div w:id="1167742589">
      <w:bodyDiv w:val="1"/>
      <w:marLeft w:val="0"/>
      <w:marRight w:val="0"/>
      <w:marTop w:val="0"/>
      <w:marBottom w:val="0"/>
      <w:divBdr>
        <w:top w:val="none" w:sz="0" w:space="0" w:color="auto"/>
        <w:left w:val="none" w:sz="0" w:space="0" w:color="auto"/>
        <w:bottom w:val="none" w:sz="0" w:space="0" w:color="auto"/>
        <w:right w:val="none" w:sz="0" w:space="0" w:color="auto"/>
      </w:divBdr>
      <w:divsChild>
        <w:div w:id="599459271">
          <w:marLeft w:val="274"/>
          <w:marRight w:val="0"/>
          <w:marTop w:val="0"/>
          <w:marBottom w:val="0"/>
          <w:divBdr>
            <w:top w:val="none" w:sz="0" w:space="0" w:color="auto"/>
            <w:left w:val="none" w:sz="0" w:space="0" w:color="auto"/>
            <w:bottom w:val="none" w:sz="0" w:space="0" w:color="auto"/>
            <w:right w:val="none" w:sz="0" w:space="0" w:color="auto"/>
          </w:divBdr>
        </w:div>
        <w:div w:id="1367414681">
          <w:marLeft w:val="274"/>
          <w:marRight w:val="0"/>
          <w:marTop w:val="0"/>
          <w:marBottom w:val="0"/>
          <w:divBdr>
            <w:top w:val="none" w:sz="0" w:space="0" w:color="auto"/>
            <w:left w:val="none" w:sz="0" w:space="0" w:color="auto"/>
            <w:bottom w:val="none" w:sz="0" w:space="0" w:color="auto"/>
            <w:right w:val="none" w:sz="0" w:space="0" w:color="auto"/>
          </w:divBdr>
        </w:div>
        <w:div w:id="1697734227">
          <w:marLeft w:val="274"/>
          <w:marRight w:val="0"/>
          <w:marTop w:val="0"/>
          <w:marBottom w:val="0"/>
          <w:divBdr>
            <w:top w:val="none" w:sz="0" w:space="0" w:color="auto"/>
            <w:left w:val="none" w:sz="0" w:space="0" w:color="auto"/>
            <w:bottom w:val="none" w:sz="0" w:space="0" w:color="auto"/>
            <w:right w:val="none" w:sz="0" w:space="0" w:color="auto"/>
          </w:divBdr>
        </w:div>
      </w:divsChild>
    </w:div>
    <w:div w:id="1172135915">
      <w:bodyDiv w:val="1"/>
      <w:marLeft w:val="0"/>
      <w:marRight w:val="0"/>
      <w:marTop w:val="0"/>
      <w:marBottom w:val="0"/>
      <w:divBdr>
        <w:top w:val="none" w:sz="0" w:space="0" w:color="auto"/>
        <w:left w:val="none" w:sz="0" w:space="0" w:color="auto"/>
        <w:bottom w:val="none" w:sz="0" w:space="0" w:color="auto"/>
        <w:right w:val="none" w:sz="0" w:space="0" w:color="auto"/>
      </w:divBdr>
    </w:div>
    <w:div w:id="1211261405">
      <w:bodyDiv w:val="1"/>
      <w:marLeft w:val="0"/>
      <w:marRight w:val="0"/>
      <w:marTop w:val="0"/>
      <w:marBottom w:val="0"/>
      <w:divBdr>
        <w:top w:val="none" w:sz="0" w:space="0" w:color="auto"/>
        <w:left w:val="none" w:sz="0" w:space="0" w:color="auto"/>
        <w:bottom w:val="none" w:sz="0" w:space="0" w:color="auto"/>
        <w:right w:val="none" w:sz="0" w:space="0" w:color="auto"/>
      </w:divBdr>
    </w:div>
    <w:div w:id="1261720913">
      <w:bodyDiv w:val="1"/>
      <w:marLeft w:val="0"/>
      <w:marRight w:val="0"/>
      <w:marTop w:val="0"/>
      <w:marBottom w:val="0"/>
      <w:divBdr>
        <w:top w:val="none" w:sz="0" w:space="0" w:color="auto"/>
        <w:left w:val="none" w:sz="0" w:space="0" w:color="auto"/>
        <w:bottom w:val="none" w:sz="0" w:space="0" w:color="auto"/>
        <w:right w:val="none" w:sz="0" w:space="0" w:color="auto"/>
      </w:divBdr>
    </w:div>
    <w:div w:id="1306424420">
      <w:bodyDiv w:val="1"/>
      <w:marLeft w:val="0"/>
      <w:marRight w:val="0"/>
      <w:marTop w:val="0"/>
      <w:marBottom w:val="0"/>
      <w:divBdr>
        <w:top w:val="none" w:sz="0" w:space="0" w:color="auto"/>
        <w:left w:val="none" w:sz="0" w:space="0" w:color="auto"/>
        <w:bottom w:val="none" w:sz="0" w:space="0" w:color="auto"/>
        <w:right w:val="none" w:sz="0" w:space="0" w:color="auto"/>
      </w:divBdr>
    </w:div>
    <w:div w:id="1343780434">
      <w:bodyDiv w:val="1"/>
      <w:marLeft w:val="0"/>
      <w:marRight w:val="0"/>
      <w:marTop w:val="0"/>
      <w:marBottom w:val="0"/>
      <w:divBdr>
        <w:top w:val="none" w:sz="0" w:space="0" w:color="auto"/>
        <w:left w:val="none" w:sz="0" w:space="0" w:color="auto"/>
        <w:bottom w:val="none" w:sz="0" w:space="0" w:color="auto"/>
        <w:right w:val="none" w:sz="0" w:space="0" w:color="auto"/>
      </w:divBdr>
    </w:div>
    <w:div w:id="1356811549">
      <w:bodyDiv w:val="1"/>
      <w:marLeft w:val="0"/>
      <w:marRight w:val="0"/>
      <w:marTop w:val="0"/>
      <w:marBottom w:val="0"/>
      <w:divBdr>
        <w:top w:val="none" w:sz="0" w:space="0" w:color="auto"/>
        <w:left w:val="none" w:sz="0" w:space="0" w:color="auto"/>
        <w:bottom w:val="none" w:sz="0" w:space="0" w:color="auto"/>
        <w:right w:val="none" w:sz="0" w:space="0" w:color="auto"/>
      </w:divBdr>
    </w:div>
    <w:div w:id="1358501152">
      <w:bodyDiv w:val="1"/>
      <w:marLeft w:val="0"/>
      <w:marRight w:val="0"/>
      <w:marTop w:val="0"/>
      <w:marBottom w:val="0"/>
      <w:divBdr>
        <w:top w:val="none" w:sz="0" w:space="0" w:color="auto"/>
        <w:left w:val="none" w:sz="0" w:space="0" w:color="auto"/>
        <w:bottom w:val="none" w:sz="0" w:space="0" w:color="auto"/>
        <w:right w:val="none" w:sz="0" w:space="0" w:color="auto"/>
      </w:divBdr>
    </w:div>
    <w:div w:id="1367413475">
      <w:bodyDiv w:val="1"/>
      <w:marLeft w:val="0"/>
      <w:marRight w:val="0"/>
      <w:marTop w:val="0"/>
      <w:marBottom w:val="0"/>
      <w:divBdr>
        <w:top w:val="none" w:sz="0" w:space="0" w:color="auto"/>
        <w:left w:val="none" w:sz="0" w:space="0" w:color="auto"/>
        <w:bottom w:val="none" w:sz="0" w:space="0" w:color="auto"/>
        <w:right w:val="none" w:sz="0" w:space="0" w:color="auto"/>
      </w:divBdr>
    </w:div>
    <w:div w:id="1383404238">
      <w:bodyDiv w:val="1"/>
      <w:marLeft w:val="0"/>
      <w:marRight w:val="0"/>
      <w:marTop w:val="0"/>
      <w:marBottom w:val="0"/>
      <w:divBdr>
        <w:top w:val="none" w:sz="0" w:space="0" w:color="auto"/>
        <w:left w:val="none" w:sz="0" w:space="0" w:color="auto"/>
        <w:bottom w:val="none" w:sz="0" w:space="0" w:color="auto"/>
        <w:right w:val="none" w:sz="0" w:space="0" w:color="auto"/>
      </w:divBdr>
    </w:div>
    <w:div w:id="1456176856">
      <w:bodyDiv w:val="1"/>
      <w:marLeft w:val="0"/>
      <w:marRight w:val="0"/>
      <w:marTop w:val="0"/>
      <w:marBottom w:val="0"/>
      <w:divBdr>
        <w:top w:val="none" w:sz="0" w:space="0" w:color="auto"/>
        <w:left w:val="none" w:sz="0" w:space="0" w:color="auto"/>
        <w:bottom w:val="none" w:sz="0" w:space="0" w:color="auto"/>
        <w:right w:val="none" w:sz="0" w:space="0" w:color="auto"/>
      </w:divBdr>
    </w:div>
    <w:div w:id="1529177343">
      <w:bodyDiv w:val="1"/>
      <w:marLeft w:val="0"/>
      <w:marRight w:val="0"/>
      <w:marTop w:val="0"/>
      <w:marBottom w:val="0"/>
      <w:divBdr>
        <w:top w:val="none" w:sz="0" w:space="0" w:color="auto"/>
        <w:left w:val="none" w:sz="0" w:space="0" w:color="auto"/>
        <w:bottom w:val="none" w:sz="0" w:space="0" w:color="auto"/>
        <w:right w:val="none" w:sz="0" w:space="0" w:color="auto"/>
      </w:divBdr>
    </w:div>
    <w:div w:id="1639338778">
      <w:bodyDiv w:val="1"/>
      <w:marLeft w:val="0"/>
      <w:marRight w:val="0"/>
      <w:marTop w:val="0"/>
      <w:marBottom w:val="0"/>
      <w:divBdr>
        <w:top w:val="none" w:sz="0" w:space="0" w:color="auto"/>
        <w:left w:val="none" w:sz="0" w:space="0" w:color="auto"/>
        <w:bottom w:val="none" w:sz="0" w:space="0" w:color="auto"/>
        <w:right w:val="none" w:sz="0" w:space="0" w:color="auto"/>
      </w:divBdr>
    </w:div>
    <w:div w:id="1721830231">
      <w:bodyDiv w:val="1"/>
      <w:marLeft w:val="0"/>
      <w:marRight w:val="0"/>
      <w:marTop w:val="0"/>
      <w:marBottom w:val="0"/>
      <w:divBdr>
        <w:top w:val="none" w:sz="0" w:space="0" w:color="auto"/>
        <w:left w:val="none" w:sz="0" w:space="0" w:color="auto"/>
        <w:bottom w:val="none" w:sz="0" w:space="0" w:color="auto"/>
        <w:right w:val="none" w:sz="0" w:space="0" w:color="auto"/>
      </w:divBdr>
    </w:div>
    <w:div w:id="1740395361">
      <w:bodyDiv w:val="1"/>
      <w:marLeft w:val="0"/>
      <w:marRight w:val="0"/>
      <w:marTop w:val="0"/>
      <w:marBottom w:val="0"/>
      <w:divBdr>
        <w:top w:val="none" w:sz="0" w:space="0" w:color="auto"/>
        <w:left w:val="none" w:sz="0" w:space="0" w:color="auto"/>
        <w:bottom w:val="none" w:sz="0" w:space="0" w:color="auto"/>
        <w:right w:val="none" w:sz="0" w:space="0" w:color="auto"/>
      </w:divBdr>
    </w:div>
    <w:div w:id="1765805602">
      <w:bodyDiv w:val="1"/>
      <w:marLeft w:val="0"/>
      <w:marRight w:val="0"/>
      <w:marTop w:val="0"/>
      <w:marBottom w:val="0"/>
      <w:divBdr>
        <w:top w:val="none" w:sz="0" w:space="0" w:color="auto"/>
        <w:left w:val="none" w:sz="0" w:space="0" w:color="auto"/>
        <w:bottom w:val="none" w:sz="0" w:space="0" w:color="auto"/>
        <w:right w:val="none" w:sz="0" w:space="0" w:color="auto"/>
      </w:divBdr>
    </w:div>
    <w:div w:id="1791513042">
      <w:bodyDiv w:val="1"/>
      <w:marLeft w:val="0"/>
      <w:marRight w:val="0"/>
      <w:marTop w:val="0"/>
      <w:marBottom w:val="0"/>
      <w:divBdr>
        <w:top w:val="none" w:sz="0" w:space="0" w:color="auto"/>
        <w:left w:val="none" w:sz="0" w:space="0" w:color="auto"/>
        <w:bottom w:val="none" w:sz="0" w:space="0" w:color="auto"/>
        <w:right w:val="none" w:sz="0" w:space="0" w:color="auto"/>
      </w:divBdr>
    </w:div>
    <w:div w:id="1828478992">
      <w:bodyDiv w:val="1"/>
      <w:marLeft w:val="0"/>
      <w:marRight w:val="0"/>
      <w:marTop w:val="0"/>
      <w:marBottom w:val="0"/>
      <w:divBdr>
        <w:top w:val="none" w:sz="0" w:space="0" w:color="auto"/>
        <w:left w:val="none" w:sz="0" w:space="0" w:color="auto"/>
        <w:bottom w:val="none" w:sz="0" w:space="0" w:color="auto"/>
        <w:right w:val="none" w:sz="0" w:space="0" w:color="auto"/>
      </w:divBdr>
    </w:div>
    <w:div w:id="1841694035">
      <w:bodyDiv w:val="1"/>
      <w:marLeft w:val="0"/>
      <w:marRight w:val="0"/>
      <w:marTop w:val="0"/>
      <w:marBottom w:val="0"/>
      <w:divBdr>
        <w:top w:val="none" w:sz="0" w:space="0" w:color="auto"/>
        <w:left w:val="none" w:sz="0" w:space="0" w:color="auto"/>
        <w:bottom w:val="none" w:sz="0" w:space="0" w:color="auto"/>
        <w:right w:val="none" w:sz="0" w:space="0" w:color="auto"/>
      </w:divBdr>
    </w:div>
    <w:div w:id="1847548089">
      <w:bodyDiv w:val="1"/>
      <w:marLeft w:val="0"/>
      <w:marRight w:val="0"/>
      <w:marTop w:val="0"/>
      <w:marBottom w:val="0"/>
      <w:divBdr>
        <w:top w:val="none" w:sz="0" w:space="0" w:color="auto"/>
        <w:left w:val="none" w:sz="0" w:space="0" w:color="auto"/>
        <w:bottom w:val="none" w:sz="0" w:space="0" w:color="auto"/>
        <w:right w:val="none" w:sz="0" w:space="0" w:color="auto"/>
      </w:divBdr>
    </w:div>
    <w:div w:id="1860701805">
      <w:bodyDiv w:val="1"/>
      <w:marLeft w:val="0"/>
      <w:marRight w:val="0"/>
      <w:marTop w:val="0"/>
      <w:marBottom w:val="0"/>
      <w:divBdr>
        <w:top w:val="none" w:sz="0" w:space="0" w:color="auto"/>
        <w:left w:val="none" w:sz="0" w:space="0" w:color="auto"/>
        <w:bottom w:val="none" w:sz="0" w:space="0" w:color="auto"/>
        <w:right w:val="none" w:sz="0" w:space="0" w:color="auto"/>
      </w:divBdr>
    </w:div>
    <w:div w:id="1934892505">
      <w:bodyDiv w:val="1"/>
      <w:marLeft w:val="0"/>
      <w:marRight w:val="0"/>
      <w:marTop w:val="0"/>
      <w:marBottom w:val="0"/>
      <w:divBdr>
        <w:top w:val="none" w:sz="0" w:space="0" w:color="auto"/>
        <w:left w:val="none" w:sz="0" w:space="0" w:color="auto"/>
        <w:bottom w:val="none" w:sz="0" w:space="0" w:color="auto"/>
        <w:right w:val="none" w:sz="0" w:space="0" w:color="auto"/>
      </w:divBdr>
    </w:div>
    <w:div w:id="1983653061">
      <w:bodyDiv w:val="1"/>
      <w:marLeft w:val="0"/>
      <w:marRight w:val="0"/>
      <w:marTop w:val="0"/>
      <w:marBottom w:val="0"/>
      <w:divBdr>
        <w:top w:val="none" w:sz="0" w:space="0" w:color="auto"/>
        <w:left w:val="none" w:sz="0" w:space="0" w:color="auto"/>
        <w:bottom w:val="none" w:sz="0" w:space="0" w:color="auto"/>
        <w:right w:val="none" w:sz="0" w:space="0" w:color="auto"/>
      </w:divBdr>
      <w:divsChild>
        <w:div w:id="760297996">
          <w:marLeft w:val="274"/>
          <w:marRight w:val="0"/>
          <w:marTop w:val="0"/>
          <w:marBottom w:val="0"/>
          <w:divBdr>
            <w:top w:val="none" w:sz="0" w:space="0" w:color="auto"/>
            <w:left w:val="none" w:sz="0" w:space="0" w:color="auto"/>
            <w:bottom w:val="none" w:sz="0" w:space="0" w:color="auto"/>
            <w:right w:val="none" w:sz="0" w:space="0" w:color="auto"/>
          </w:divBdr>
        </w:div>
        <w:div w:id="874081838">
          <w:marLeft w:val="274"/>
          <w:marRight w:val="0"/>
          <w:marTop w:val="0"/>
          <w:marBottom w:val="0"/>
          <w:divBdr>
            <w:top w:val="none" w:sz="0" w:space="0" w:color="auto"/>
            <w:left w:val="none" w:sz="0" w:space="0" w:color="auto"/>
            <w:bottom w:val="none" w:sz="0" w:space="0" w:color="auto"/>
            <w:right w:val="none" w:sz="0" w:space="0" w:color="auto"/>
          </w:divBdr>
        </w:div>
        <w:div w:id="1036924600">
          <w:marLeft w:val="274"/>
          <w:marRight w:val="0"/>
          <w:marTop w:val="0"/>
          <w:marBottom w:val="0"/>
          <w:divBdr>
            <w:top w:val="none" w:sz="0" w:space="0" w:color="auto"/>
            <w:left w:val="none" w:sz="0" w:space="0" w:color="auto"/>
            <w:bottom w:val="none" w:sz="0" w:space="0" w:color="auto"/>
            <w:right w:val="none" w:sz="0" w:space="0" w:color="auto"/>
          </w:divBdr>
        </w:div>
        <w:div w:id="1274364515">
          <w:marLeft w:val="274"/>
          <w:marRight w:val="0"/>
          <w:marTop w:val="0"/>
          <w:marBottom w:val="0"/>
          <w:divBdr>
            <w:top w:val="none" w:sz="0" w:space="0" w:color="auto"/>
            <w:left w:val="none" w:sz="0" w:space="0" w:color="auto"/>
            <w:bottom w:val="none" w:sz="0" w:space="0" w:color="auto"/>
            <w:right w:val="none" w:sz="0" w:space="0" w:color="auto"/>
          </w:divBdr>
        </w:div>
      </w:divsChild>
    </w:div>
    <w:div w:id="1996563588">
      <w:bodyDiv w:val="1"/>
      <w:marLeft w:val="0"/>
      <w:marRight w:val="0"/>
      <w:marTop w:val="0"/>
      <w:marBottom w:val="0"/>
      <w:divBdr>
        <w:top w:val="none" w:sz="0" w:space="0" w:color="auto"/>
        <w:left w:val="none" w:sz="0" w:space="0" w:color="auto"/>
        <w:bottom w:val="none" w:sz="0" w:space="0" w:color="auto"/>
        <w:right w:val="none" w:sz="0" w:space="0" w:color="auto"/>
      </w:divBdr>
    </w:div>
    <w:div w:id="2078041897">
      <w:bodyDiv w:val="1"/>
      <w:marLeft w:val="0"/>
      <w:marRight w:val="0"/>
      <w:marTop w:val="0"/>
      <w:marBottom w:val="0"/>
      <w:divBdr>
        <w:top w:val="none" w:sz="0" w:space="0" w:color="auto"/>
        <w:left w:val="none" w:sz="0" w:space="0" w:color="auto"/>
        <w:bottom w:val="none" w:sz="0" w:space="0" w:color="auto"/>
        <w:right w:val="none" w:sz="0" w:space="0" w:color="auto"/>
      </w:divBdr>
    </w:div>
    <w:div w:id="2090536334">
      <w:bodyDiv w:val="1"/>
      <w:marLeft w:val="0"/>
      <w:marRight w:val="0"/>
      <w:marTop w:val="0"/>
      <w:marBottom w:val="0"/>
      <w:divBdr>
        <w:top w:val="none" w:sz="0" w:space="0" w:color="auto"/>
        <w:left w:val="none" w:sz="0" w:space="0" w:color="auto"/>
        <w:bottom w:val="none" w:sz="0" w:space="0" w:color="auto"/>
        <w:right w:val="none" w:sz="0" w:space="0" w:color="auto"/>
      </w:divBdr>
    </w:div>
    <w:div w:id="2096510194">
      <w:bodyDiv w:val="1"/>
      <w:marLeft w:val="0"/>
      <w:marRight w:val="0"/>
      <w:marTop w:val="0"/>
      <w:marBottom w:val="0"/>
      <w:divBdr>
        <w:top w:val="none" w:sz="0" w:space="0" w:color="auto"/>
        <w:left w:val="none" w:sz="0" w:space="0" w:color="auto"/>
        <w:bottom w:val="none" w:sz="0" w:space="0" w:color="auto"/>
        <w:right w:val="none" w:sz="0" w:space="0" w:color="auto"/>
      </w:divBdr>
    </w:div>
    <w:div w:id="2115127832">
      <w:bodyDiv w:val="1"/>
      <w:marLeft w:val="0"/>
      <w:marRight w:val="0"/>
      <w:marTop w:val="0"/>
      <w:marBottom w:val="0"/>
      <w:divBdr>
        <w:top w:val="none" w:sz="0" w:space="0" w:color="auto"/>
        <w:left w:val="none" w:sz="0" w:space="0" w:color="auto"/>
        <w:bottom w:val="none" w:sz="0" w:space="0" w:color="auto"/>
        <w:right w:val="none" w:sz="0" w:space="0" w:color="auto"/>
      </w:divBdr>
    </w:div>
    <w:div w:id="212502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b.org.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coagenergycouncil.gov.au/publications/energy-security-board-renewable-energy-zones-planning-consultation" TargetMode="External"/><Relationship Id="rId1" Type="http://schemas.openxmlformats.org/officeDocument/2006/relationships/hyperlink" Target="https://prod-energycouncil.energy.slicedtech.com.au/sites/prod.energycouncil/files/Webinar%202%20February%202021%20REZ%20consultation%20pape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A0A99-A73A-4A56-864C-DF369C2F281B}"/>
</file>

<file path=customXml/itemProps2.xml><?xml version="1.0" encoding="utf-8"?>
<ds:datastoreItem xmlns:ds="http://schemas.openxmlformats.org/officeDocument/2006/customXml" ds:itemID="{E4166D74-5F16-4E93-BEE9-BF69C212B920}">
  <ds:schemaRefs>
    <ds:schemaRef ds:uri="http://schemas.microsoft.com/office/2006/metadata/properties"/>
  </ds:schemaRefs>
</ds:datastoreItem>
</file>

<file path=customXml/itemProps3.xml><?xml version="1.0" encoding="utf-8"?>
<ds:datastoreItem xmlns:ds="http://schemas.openxmlformats.org/officeDocument/2006/customXml" ds:itemID="{9434A117-FA1F-4992-AFA4-219A746A554D}">
  <ds:schemaRefs>
    <ds:schemaRef ds:uri="http://schemas.microsoft.com/sharepoint/v3/contenttype/forms"/>
  </ds:schemaRefs>
</ds:datastoreItem>
</file>

<file path=customXml/itemProps4.xml><?xml version="1.0" encoding="utf-8"?>
<ds:datastoreItem xmlns:ds="http://schemas.openxmlformats.org/officeDocument/2006/customXml" ds:itemID="{5F92762B-F35D-4B1C-BBE7-27F384D9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TotalTime>
  <Pages>1</Pages>
  <Words>2242</Words>
  <Characters>12785</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Energy Australia</Company>
  <LinksUpToDate>false</LinksUpToDate>
  <CharactersWithSpaces>14998</CharactersWithSpaces>
  <SharedDoc>false</SharedDoc>
  <HLinks>
    <vt:vector size="18" baseType="variant">
      <vt:variant>
        <vt:i4>5832741</vt:i4>
      </vt:variant>
      <vt:variant>
        <vt:i4>3</vt:i4>
      </vt:variant>
      <vt:variant>
        <vt:i4>0</vt:i4>
      </vt:variant>
      <vt:variant>
        <vt:i4>5</vt:i4>
      </vt:variant>
      <vt:variant>
        <vt:lpwstr>mailto:info@esb.org.au</vt:lpwstr>
      </vt:variant>
      <vt:variant>
        <vt:lpwstr/>
      </vt:variant>
      <vt:variant>
        <vt:i4>2949237</vt:i4>
      </vt:variant>
      <vt:variant>
        <vt:i4>3</vt:i4>
      </vt:variant>
      <vt:variant>
        <vt:i4>0</vt:i4>
      </vt:variant>
      <vt:variant>
        <vt:i4>5</vt:i4>
      </vt:variant>
      <vt:variant>
        <vt:lpwstr>http://www.coagenergycouncil.gov.au/publications/energy-security-board-renewable-energy-zones-planning-consultation</vt:lpwstr>
      </vt:variant>
      <vt:variant>
        <vt:lpwstr/>
      </vt:variant>
      <vt:variant>
        <vt:i4>4980753</vt:i4>
      </vt:variant>
      <vt:variant>
        <vt:i4>0</vt:i4>
      </vt:variant>
      <vt:variant>
        <vt:i4>0</vt:i4>
      </vt:variant>
      <vt:variant>
        <vt:i4>5</vt:i4>
      </vt:variant>
      <vt:variant>
        <vt:lpwstr>https://prod-energycouncil.energy.slicedtech.com.au/sites/prod.energycouncil/files/Webinar 2 February 2021 REZ consultation paper.pdf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Wishart, Taryn</dc:creator>
  <cp:keywords/>
  <cp:lastModifiedBy>Irlam, Lawrence</cp:lastModifiedBy>
  <cp:revision>861</cp:revision>
  <cp:lastPrinted>2020-11-20T02:50:00Z</cp:lastPrinted>
  <dcterms:created xsi:type="dcterms:W3CDTF">2020-11-20T02:44:00Z</dcterms:created>
  <dcterms:modified xsi:type="dcterms:W3CDTF">2021-02-13T05:57:00Z</dcterms:modified>
  <cp:category>Letter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Long">
    <vt:lpwstr>Company Long</vt:lpwstr>
  </property>
  <property fmtid="{D5CDD505-2E9C-101B-9397-08002B2CF9AE}" pid="3" name="CompanyShort">
    <vt:lpwstr>CompanyShort</vt:lpwstr>
  </property>
  <property fmtid="{D5CDD505-2E9C-101B-9397-08002B2CF9AE}" pid="4" name="ContentTypeId">
    <vt:lpwstr>0x0101004629361C0924AB47A2B13393BFDF77C4</vt:lpwstr>
  </property>
  <property fmtid="{D5CDD505-2E9C-101B-9397-08002B2CF9AE}" pid="5" name="_dlc_DocIdItemGuid">
    <vt:lpwstr>172ff2b9-9ff6-49b3-be34-c47d72c97b86</vt:lpwstr>
  </property>
</Properties>
</file>