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25423C" w:rsidP="007E4D9B" w:rsidRDefault="0025423C" w14:paraId="35589ECA" w14:textId="3CEF7607">
      <w:pPr>
        <w:jc w:val="both"/>
        <w:rPr>
          <w:sz w:val="22"/>
          <w:szCs w:val="22"/>
          <w:lang w:val="en-AU"/>
        </w:rPr>
      </w:pPr>
    </w:p>
    <w:p w:rsidR="007E4D9B" w:rsidP="007E4D9B" w:rsidRDefault="000238B3" w14:paraId="498FB818" w14:textId="2D9635DD">
      <w:pPr>
        <w:jc w:val="both"/>
        <w:rPr>
          <w:sz w:val="22"/>
          <w:szCs w:val="22"/>
          <w:lang w:val="en-AU"/>
        </w:rPr>
      </w:pPr>
      <w:r>
        <w:rPr>
          <w:sz w:val="22"/>
          <w:szCs w:val="22"/>
          <w:lang w:val="en-AU"/>
        </w:rPr>
        <w:t>12</w:t>
      </w:r>
      <w:r w:rsidR="00E355D1">
        <w:rPr>
          <w:sz w:val="22"/>
          <w:szCs w:val="22"/>
          <w:lang w:val="en-AU"/>
        </w:rPr>
        <w:t xml:space="preserve"> </w:t>
      </w:r>
      <w:r>
        <w:rPr>
          <w:sz w:val="22"/>
          <w:szCs w:val="22"/>
          <w:lang w:val="en-AU"/>
        </w:rPr>
        <w:t>February</w:t>
      </w:r>
      <w:r w:rsidR="00E355D1">
        <w:rPr>
          <w:sz w:val="22"/>
          <w:szCs w:val="22"/>
          <w:lang w:val="en-AU"/>
        </w:rPr>
        <w:t xml:space="preserve"> 202</w:t>
      </w:r>
      <w:r>
        <w:rPr>
          <w:sz w:val="22"/>
          <w:szCs w:val="22"/>
          <w:lang w:val="en-AU"/>
        </w:rPr>
        <w:t>1</w:t>
      </w:r>
    </w:p>
    <w:p w:rsidRPr="00AC30CE" w:rsidR="00D2137F" w:rsidP="007E4D9B" w:rsidRDefault="00E60DC8" w14:paraId="6EC76CCE" w14:textId="24CB7D66">
      <w:pPr>
        <w:spacing w:after="120"/>
        <w:jc w:val="both"/>
        <w:rPr>
          <w:shd w:val="clear" w:color="auto" w:fill="FFFFFF" w:themeFill="background1"/>
          <w:lang w:val="en-AU"/>
        </w:rPr>
      </w:pPr>
      <w:hyperlink w:history="1" r:id="rId12">
        <w:r w:rsidR="000E1AF4">
          <w:rPr>
            <w:rStyle w:val="Hyperlink"/>
            <w:shd w:val="clear" w:color="auto" w:fill="FFFFFF" w:themeFill="background1"/>
            <w:lang w:val="en-AU"/>
          </w:rPr>
          <w:t>info@esb.org.au</w:t>
        </w:r>
      </w:hyperlink>
    </w:p>
    <w:p w:rsidR="00E355D1" w:rsidP="007E4D9B" w:rsidRDefault="00E355D1" w14:paraId="1C117E16" w14:textId="77777777">
      <w:pPr>
        <w:spacing w:after="120"/>
        <w:jc w:val="both"/>
        <w:rPr>
          <w:b/>
          <w:bCs/>
          <w:shd w:val="clear" w:color="auto" w:fill="FFFFFF" w:themeFill="background1"/>
          <w:lang w:val="en-AU"/>
        </w:rPr>
      </w:pPr>
    </w:p>
    <w:p w:rsidRPr="00E60DC8" w:rsidR="00455437" w:rsidP="007E4D9B" w:rsidRDefault="00455437" w14:paraId="330887D2" w14:textId="7AAC8144">
      <w:pPr>
        <w:spacing w:after="120"/>
        <w:jc w:val="both"/>
        <w:rPr>
          <w:b/>
          <w:bCs/>
          <w:sz w:val="22"/>
          <w:szCs w:val="22"/>
          <w:lang w:val="en-AU"/>
        </w:rPr>
      </w:pPr>
      <w:r w:rsidRPr="00E60DC8">
        <w:rPr>
          <w:b/>
          <w:bCs/>
          <w:sz w:val="22"/>
          <w:szCs w:val="22"/>
          <w:shd w:val="clear" w:color="auto" w:fill="FFFFFF" w:themeFill="background1"/>
          <w:lang w:val="en-AU"/>
        </w:rPr>
        <w:t>UPC\AC Renewable</w:t>
      </w:r>
      <w:r w:rsidRPr="00E60DC8" w:rsidR="00431564">
        <w:rPr>
          <w:b/>
          <w:bCs/>
          <w:sz w:val="22"/>
          <w:szCs w:val="22"/>
          <w:shd w:val="clear" w:color="auto" w:fill="FFFFFF" w:themeFill="background1"/>
          <w:lang w:val="en-AU"/>
        </w:rPr>
        <w:t>s</w:t>
      </w:r>
      <w:r w:rsidRPr="00E60DC8">
        <w:rPr>
          <w:b/>
          <w:bCs/>
          <w:sz w:val="22"/>
          <w:szCs w:val="22"/>
          <w:shd w:val="clear" w:color="auto" w:fill="FFFFFF" w:themeFill="background1"/>
          <w:lang w:val="en-AU"/>
        </w:rPr>
        <w:t xml:space="preserve"> Australia Submission to </w:t>
      </w:r>
      <w:r w:rsidRPr="00E60DC8" w:rsidR="000E1AF4">
        <w:rPr>
          <w:b/>
          <w:bCs/>
          <w:sz w:val="22"/>
          <w:szCs w:val="22"/>
          <w:shd w:val="clear" w:color="auto" w:fill="FFFFFF" w:themeFill="background1"/>
          <w:lang w:val="en-AU"/>
        </w:rPr>
        <w:t xml:space="preserve">Energy Security Board (ESB) for </w:t>
      </w:r>
      <w:r w:rsidRPr="00E60DC8" w:rsidR="000238B3">
        <w:rPr>
          <w:b/>
          <w:bCs/>
          <w:sz w:val="22"/>
          <w:szCs w:val="22"/>
          <w:shd w:val="clear" w:color="auto" w:fill="FFFFFF" w:themeFill="background1"/>
          <w:lang w:val="en-AU"/>
        </w:rPr>
        <w:t>Renewable Energy Zone consultation stage 2.</w:t>
      </w:r>
    </w:p>
    <w:p w:rsidRPr="00B33608" w:rsidR="00BB2A12" w:rsidP="007E4D9B" w:rsidRDefault="00BB2A12" w14:paraId="0438FE8A" w14:textId="77777777">
      <w:pPr>
        <w:spacing w:after="120"/>
        <w:jc w:val="both"/>
        <w:rPr>
          <w:sz w:val="22"/>
          <w:szCs w:val="22"/>
          <w:lang w:val="en-AU"/>
        </w:rPr>
      </w:pPr>
    </w:p>
    <w:p w:rsidR="001B13D7" w:rsidP="00775660" w:rsidRDefault="001B13D7" w14:paraId="693BFF69" w14:textId="3BA8A2C9">
      <w:pPr>
        <w:jc w:val="both"/>
        <w:rPr>
          <w:sz w:val="22"/>
          <w:szCs w:val="22"/>
          <w:lang w:val="en-AU"/>
        </w:rPr>
      </w:pPr>
      <w:r w:rsidRPr="00AC30CE">
        <w:rPr>
          <w:sz w:val="22"/>
          <w:szCs w:val="22"/>
          <w:lang w:val="en-AU"/>
        </w:rPr>
        <w:t xml:space="preserve">UPC\AC Renewables Australia (“UPC”) is an Australian entity, established in early 2017, that is headquartered in Tasmania. We have a development portfolio of several GW of renewable energy </w:t>
      </w:r>
      <w:r w:rsidR="001763EC">
        <w:rPr>
          <w:sz w:val="22"/>
          <w:szCs w:val="22"/>
          <w:lang w:val="en-AU"/>
        </w:rPr>
        <w:t xml:space="preserve">projects </w:t>
      </w:r>
      <w:r w:rsidRPr="00AC30CE">
        <w:rPr>
          <w:sz w:val="22"/>
          <w:szCs w:val="22"/>
          <w:lang w:val="en-AU"/>
        </w:rPr>
        <w:t>within the National Electricity Market</w:t>
      </w:r>
      <w:r w:rsidR="001763EC">
        <w:rPr>
          <w:sz w:val="22"/>
          <w:szCs w:val="22"/>
          <w:lang w:val="en-AU"/>
        </w:rPr>
        <w:t xml:space="preserve"> (NEM)</w:t>
      </w:r>
      <w:r w:rsidRPr="00AC30CE">
        <w:rPr>
          <w:sz w:val="22"/>
          <w:szCs w:val="22"/>
          <w:lang w:val="en-AU"/>
        </w:rPr>
        <w:t>. UPC is part of the global UPC Renewables Group that was established in the early 1990s. The UPC Renewables Group has developed, owned and operated over 4</w:t>
      </w:r>
      <w:r w:rsidRPr="00AC30CE" w:rsidR="00D90B9A">
        <w:rPr>
          <w:sz w:val="22"/>
          <w:szCs w:val="22"/>
          <w:lang w:val="en-AU"/>
        </w:rPr>
        <w:t>,</w:t>
      </w:r>
      <w:r w:rsidRPr="00AC30CE">
        <w:rPr>
          <w:sz w:val="22"/>
          <w:szCs w:val="22"/>
          <w:lang w:val="en-AU"/>
        </w:rPr>
        <w:t>500MW of large scale wind and solar farms in 10 countries across Europe, North America and Australia-Asia, with an investment value of over $5</w:t>
      </w:r>
      <w:r w:rsidR="001763EC">
        <w:rPr>
          <w:sz w:val="22"/>
          <w:szCs w:val="22"/>
          <w:lang w:val="en-AU"/>
        </w:rPr>
        <w:t xml:space="preserve"> b</w:t>
      </w:r>
      <w:r w:rsidRPr="00AC30CE">
        <w:rPr>
          <w:sz w:val="22"/>
          <w:szCs w:val="22"/>
          <w:lang w:val="en-AU"/>
        </w:rPr>
        <w:t xml:space="preserve">illion USD. We have always been a pioneering renewable energy developer, developing the first commercial wind farms in Italy and Indonesia as an example. Our mission is to meet our world’s growing energy needs with clean electricity and improve the lives of local people and communities. As a developer, owner and operator, UPC is vested in the community for the long term. </w:t>
      </w:r>
    </w:p>
    <w:p w:rsidR="000238B3" w:rsidP="007E4D9B" w:rsidRDefault="001329B3" w14:paraId="7C0C4701" w14:textId="290F5C03">
      <w:pPr>
        <w:jc w:val="both"/>
        <w:rPr>
          <w:sz w:val="22"/>
          <w:szCs w:val="22"/>
          <w:lang w:val="en-AU"/>
        </w:rPr>
      </w:pPr>
      <w:r>
        <w:rPr>
          <w:sz w:val="22"/>
          <w:szCs w:val="22"/>
          <w:lang w:val="en-AU"/>
        </w:rPr>
        <w:t xml:space="preserve">UPC </w:t>
      </w:r>
      <w:r w:rsidRPr="001329B3">
        <w:rPr>
          <w:sz w:val="22"/>
          <w:szCs w:val="22"/>
          <w:lang w:val="en-AU"/>
        </w:rPr>
        <w:t xml:space="preserve">welcomes the opportunity to comment on the </w:t>
      </w:r>
      <w:r w:rsidR="000238B3">
        <w:rPr>
          <w:sz w:val="22"/>
          <w:szCs w:val="22"/>
          <w:lang w:val="en-AU"/>
        </w:rPr>
        <w:t xml:space="preserve">Renewable Energy Zone (REZ) consultation paper stage 2 (Jan 2021). </w:t>
      </w:r>
      <w:r w:rsidRPr="00AC30CE" w:rsidR="00D90B9A">
        <w:rPr>
          <w:sz w:val="22"/>
          <w:szCs w:val="22"/>
          <w:lang w:val="en-AU"/>
        </w:rPr>
        <w:t xml:space="preserve">UPC’s </w:t>
      </w:r>
      <w:r w:rsidR="000E1AF4">
        <w:rPr>
          <w:sz w:val="22"/>
          <w:szCs w:val="22"/>
          <w:lang w:val="en-AU"/>
        </w:rPr>
        <w:t xml:space="preserve">current portfolio covers </w:t>
      </w:r>
      <w:r>
        <w:rPr>
          <w:sz w:val="22"/>
          <w:szCs w:val="22"/>
          <w:lang w:val="en-AU"/>
        </w:rPr>
        <w:t xml:space="preserve">over </w:t>
      </w:r>
      <w:r w:rsidR="00C861A6">
        <w:rPr>
          <w:sz w:val="22"/>
          <w:szCs w:val="22"/>
          <w:lang w:val="en-AU"/>
        </w:rPr>
        <w:t>10</w:t>
      </w:r>
      <w:r w:rsidR="000E1AF4">
        <w:rPr>
          <w:sz w:val="22"/>
          <w:szCs w:val="22"/>
          <w:lang w:val="en-AU"/>
        </w:rPr>
        <w:t xml:space="preserve"> projects </w:t>
      </w:r>
      <w:r w:rsidR="000238B3">
        <w:rPr>
          <w:sz w:val="22"/>
          <w:szCs w:val="22"/>
          <w:lang w:val="en-AU"/>
        </w:rPr>
        <w:t xml:space="preserve">(with capacity over 3,000 MW) </w:t>
      </w:r>
      <w:r w:rsidR="000E1AF4">
        <w:rPr>
          <w:sz w:val="22"/>
          <w:szCs w:val="22"/>
          <w:lang w:val="en-AU"/>
        </w:rPr>
        <w:t xml:space="preserve">across four of the five National Electricity Market regions. </w:t>
      </w:r>
      <w:r w:rsidR="000238B3">
        <w:rPr>
          <w:sz w:val="22"/>
          <w:szCs w:val="22"/>
          <w:lang w:val="en-AU"/>
        </w:rPr>
        <w:t xml:space="preserve">Most of these projects will predominantly </w:t>
      </w:r>
      <w:r w:rsidR="00FE2B75">
        <w:rPr>
          <w:sz w:val="22"/>
          <w:szCs w:val="22"/>
          <w:lang w:val="en-AU"/>
        </w:rPr>
        <w:t xml:space="preserve">be located </w:t>
      </w:r>
      <w:r w:rsidR="000238B3">
        <w:rPr>
          <w:sz w:val="22"/>
          <w:szCs w:val="22"/>
          <w:lang w:val="en-AU"/>
        </w:rPr>
        <w:t>in currently declared REZ’s and as such the structure and process used to develop REZ is of critical importance to UPC.</w:t>
      </w:r>
    </w:p>
    <w:p w:rsidR="000E1AF4" w:rsidP="007E4D9B" w:rsidRDefault="000E1AF4" w14:paraId="679FA5E6" w14:textId="3EE25436">
      <w:pPr>
        <w:jc w:val="both"/>
        <w:rPr>
          <w:sz w:val="22"/>
          <w:szCs w:val="22"/>
          <w:lang w:val="en-AU"/>
        </w:rPr>
      </w:pPr>
      <w:r>
        <w:rPr>
          <w:sz w:val="22"/>
          <w:szCs w:val="22"/>
          <w:lang w:val="en-AU"/>
        </w:rPr>
        <w:t xml:space="preserve">UPC </w:t>
      </w:r>
      <w:r w:rsidR="000238B3">
        <w:rPr>
          <w:sz w:val="22"/>
          <w:szCs w:val="22"/>
          <w:lang w:val="en-AU"/>
        </w:rPr>
        <w:t>are supportive of the ESB developing a robust framework to support the efficient development of REZ</w:t>
      </w:r>
      <w:r w:rsidR="00FE2B75">
        <w:rPr>
          <w:sz w:val="22"/>
          <w:szCs w:val="22"/>
          <w:lang w:val="en-AU"/>
        </w:rPr>
        <w:t>s</w:t>
      </w:r>
      <w:r w:rsidR="000238B3">
        <w:rPr>
          <w:sz w:val="22"/>
          <w:szCs w:val="22"/>
          <w:lang w:val="en-AU"/>
        </w:rPr>
        <w:t xml:space="preserve"> and offer</w:t>
      </w:r>
      <w:r w:rsidR="00D101F8">
        <w:rPr>
          <w:sz w:val="22"/>
          <w:szCs w:val="22"/>
          <w:lang w:val="en-AU"/>
        </w:rPr>
        <w:t>s</w:t>
      </w:r>
      <w:r w:rsidR="000238B3">
        <w:rPr>
          <w:sz w:val="22"/>
          <w:szCs w:val="22"/>
          <w:lang w:val="en-AU"/>
        </w:rPr>
        <w:t xml:space="preserve"> the following discussion in regard to the consultation </w:t>
      </w:r>
      <w:r w:rsidR="00D101F8">
        <w:rPr>
          <w:sz w:val="22"/>
          <w:szCs w:val="22"/>
          <w:lang w:val="en-AU"/>
        </w:rPr>
        <w:t xml:space="preserve">paper </w:t>
      </w:r>
      <w:r w:rsidR="000238B3">
        <w:rPr>
          <w:sz w:val="22"/>
          <w:szCs w:val="22"/>
          <w:lang w:val="en-AU"/>
        </w:rPr>
        <w:t xml:space="preserve">and the questions raised. </w:t>
      </w:r>
      <w:r w:rsidR="00CC7446">
        <w:rPr>
          <w:sz w:val="22"/>
          <w:szCs w:val="22"/>
          <w:lang w:val="en-AU"/>
        </w:rPr>
        <w:t xml:space="preserve">While the paper helps move this debate on, there is a lot of detail still required on how some of the mechanisms </w:t>
      </w:r>
      <w:r w:rsidR="00431564">
        <w:rPr>
          <w:sz w:val="22"/>
          <w:szCs w:val="22"/>
          <w:lang w:val="en-AU"/>
        </w:rPr>
        <w:t xml:space="preserve">would </w:t>
      </w:r>
      <w:r w:rsidR="00CC7446">
        <w:rPr>
          <w:sz w:val="22"/>
          <w:szCs w:val="22"/>
          <w:lang w:val="en-AU"/>
        </w:rPr>
        <w:t xml:space="preserve">work. </w:t>
      </w:r>
    </w:p>
    <w:p w:rsidR="00D101F8" w:rsidRDefault="00D101F8" w14:paraId="204FD69A" w14:textId="77777777">
      <w:pPr>
        <w:rPr>
          <w:sz w:val="22"/>
          <w:szCs w:val="22"/>
          <w:lang w:val="en-AU"/>
        </w:rPr>
      </w:pPr>
      <w:r>
        <w:rPr>
          <w:sz w:val="22"/>
          <w:szCs w:val="22"/>
          <w:lang w:val="en-AU"/>
        </w:rPr>
        <w:t xml:space="preserve">As an overarching starting comment regarding the regulatory reform process for transmission and generation investment, UPC would like note that it broadly supports a move to a framework based on Locational Marginal Pricing and Financial Transmission Rights for the wider network. Whilst we </w:t>
      </w:r>
      <w:r>
        <w:rPr>
          <w:sz w:val="22"/>
          <w:szCs w:val="22"/>
          <w:lang w:val="en-AU"/>
        </w:rPr>
        <w:lastRenderedPageBreak/>
        <w:t>have previously expressed concerns about rushing these complex reforms through without due consideration for the impacts of change on existing investments, contracts and have encouraged the AEMC through its COGATI process for example to carefully consider the net benefit and optimal path for such a transition, we do believe that significant reform to the regulatory framework is needed. This is worth noting, as it sets the basis for our cautious support, as expressed below, for the introduction of a mechanism to protect the investments and access rights of REZ “foundation investors” from being impacted on by future generation projects that connect after the REZ is committed.</w:t>
      </w:r>
    </w:p>
    <w:p w:rsidR="00CC7446" w:rsidRDefault="00D101F8" w14:paraId="3DEF61CC" w14:textId="722E5904">
      <w:pPr>
        <w:rPr>
          <w:sz w:val="22"/>
          <w:szCs w:val="22"/>
          <w:lang w:val="en-AU"/>
        </w:rPr>
      </w:pPr>
      <w:r>
        <w:rPr>
          <w:sz w:val="22"/>
          <w:szCs w:val="22"/>
          <w:lang w:val="en-AU"/>
        </w:rPr>
        <w:t xml:space="preserve">Specific comments in response to the consultation paper: </w:t>
      </w:r>
    </w:p>
    <w:p w:rsidR="00B91D15" w:rsidP="00EC7C2B" w:rsidRDefault="00CC7446" w14:paraId="548E1DCA" w14:textId="72E70ABB">
      <w:pPr>
        <w:pStyle w:val="ListParagraph"/>
        <w:numPr>
          <w:ilvl w:val="0"/>
          <w:numId w:val="37"/>
        </w:numPr>
        <w:rPr>
          <w:sz w:val="22"/>
          <w:szCs w:val="22"/>
          <w:lang w:val="en-AU"/>
        </w:rPr>
      </w:pPr>
      <w:r w:rsidRPr="00EC7C2B">
        <w:rPr>
          <w:sz w:val="22"/>
          <w:szCs w:val="22"/>
          <w:lang w:val="en-AU"/>
        </w:rPr>
        <w:t>UPC support</w:t>
      </w:r>
      <w:r w:rsidR="00431564">
        <w:rPr>
          <w:sz w:val="22"/>
          <w:szCs w:val="22"/>
          <w:lang w:val="en-AU"/>
        </w:rPr>
        <w:t>s</w:t>
      </w:r>
      <w:r w:rsidRPr="00EC7C2B">
        <w:rPr>
          <w:sz w:val="22"/>
          <w:szCs w:val="22"/>
          <w:lang w:val="en-AU"/>
        </w:rPr>
        <w:t xml:space="preserve"> the </w:t>
      </w:r>
      <w:r w:rsidR="00D101F8">
        <w:rPr>
          <w:sz w:val="22"/>
          <w:szCs w:val="22"/>
          <w:lang w:val="en-AU"/>
        </w:rPr>
        <w:t>introduction of a mechanism</w:t>
      </w:r>
      <w:r w:rsidRPr="00EC7C2B">
        <w:rPr>
          <w:sz w:val="22"/>
          <w:szCs w:val="22"/>
          <w:lang w:val="en-AU"/>
        </w:rPr>
        <w:t xml:space="preserve"> to ensure </w:t>
      </w:r>
      <w:r w:rsidR="00D101F8">
        <w:rPr>
          <w:sz w:val="22"/>
          <w:szCs w:val="22"/>
          <w:lang w:val="en-AU"/>
        </w:rPr>
        <w:t xml:space="preserve">that </w:t>
      </w:r>
      <w:r w:rsidR="00B91D15">
        <w:rPr>
          <w:sz w:val="22"/>
          <w:szCs w:val="22"/>
          <w:lang w:val="en-AU"/>
        </w:rPr>
        <w:t xml:space="preserve">the access rights and transfer </w:t>
      </w:r>
      <w:r w:rsidRPr="00EC7C2B" w:rsidR="00B91D15">
        <w:rPr>
          <w:sz w:val="22"/>
          <w:szCs w:val="22"/>
          <w:lang w:val="en-AU"/>
        </w:rPr>
        <w:t>capa</w:t>
      </w:r>
      <w:r w:rsidR="00B91D15">
        <w:rPr>
          <w:sz w:val="22"/>
          <w:szCs w:val="22"/>
          <w:lang w:val="en-AU"/>
        </w:rPr>
        <w:t>bility</w:t>
      </w:r>
      <w:r w:rsidRPr="00EC7C2B" w:rsidR="00B91D15">
        <w:rPr>
          <w:sz w:val="22"/>
          <w:szCs w:val="22"/>
          <w:lang w:val="en-AU"/>
        </w:rPr>
        <w:t xml:space="preserve"> </w:t>
      </w:r>
      <w:r w:rsidR="00B91D15">
        <w:rPr>
          <w:sz w:val="22"/>
          <w:szCs w:val="22"/>
          <w:lang w:val="en-AU"/>
        </w:rPr>
        <w:t xml:space="preserve">of projects </w:t>
      </w:r>
      <w:r w:rsidRPr="00CC2916">
        <w:rPr>
          <w:i/>
          <w:iCs/>
          <w:sz w:val="22"/>
          <w:szCs w:val="22"/>
          <w:lang w:val="en-AU"/>
        </w:rPr>
        <w:t>within a REZ</w:t>
      </w:r>
      <w:r w:rsidRPr="00EC7C2B">
        <w:rPr>
          <w:sz w:val="22"/>
          <w:szCs w:val="22"/>
          <w:lang w:val="en-AU"/>
        </w:rPr>
        <w:t xml:space="preserve"> </w:t>
      </w:r>
      <w:r w:rsidR="00B91D15">
        <w:rPr>
          <w:sz w:val="22"/>
          <w:szCs w:val="22"/>
          <w:lang w:val="en-AU"/>
        </w:rPr>
        <w:t>are</w:t>
      </w:r>
      <w:r w:rsidRPr="00EC7C2B" w:rsidR="00B91D15">
        <w:rPr>
          <w:sz w:val="22"/>
          <w:szCs w:val="22"/>
          <w:lang w:val="en-AU"/>
        </w:rPr>
        <w:t xml:space="preserve"> </w:t>
      </w:r>
      <w:r w:rsidRPr="00EC7C2B">
        <w:rPr>
          <w:sz w:val="22"/>
          <w:szCs w:val="22"/>
          <w:lang w:val="en-AU"/>
        </w:rPr>
        <w:t>protected</w:t>
      </w:r>
      <w:r w:rsidR="00B91D15">
        <w:rPr>
          <w:sz w:val="22"/>
          <w:szCs w:val="22"/>
          <w:lang w:val="en-AU"/>
        </w:rPr>
        <w:t>; specifically</w:t>
      </w:r>
      <w:r w:rsidRPr="00EC7C2B">
        <w:rPr>
          <w:sz w:val="22"/>
          <w:szCs w:val="22"/>
          <w:lang w:val="en-AU"/>
        </w:rPr>
        <w:t xml:space="preserve"> </w:t>
      </w:r>
      <w:r w:rsidR="00B91D15">
        <w:rPr>
          <w:sz w:val="22"/>
          <w:szCs w:val="22"/>
          <w:lang w:val="en-AU"/>
        </w:rPr>
        <w:t>for projects that are committed as part of the foundation of that REZ, through the auction or tendering process for its defined capacity</w:t>
      </w:r>
      <w:r w:rsidRPr="00EC7C2B">
        <w:rPr>
          <w:sz w:val="22"/>
          <w:szCs w:val="22"/>
          <w:lang w:val="en-AU"/>
        </w:rPr>
        <w:t xml:space="preserve">. </w:t>
      </w:r>
    </w:p>
    <w:p w:rsidR="0020700B" w:rsidP="00EC7C2B" w:rsidRDefault="00B91D15" w14:paraId="65E2327B" w14:textId="430ED99A">
      <w:pPr>
        <w:pStyle w:val="ListParagraph"/>
        <w:numPr>
          <w:ilvl w:val="0"/>
          <w:numId w:val="37"/>
        </w:numPr>
        <w:rPr>
          <w:sz w:val="22"/>
          <w:szCs w:val="22"/>
          <w:lang w:val="en-AU"/>
        </w:rPr>
      </w:pPr>
      <w:r>
        <w:rPr>
          <w:sz w:val="22"/>
          <w:szCs w:val="22"/>
          <w:lang w:val="en-AU"/>
        </w:rPr>
        <w:t>However, w</w:t>
      </w:r>
      <w:r w:rsidRPr="00EC7C2B">
        <w:rPr>
          <w:sz w:val="22"/>
          <w:szCs w:val="22"/>
          <w:lang w:val="en-AU"/>
        </w:rPr>
        <w:t xml:space="preserve">e </w:t>
      </w:r>
      <w:r w:rsidRPr="00EC7C2B" w:rsidR="00CC7446">
        <w:rPr>
          <w:sz w:val="22"/>
          <w:szCs w:val="22"/>
          <w:lang w:val="en-AU"/>
        </w:rPr>
        <w:t xml:space="preserve">would also encourage the ESB to </w:t>
      </w:r>
      <w:r>
        <w:rPr>
          <w:sz w:val="22"/>
          <w:szCs w:val="22"/>
          <w:lang w:val="en-AU"/>
        </w:rPr>
        <w:t>consider options</w:t>
      </w:r>
      <w:r w:rsidRPr="00EC7C2B" w:rsidR="00CC7446">
        <w:rPr>
          <w:sz w:val="22"/>
          <w:szCs w:val="22"/>
          <w:lang w:val="en-AU"/>
        </w:rPr>
        <w:t xml:space="preserve"> </w:t>
      </w:r>
      <w:r>
        <w:rPr>
          <w:sz w:val="22"/>
          <w:szCs w:val="22"/>
          <w:lang w:val="en-AU"/>
        </w:rPr>
        <w:t>for mechanisms that would</w:t>
      </w:r>
      <w:r w:rsidRPr="00EC7C2B">
        <w:rPr>
          <w:sz w:val="22"/>
          <w:szCs w:val="22"/>
          <w:lang w:val="en-AU"/>
        </w:rPr>
        <w:t xml:space="preserve"> </w:t>
      </w:r>
      <w:r w:rsidRPr="00EC7C2B" w:rsidR="00CC7446">
        <w:rPr>
          <w:sz w:val="22"/>
          <w:szCs w:val="22"/>
          <w:lang w:val="en-AU"/>
        </w:rPr>
        <w:t xml:space="preserve">allow this capacity, at least </w:t>
      </w:r>
      <w:r w:rsidR="00431564">
        <w:rPr>
          <w:sz w:val="22"/>
          <w:szCs w:val="22"/>
          <w:lang w:val="en-AU"/>
        </w:rPr>
        <w:t xml:space="preserve">for a pre-defined </w:t>
      </w:r>
      <w:r w:rsidR="00DB67A0">
        <w:rPr>
          <w:sz w:val="22"/>
          <w:szCs w:val="22"/>
          <w:lang w:val="en-AU"/>
        </w:rPr>
        <w:t>initial</w:t>
      </w:r>
      <w:r w:rsidR="00431564">
        <w:rPr>
          <w:sz w:val="22"/>
          <w:szCs w:val="22"/>
          <w:lang w:val="en-AU"/>
        </w:rPr>
        <w:t xml:space="preserve"> time period</w:t>
      </w:r>
      <w:r w:rsidRPr="00EC7C2B" w:rsidR="00CC7446">
        <w:rPr>
          <w:sz w:val="22"/>
          <w:szCs w:val="22"/>
          <w:lang w:val="en-AU"/>
        </w:rPr>
        <w:t>, to be able to</w:t>
      </w:r>
      <w:r w:rsidR="00431564">
        <w:rPr>
          <w:sz w:val="22"/>
          <w:szCs w:val="22"/>
          <w:lang w:val="en-AU"/>
        </w:rPr>
        <w:t xml:space="preserve"> be</w:t>
      </w:r>
      <w:r w:rsidRPr="00EC7C2B" w:rsidR="00CC7446">
        <w:rPr>
          <w:sz w:val="22"/>
          <w:szCs w:val="22"/>
          <w:lang w:val="en-AU"/>
        </w:rPr>
        <w:t xml:space="preserve"> </w:t>
      </w:r>
      <w:r w:rsidR="00FE2B75">
        <w:rPr>
          <w:sz w:val="22"/>
          <w:szCs w:val="22"/>
          <w:lang w:val="en-AU"/>
        </w:rPr>
        <w:t>dispatched</w:t>
      </w:r>
      <w:r w:rsidRPr="00EC7C2B" w:rsidR="00CC7446">
        <w:rPr>
          <w:sz w:val="22"/>
          <w:szCs w:val="22"/>
          <w:lang w:val="en-AU"/>
        </w:rPr>
        <w:t xml:space="preserve"> </w:t>
      </w:r>
      <w:r w:rsidR="00FE2B75">
        <w:rPr>
          <w:sz w:val="22"/>
          <w:szCs w:val="22"/>
          <w:lang w:val="en-AU"/>
        </w:rPr>
        <w:t xml:space="preserve">without </w:t>
      </w:r>
      <w:r w:rsidRPr="00EC7C2B" w:rsidR="00CC7446">
        <w:rPr>
          <w:sz w:val="22"/>
          <w:szCs w:val="22"/>
          <w:lang w:val="en-AU"/>
        </w:rPr>
        <w:t>significant constraints</w:t>
      </w:r>
      <w:r w:rsidR="00FE2B75">
        <w:rPr>
          <w:sz w:val="22"/>
          <w:szCs w:val="22"/>
          <w:lang w:val="en-AU"/>
        </w:rPr>
        <w:t xml:space="preserve"> within the relevant pricing region</w:t>
      </w:r>
      <w:r w:rsidRPr="00EC7C2B" w:rsidR="00CC7446">
        <w:rPr>
          <w:sz w:val="22"/>
          <w:szCs w:val="22"/>
          <w:lang w:val="en-AU"/>
        </w:rPr>
        <w:t xml:space="preserve">. </w:t>
      </w:r>
      <w:r w:rsidR="00431564">
        <w:rPr>
          <w:sz w:val="22"/>
          <w:szCs w:val="22"/>
          <w:lang w:val="en-AU"/>
        </w:rPr>
        <w:t xml:space="preserve">The initial time period in which </w:t>
      </w:r>
      <w:r w:rsidR="0020700B">
        <w:rPr>
          <w:sz w:val="22"/>
          <w:szCs w:val="22"/>
          <w:lang w:val="en-AU"/>
        </w:rPr>
        <w:t xml:space="preserve">participants within a REZ would have their access rights protected from subsequent generators connecting </w:t>
      </w:r>
      <w:r w:rsidRPr="00C13DD2" w:rsidR="00431564">
        <w:rPr>
          <w:i/>
          <w:iCs/>
          <w:sz w:val="22"/>
          <w:szCs w:val="22"/>
          <w:lang w:val="en-AU"/>
        </w:rPr>
        <w:t xml:space="preserve">downstream </w:t>
      </w:r>
      <w:r w:rsidRPr="00C13DD2" w:rsidR="0020700B">
        <w:rPr>
          <w:i/>
          <w:iCs/>
          <w:sz w:val="22"/>
          <w:szCs w:val="22"/>
          <w:lang w:val="en-AU"/>
        </w:rPr>
        <w:t>of</w:t>
      </w:r>
      <w:r w:rsidRPr="00C13DD2" w:rsidR="00431564">
        <w:rPr>
          <w:i/>
          <w:iCs/>
          <w:sz w:val="22"/>
          <w:szCs w:val="22"/>
          <w:lang w:val="en-AU"/>
        </w:rPr>
        <w:t xml:space="preserve"> the REZ</w:t>
      </w:r>
      <w:r w:rsidR="00431564">
        <w:rPr>
          <w:sz w:val="22"/>
          <w:szCs w:val="22"/>
          <w:lang w:val="en-AU"/>
        </w:rPr>
        <w:t xml:space="preserve"> might be, for example</w:t>
      </w:r>
      <w:r w:rsidR="0020700B">
        <w:rPr>
          <w:sz w:val="22"/>
          <w:szCs w:val="22"/>
          <w:lang w:val="en-AU"/>
        </w:rPr>
        <w:t>,</w:t>
      </w:r>
      <w:r w:rsidR="00431564">
        <w:rPr>
          <w:sz w:val="22"/>
          <w:szCs w:val="22"/>
          <w:lang w:val="en-AU"/>
        </w:rPr>
        <w:t xml:space="preserve"> 5 years. </w:t>
      </w:r>
    </w:p>
    <w:p w:rsidR="00B91D15" w:rsidP="00EC7C2B" w:rsidRDefault="00B91D15" w14:paraId="6BE7F22F" w14:textId="3468F12E">
      <w:pPr>
        <w:pStyle w:val="ListParagraph"/>
        <w:numPr>
          <w:ilvl w:val="0"/>
          <w:numId w:val="37"/>
        </w:numPr>
        <w:rPr>
          <w:sz w:val="22"/>
          <w:szCs w:val="22"/>
          <w:lang w:val="en-AU"/>
        </w:rPr>
      </w:pPr>
      <w:r>
        <w:rPr>
          <w:sz w:val="22"/>
          <w:szCs w:val="22"/>
          <w:lang w:val="en-AU"/>
        </w:rPr>
        <w:t xml:space="preserve">Some form of risk and cost sharing arrangement would logically need to be considered to enable this, with participating generators (within the REZ), presumably being willing to place some value on such protection, incoming generators outside of the REZ being willing to pay for some “right to impact”, and consumers via TNSP contributions or State Government funding, being logically also open to bearing some of the burden if it helps ensure security of supply and cost-efficient energy. </w:t>
      </w:r>
    </w:p>
    <w:p w:rsidR="00B91D15" w:rsidP="00EC7C2B" w:rsidRDefault="00B91D15" w14:paraId="38F932F9" w14:textId="53E51B37">
      <w:pPr>
        <w:pStyle w:val="ListParagraph"/>
        <w:numPr>
          <w:ilvl w:val="0"/>
          <w:numId w:val="37"/>
        </w:numPr>
        <w:rPr>
          <w:sz w:val="22"/>
          <w:szCs w:val="22"/>
          <w:lang w:val="en-AU"/>
        </w:rPr>
      </w:pPr>
      <w:r>
        <w:rPr>
          <w:sz w:val="22"/>
          <w:szCs w:val="22"/>
          <w:lang w:val="en-AU"/>
        </w:rPr>
        <w:t>These arrangements would by definition be transitional, and should be replaced by the broader changes to regulatory reform process to address congestion and price signals for investment in transmission and generation (be that COGATI or some other process).</w:t>
      </w:r>
    </w:p>
    <w:p w:rsidRPr="00EC7C2B" w:rsidR="00DB67A0" w:rsidP="00EC7C2B" w:rsidRDefault="0020700B" w14:paraId="1E47811F" w14:textId="2BBECFAC">
      <w:pPr>
        <w:pStyle w:val="ListParagraph"/>
        <w:numPr>
          <w:ilvl w:val="0"/>
          <w:numId w:val="37"/>
        </w:numPr>
        <w:rPr>
          <w:sz w:val="22"/>
          <w:szCs w:val="22"/>
          <w:lang w:val="en-AU"/>
        </w:rPr>
      </w:pPr>
      <w:r>
        <w:rPr>
          <w:sz w:val="22"/>
          <w:szCs w:val="22"/>
          <w:lang w:val="en-AU"/>
        </w:rPr>
        <w:t>Without this protection, d</w:t>
      </w:r>
      <w:r w:rsidRPr="00EC7C2B" w:rsidR="00CC7446">
        <w:rPr>
          <w:sz w:val="22"/>
          <w:szCs w:val="22"/>
          <w:lang w:val="en-AU"/>
        </w:rPr>
        <w:t xml:space="preserve">esigning a REZ </w:t>
      </w:r>
      <w:r w:rsidR="00B91D15">
        <w:rPr>
          <w:sz w:val="22"/>
          <w:szCs w:val="22"/>
          <w:lang w:val="en-AU"/>
        </w:rPr>
        <w:t>from the outset that could</w:t>
      </w:r>
      <w:r w:rsidRPr="00EC7C2B" w:rsidR="00B91D15">
        <w:rPr>
          <w:sz w:val="22"/>
          <w:szCs w:val="22"/>
          <w:lang w:val="en-AU"/>
        </w:rPr>
        <w:t xml:space="preserve"> </w:t>
      </w:r>
      <w:r w:rsidRPr="00EC7C2B" w:rsidR="00CC7446">
        <w:rPr>
          <w:sz w:val="22"/>
          <w:szCs w:val="22"/>
          <w:lang w:val="en-AU"/>
        </w:rPr>
        <w:t xml:space="preserve">be significantly constrained </w:t>
      </w:r>
      <w:r>
        <w:rPr>
          <w:sz w:val="22"/>
          <w:szCs w:val="22"/>
          <w:lang w:val="en-AU"/>
        </w:rPr>
        <w:t xml:space="preserve">“downstream” </w:t>
      </w:r>
      <w:r w:rsidR="00B91D15">
        <w:rPr>
          <w:sz w:val="22"/>
          <w:szCs w:val="22"/>
          <w:lang w:val="en-AU"/>
        </w:rPr>
        <w:t xml:space="preserve">(outside of the REZ) </w:t>
      </w:r>
      <w:r w:rsidRPr="00EC7C2B" w:rsidR="00CC7446">
        <w:rPr>
          <w:sz w:val="22"/>
          <w:szCs w:val="22"/>
          <w:lang w:val="en-AU"/>
        </w:rPr>
        <w:t>doesn’t appear to deliver a significant value proposition</w:t>
      </w:r>
      <w:r w:rsidR="00431564">
        <w:rPr>
          <w:sz w:val="22"/>
          <w:szCs w:val="22"/>
          <w:lang w:val="en-AU"/>
        </w:rPr>
        <w:t xml:space="preserve"> </w:t>
      </w:r>
      <w:r w:rsidR="00B91D15">
        <w:rPr>
          <w:sz w:val="22"/>
          <w:szCs w:val="22"/>
          <w:lang w:val="en-AU"/>
        </w:rPr>
        <w:t xml:space="preserve">for investors </w:t>
      </w:r>
      <w:r w:rsidR="00431564">
        <w:rPr>
          <w:sz w:val="22"/>
          <w:szCs w:val="22"/>
          <w:lang w:val="en-AU"/>
        </w:rPr>
        <w:t>relative</w:t>
      </w:r>
      <w:r w:rsidRPr="00EC7C2B" w:rsidR="00CC7446">
        <w:rPr>
          <w:sz w:val="22"/>
          <w:szCs w:val="22"/>
          <w:lang w:val="en-AU"/>
        </w:rPr>
        <w:t xml:space="preserve"> to the status quo</w:t>
      </w:r>
      <w:r>
        <w:rPr>
          <w:sz w:val="22"/>
          <w:szCs w:val="22"/>
          <w:lang w:val="en-AU"/>
        </w:rPr>
        <w:t>.</w:t>
      </w:r>
      <w:r w:rsidRPr="00EC7C2B" w:rsidR="00CC7446">
        <w:rPr>
          <w:sz w:val="22"/>
          <w:szCs w:val="22"/>
          <w:lang w:val="en-AU"/>
        </w:rPr>
        <w:t xml:space="preserve"> </w:t>
      </w:r>
      <w:r w:rsidR="00B91D15">
        <w:rPr>
          <w:sz w:val="22"/>
          <w:szCs w:val="22"/>
          <w:lang w:val="en-AU"/>
        </w:rPr>
        <w:t xml:space="preserve">Investors will have to assess this risk, and despite all of the best intentions of developers, TNSPs and State Governments to facilitate investment in the REZ, if that risk is too great it may result in lack of willingness to invest. </w:t>
      </w:r>
      <w:r>
        <w:rPr>
          <w:sz w:val="22"/>
          <w:szCs w:val="22"/>
          <w:lang w:val="en-AU"/>
        </w:rPr>
        <w:t>H</w:t>
      </w:r>
      <w:r w:rsidRPr="00EC7C2B" w:rsidR="00CC7446">
        <w:rPr>
          <w:sz w:val="22"/>
          <w:szCs w:val="22"/>
          <w:lang w:val="en-AU"/>
        </w:rPr>
        <w:t>ence</w:t>
      </w:r>
      <w:r>
        <w:rPr>
          <w:sz w:val="22"/>
          <w:szCs w:val="22"/>
          <w:lang w:val="en-AU"/>
        </w:rPr>
        <w:t>,</w:t>
      </w:r>
      <w:r w:rsidRPr="00EC7C2B" w:rsidR="00CC7446">
        <w:rPr>
          <w:sz w:val="22"/>
          <w:szCs w:val="22"/>
          <w:lang w:val="en-AU"/>
        </w:rPr>
        <w:t xml:space="preserve"> when developing a REZ, effort should also be </w:t>
      </w:r>
      <w:r>
        <w:rPr>
          <w:sz w:val="22"/>
          <w:szCs w:val="22"/>
          <w:lang w:val="en-AU"/>
        </w:rPr>
        <w:t>made to</w:t>
      </w:r>
      <w:r w:rsidRPr="00EC7C2B" w:rsidR="00CC7446">
        <w:rPr>
          <w:sz w:val="22"/>
          <w:szCs w:val="22"/>
          <w:lang w:val="en-AU"/>
        </w:rPr>
        <w:t xml:space="preserve"> ensur</w:t>
      </w:r>
      <w:r>
        <w:rPr>
          <w:sz w:val="22"/>
          <w:szCs w:val="22"/>
          <w:lang w:val="en-AU"/>
        </w:rPr>
        <w:t xml:space="preserve">e </w:t>
      </w:r>
      <w:r w:rsidRPr="00EC7C2B" w:rsidR="00CC7446">
        <w:rPr>
          <w:sz w:val="22"/>
          <w:szCs w:val="22"/>
          <w:lang w:val="en-AU"/>
        </w:rPr>
        <w:t xml:space="preserve">robust networks </w:t>
      </w:r>
      <w:r>
        <w:rPr>
          <w:sz w:val="22"/>
          <w:szCs w:val="22"/>
          <w:lang w:val="en-AU"/>
        </w:rPr>
        <w:t>more generally in order</w:t>
      </w:r>
      <w:r w:rsidRPr="00EC7C2B" w:rsidR="00CC7446">
        <w:rPr>
          <w:sz w:val="22"/>
          <w:szCs w:val="22"/>
          <w:lang w:val="en-AU"/>
        </w:rPr>
        <w:t xml:space="preserve"> to maximise the value of the REZ.</w:t>
      </w:r>
    </w:p>
    <w:p w:rsidRPr="00EC7C2B" w:rsidR="00DB67A0" w:rsidP="00EC7C2B" w:rsidRDefault="0020700B" w14:paraId="694C215F" w14:textId="44CC114F">
      <w:pPr>
        <w:pStyle w:val="ListParagraph"/>
        <w:numPr>
          <w:ilvl w:val="0"/>
          <w:numId w:val="37"/>
        </w:numPr>
        <w:rPr>
          <w:sz w:val="22"/>
          <w:szCs w:val="22"/>
          <w:lang w:val="en-AU"/>
        </w:rPr>
      </w:pPr>
      <w:r>
        <w:rPr>
          <w:sz w:val="22"/>
          <w:szCs w:val="22"/>
          <w:lang w:val="en-AU"/>
        </w:rPr>
        <w:t>We a</w:t>
      </w:r>
      <w:r w:rsidR="00DB67A0">
        <w:rPr>
          <w:sz w:val="22"/>
          <w:szCs w:val="22"/>
          <w:lang w:val="en-AU"/>
        </w:rPr>
        <w:t>gree that the</w:t>
      </w:r>
      <w:r w:rsidRPr="00EC7C2B" w:rsidR="00DB67A0">
        <w:rPr>
          <w:sz w:val="22"/>
          <w:szCs w:val="22"/>
          <w:lang w:val="en-AU"/>
        </w:rPr>
        <w:t xml:space="preserve"> REZ model be developed to support meshed network solutions. Radial solution</w:t>
      </w:r>
      <w:r>
        <w:rPr>
          <w:sz w:val="22"/>
          <w:szCs w:val="22"/>
          <w:lang w:val="en-AU"/>
        </w:rPr>
        <w:t>s</w:t>
      </w:r>
      <w:r w:rsidRPr="00EC7C2B" w:rsidR="00DB67A0">
        <w:rPr>
          <w:sz w:val="22"/>
          <w:szCs w:val="22"/>
          <w:lang w:val="en-AU"/>
        </w:rPr>
        <w:t xml:space="preserve"> </w:t>
      </w:r>
      <w:r>
        <w:rPr>
          <w:sz w:val="22"/>
          <w:szCs w:val="22"/>
          <w:lang w:val="en-AU"/>
        </w:rPr>
        <w:t>for connecting one (or possibly more than one) generator to the shared network should</w:t>
      </w:r>
      <w:r w:rsidRPr="00EC7C2B" w:rsidR="00DB67A0">
        <w:rPr>
          <w:sz w:val="22"/>
          <w:szCs w:val="22"/>
          <w:lang w:val="en-AU"/>
        </w:rPr>
        <w:t xml:space="preserve"> be considered as either a DCA or DNA depending on the </w:t>
      </w:r>
      <w:r w:rsidR="00DB67A0">
        <w:rPr>
          <w:sz w:val="22"/>
          <w:szCs w:val="22"/>
          <w:lang w:val="en-AU"/>
        </w:rPr>
        <w:t>c</w:t>
      </w:r>
      <w:r w:rsidRPr="00DB67A0" w:rsidR="00DB67A0">
        <w:rPr>
          <w:sz w:val="22"/>
          <w:szCs w:val="22"/>
          <w:lang w:val="en-AU"/>
        </w:rPr>
        <w:t>urrent</w:t>
      </w:r>
      <w:r w:rsidRPr="00EC7C2B" w:rsidR="00DB67A0">
        <w:rPr>
          <w:sz w:val="22"/>
          <w:szCs w:val="22"/>
          <w:lang w:val="en-AU"/>
        </w:rPr>
        <w:t xml:space="preserve"> rule change process</w:t>
      </w:r>
      <w:r w:rsidR="00DB67A0">
        <w:rPr>
          <w:sz w:val="22"/>
          <w:szCs w:val="22"/>
          <w:lang w:val="en-AU"/>
        </w:rPr>
        <w:t>.</w:t>
      </w:r>
    </w:p>
    <w:p w:rsidRPr="00EC7C2B" w:rsidR="00CC7446" w:rsidP="00EC7C2B" w:rsidRDefault="00CC7446" w14:paraId="4D1E872F" w14:textId="0F43D361">
      <w:pPr>
        <w:pStyle w:val="ListParagraph"/>
        <w:numPr>
          <w:ilvl w:val="0"/>
          <w:numId w:val="37"/>
        </w:numPr>
        <w:rPr>
          <w:sz w:val="22"/>
          <w:szCs w:val="22"/>
          <w:lang w:val="en-AU"/>
        </w:rPr>
      </w:pPr>
      <w:r w:rsidRPr="00EC7C2B">
        <w:rPr>
          <w:sz w:val="22"/>
          <w:szCs w:val="22"/>
          <w:lang w:val="en-AU"/>
        </w:rPr>
        <w:lastRenderedPageBreak/>
        <w:t xml:space="preserve">UPC </w:t>
      </w:r>
      <w:r w:rsidR="0020700B">
        <w:rPr>
          <w:sz w:val="22"/>
          <w:szCs w:val="22"/>
          <w:lang w:val="en-AU"/>
        </w:rPr>
        <w:t>considers that the most practical and beneficial</w:t>
      </w:r>
      <w:r w:rsidRPr="00EC7C2B" w:rsidR="0020700B">
        <w:rPr>
          <w:sz w:val="22"/>
          <w:szCs w:val="22"/>
          <w:lang w:val="en-AU"/>
        </w:rPr>
        <w:t xml:space="preserve"> </w:t>
      </w:r>
      <w:r w:rsidRPr="00EC7C2B">
        <w:rPr>
          <w:sz w:val="22"/>
          <w:szCs w:val="22"/>
          <w:lang w:val="en-AU"/>
        </w:rPr>
        <w:t xml:space="preserve">option </w:t>
      </w:r>
      <w:r w:rsidR="0020700B">
        <w:rPr>
          <w:sz w:val="22"/>
          <w:szCs w:val="22"/>
          <w:lang w:val="en-AU"/>
        </w:rPr>
        <w:t xml:space="preserve">of those presented in the Consultation Paper </w:t>
      </w:r>
      <w:r w:rsidRPr="00EC7C2B">
        <w:rPr>
          <w:sz w:val="22"/>
          <w:szCs w:val="22"/>
          <w:lang w:val="en-AU"/>
        </w:rPr>
        <w:t>in terms of ensuring protection of access rights</w:t>
      </w:r>
      <w:r w:rsidR="0020700B">
        <w:rPr>
          <w:sz w:val="22"/>
          <w:szCs w:val="22"/>
          <w:lang w:val="en-AU"/>
        </w:rPr>
        <w:t xml:space="preserve"> is the </w:t>
      </w:r>
      <w:r w:rsidRPr="00C13DD2" w:rsidR="0020700B">
        <w:rPr>
          <w:b/>
          <w:bCs/>
          <w:sz w:val="22"/>
          <w:szCs w:val="22"/>
          <w:lang w:val="en-AU"/>
        </w:rPr>
        <w:t>Financial access protection model</w:t>
      </w:r>
      <w:r w:rsidRPr="00EC7C2B">
        <w:rPr>
          <w:sz w:val="22"/>
          <w:szCs w:val="22"/>
          <w:lang w:val="en-AU"/>
        </w:rPr>
        <w:t xml:space="preserve">. While </w:t>
      </w:r>
      <w:r w:rsidR="0020700B">
        <w:rPr>
          <w:sz w:val="22"/>
          <w:szCs w:val="22"/>
          <w:lang w:val="en-AU"/>
        </w:rPr>
        <w:t>the Connection Access Protection Model could in theory deliver the same outcomes in terms of protecting access rights</w:t>
      </w:r>
      <w:r w:rsidRPr="00EC7C2B">
        <w:rPr>
          <w:sz w:val="22"/>
          <w:szCs w:val="22"/>
          <w:lang w:val="en-AU"/>
        </w:rPr>
        <w:t xml:space="preserve">, there would need to be strong oversight to limit over build and optimisation </w:t>
      </w:r>
      <w:r w:rsidRPr="00EC7C2B" w:rsidR="00D57C4A">
        <w:rPr>
          <w:sz w:val="22"/>
          <w:szCs w:val="22"/>
          <w:lang w:val="en-AU"/>
        </w:rPr>
        <w:t>of</w:t>
      </w:r>
      <w:r w:rsidRPr="00EC7C2B">
        <w:rPr>
          <w:sz w:val="22"/>
          <w:szCs w:val="22"/>
          <w:lang w:val="en-AU"/>
        </w:rPr>
        <w:t xml:space="preserve"> </w:t>
      </w:r>
      <w:r w:rsidRPr="00EC7C2B" w:rsidR="00D57C4A">
        <w:rPr>
          <w:sz w:val="22"/>
          <w:szCs w:val="22"/>
          <w:lang w:val="en-AU"/>
        </w:rPr>
        <w:t>capacity</w:t>
      </w:r>
      <w:r w:rsidRPr="00EC7C2B">
        <w:rPr>
          <w:sz w:val="22"/>
          <w:szCs w:val="22"/>
          <w:lang w:val="en-AU"/>
        </w:rPr>
        <w:t xml:space="preserve"> for the REZ</w:t>
      </w:r>
      <w:r w:rsidR="0020700B">
        <w:rPr>
          <w:sz w:val="22"/>
          <w:szCs w:val="22"/>
          <w:lang w:val="en-AU"/>
        </w:rPr>
        <w:t xml:space="preserve"> and additional </w:t>
      </w:r>
      <w:r w:rsidR="0082389F">
        <w:rPr>
          <w:sz w:val="22"/>
          <w:szCs w:val="22"/>
          <w:lang w:val="en-AU"/>
        </w:rPr>
        <w:t>safeguards put in place to ensure that the build out of congestion does not result in delays which could deter investment</w:t>
      </w:r>
      <w:r w:rsidRPr="00EC7C2B">
        <w:rPr>
          <w:sz w:val="22"/>
          <w:szCs w:val="22"/>
          <w:lang w:val="en-AU"/>
        </w:rPr>
        <w:t>.</w:t>
      </w:r>
    </w:p>
    <w:p w:rsidRPr="00F1060E" w:rsidR="0082389F" w:rsidP="00A633AD" w:rsidRDefault="00CC7446" w14:paraId="081B62F5" w14:textId="02F18E60">
      <w:pPr>
        <w:pStyle w:val="ListParagraph"/>
        <w:numPr>
          <w:ilvl w:val="0"/>
          <w:numId w:val="37"/>
        </w:numPr>
        <w:rPr>
          <w:b/>
          <w:bCs/>
          <w:i/>
          <w:iCs/>
          <w:sz w:val="22"/>
          <w:szCs w:val="22"/>
          <w:lang w:val="en-AU"/>
        </w:rPr>
      </w:pPr>
      <w:r w:rsidRPr="00EC7C2B">
        <w:rPr>
          <w:sz w:val="22"/>
          <w:szCs w:val="22"/>
          <w:lang w:val="en-AU"/>
        </w:rPr>
        <w:t>It</w:t>
      </w:r>
      <w:r w:rsidR="00FE2B75">
        <w:rPr>
          <w:sz w:val="22"/>
          <w:szCs w:val="22"/>
          <w:lang w:val="en-AU"/>
        </w:rPr>
        <w:t xml:space="preserve"> i</w:t>
      </w:r>
      <w:r w:rsidRPr="00EC7C2B">
        <w:rPr>
          <w:sz w:val="22"/>
          <w:szCs w:val="22"/>
          <w:lang w:val="en-AU"/>
        </w:rPr>
        <w:t>s unclear in the paper</w:t>
      </w:r>
      <w:r w:rsidR="00FE2B75">
        <w:rPr>
          <w:sz w:val="22"/>
          <w:szCs w:val="22"/>
          <w:lang w:val="en-AU"/>
        </w:rPr>
        <w:t xml:space="preserve"> how</w:t>
      </w:r>
      <w:r w:rsidRPr="00EC7C2B" w:rsidR="00D57C4A">
        <w:rPr>
          <w:sz w:val="22"/>
          <w:szCs w:val="22"/>
          <w:lang w:val="en-AU"/>
        </w:rPr>
        <w:t xml:space="preserve"> time </w:t>
      </w:r>
      <w:r w:rsidR="00DB67A0">
        <w:rPr>
          <w:sz w:val="22"/>
          <w:szCs w:val="22"/>
          <w:lang w:val="en-AU"/>
        </w:rPr>
        <w:t>increments</w:t>
      </w:r>
      <w:r w:rsidRPr="00EC7C2B" w:rsidR="00DB67A0">
        <w:rPr>
          <w:sz w:val="22"/>
          <w:szCs w:val="22"/>
          <w:lang w:val="en-AU"/>
        </w:rPr>
        <w:t xml:space="preserve"> </w:t>
      </w:r>
      <w:r w:rsidR="00FE2B75">
        <w:rPr>
          <w:sz w:val="22"/>
          <w:szCs w:val="22"/>
          <w:lang w:val="en-AU"/>
        </w:rPr>
        <w:t>for</w:t>
      </w:r>
      <w:r w:rsidRPr="00EC7C2B" w:rsidR="00FE2B75">
        <w:rPr>
          <w:sz w:val="22"/>
          <w:szCs w:val="22"/>
          <w:lang w:val="en-AU"/>
        </w:rPr>
        <w:t xml:space="preserve"> </w:t>
      </w:r>
      <w:r w:rsidRPr="00EC7C2B" w:rsidR="00D57C4A">
        <w:rPr>
          <w:sz w:val="22"/>
          <w:szCs w:val="22"/>
          <w:lang w:val="en-AU"/>
        </w:rPr>
        <w:t>financial rights would be defined and how the optimisation of solar/win</w:t>
      </w:r>
      <w:r w:rsidR="0082389F">
        <w:rPr>
          <w:sz w:val="22"/>
          <w:szCs w:val="22"/>
          <w:lang w:val="en-AU"/>
        </w:rPr>
        <w:t>d</w:t>
      </w:r>
      <w:r w:rsidRPr="00EC7C2B" w:rsidR="00D57C4A">
        <w:rPr>
          <w:sz w:val="22"/>
          <w:szCs w:val="22"/>
          <w:lang w:val="en-AU"/>
        </w:rPr>
        <w:t>/battery capacity would be delivered in a REZ. UPC consider</w:t>
      </w:r>
      <w:r w:rsidR="00B91D15">
        <w:rPr>
          <w:sz w:val="22"/>
          <w:szCs w:val="22"/>
          <w:lang w:val="en-AU"/>
        </w:rPr>
        <w:t>s that</w:t>
      </w:r>
      <w:r w:rsidRPr="00EC7C2B" w:rsidR="00D57C4A">
        <w:rPr>
          <w:sz w:val="22"/>
          <w:szCs w:val="22"/>
          <w:lang w:val="en-AU"/>
        </w:rPr>
        <w:t xml:space="preserve"> if the capacity is defined on a time of day </w:t>
      </w:r>
      <w:r w:rsidR="00B91D15">
        <w:rPr>
          <w:sz w:val="22"/>
          <w:szCs w:val="22"/>
          <w:lang w:val="en-AU"/>
        </w:rPr>
        <w:t>(e.g. hourly or smaller increments) and potentially</w:t>
      </w:r>
      <w:r w:rsidRPr="00EC7C2B" w:rsidR="00D57C4A">
        <w:rPr>
          <w:sz w:val="22"/>
          <w:szCs w:val="22"/>
          <w:lang w:val="en-AU"/>
        </w:rPr>
        <w:t xml:space="preserve"> </w:t>
      </w:r>
      <w:r w:rsidR="00B91D15">
        <w:rPr>
          <w:sz w:val="22"/>
          <w:szCs w:val="22"/>
          <w:lang w:val="en-AU"/>
        </w:rPr>
        <w:t>seasonal</w:t>
      </w:r>
      <w:r w:rsidRPr="00EC7C2B" w:rsidR="00D57C4A">
        <w:rPr>
          <w:sz w:val="22"/>
          <w:szCs w:val="22"/>
          <w:lang w:val="en-AU"/>
        </w:rPr>
        <w:t xml:space="preserve"> basis this may help optimise the </w:t>
      </w:r>
      <w:r w:rsidR="00B91D15">
        <w:rPr>
          <w:sz w:val="22"/>
          <w:szCs w:val="22"/>
          <w:lang w:val="en-AU"/>
        </w:rPr>
        <w:t>utilisation</w:t>
      </w:r>
      <w:r w:rsidRPr="00EC7C2B" w:rsidR="00B91D15">
        <w:rPr>
          <w:sz w:val="22"/>
          <w:szCs w:val="22"/>
          <w:lang w:val="en-AU"/>
        </w:rPr>
        <w:t xml:space="preserve"> </w:t>
      </w:r>
      <w:r w:rsidRPr="00EC7C2B" w:rsidR="00D57C4A">
        <w:rPr>
          <w:sz w:val="22"/>
          <w:szCs w:val="22"/>
          <w:lang w:val="en-AU"/>
        </w:rPr>
        <w:t xml:space="preserve">of the REZ </w:t>
      </w:r>
      <w:r w:rsidR="00B91D15">
        <w:rPr>
          <w:sz w:val="22"/>
          <w:szCs w:val="22"/>
          <w:lang w:val="en-AU"/>
        </w:rPr>
        <w:t>transmission capacity</w:t>
      </w:r>
      <w:r w:rsidR="0043326A">
        <w:rPr>
          <w:sz w:val="22"/>
          <w:szCs w:val="22"/>
          <w:lang w:val="en-AU"/>
        </w:rPr>
        <w:t xml:space="preserve">. This </w:t>
      </w:r>
      <w:r w:rsidRPr="00EC7C2B" w:rsidR="00D57C4A">
        <w:rPr>
          <w:sz w:val="22"/>
          <w:szCs w:val="22"/>
          <w:lang w:val="en-AU"/>
        </w:rPr>
        <w:t xml:space="preserve">may also help encourage </w:t>
      </w:r>
      <w:r w:rsidR="00A633AD">
        <w:rPr>
          <w:sz w:val="22"/>
          <w:szCs w:val="22"/>
          <w:lang w:val="en-AU"/>
        </w:rPr>
        <w:t xml:space="preserve">investment in </w:t>
      </w:r>
      <w:r w:rsidRPr="00EC7C2B" w:rsidR="00D57C4A">
        <w:rPr>
          <w:sz w:val="22"/>
          <w:szCs w:val="22"/>
          <w:lang w:val="en-AU"/>
        </w:rPr>
        <w:t>stand-alone storage</w:t>
      </w:r>
      <w:r w:rsidRPr="00A633AD" w:rsidR="00A633AD">
        <w:rPr>
          <w:sz w:val="22"/>
          <w:szCs w:val="22"/>
          <w:lang w:val="en-AU"/>
        </w:rPr>
        <w:t xml:space="preserve"> </w:t>
      </w:r>
      <w:r w:rsidRPr="00EC7C2B" w:rsidR="00A633AD">
        <w:rPr>
          <w:sz w:val="22"/>
          <w:szCs w:val="22"/>
          <w:lang w:val="en-AU"/>
        </w:rPr>
        <w:t>in the REZ</w:t>
      </w:r>
      <w:r w:rsidR="00A633AD">
        <w:rPr>
          <w:sz w:val="22"/>
          <w:szCs w:val="22"/>
          <w:lang w:val="en-AU"/>
        </w:rPr>
        <w:t xml:space="preserve">, </w:t>
      </w:r>
      <w:r w:rsidRPr="00EC7C2B" w:rsidR="00A633AD">
        <w:rPr>
          <w:sz w:val="22"/>
          <w:szCs w:val="22"/>
          <w:lang w:val="en-AU"/>
        </w:rPr>
        <w:t>unrelated to solar/wind farm developments</w:t>
      </w:r>
      <w:r w:rsidR="00A633AD">
        <w:rPr>
          <w:sz w:val="22"/>
          <w:szCs w:val="22"/>
          <w:lang w:val="en-AU"/>
        </w:rPr>
        <w:t xml:space="preserve">, if the available </w:t>
      </w:r>
      <w:r w:rsidR="0043326A">
        <w:rPr>
          <w:sz w:val="22"/>
          <w:szCs w:val="22"/>
          <w:lang w:val="en-AU"/>
        </w:rPr>
        <w:t xml:space="preserve">financial access rights </w:t>
      </w:r>
      <w:r w:rsidR="00A633AD">
        <w:rPr>
          <w:sz w:val="22"/>
          <w:szCs w:val="22"/>
          <w:lang w:val="en-AU"/>
        </w:rPr>
        <w:t xml:space="preserve">better </w:t>
      </w:r>
      <w:r w:rsidR="0043326A">
        <w:rPr>
          <w:sz w:val="22"/>
          <w:szCs w:val="22"/>
          <w:lang w:val="en-AU"/>
        </w:rPr>
        <w:t xml:space="preserve">match the potential </w:t>
      </w:r>
      <w:r w:rsidR="00A633AD">
        <w:rPr>
          <w:sz w:val="22"/>
          <w:szCs w:val="22"/>
          <w:lang w:val="en-AU"/>
        </w:rPr>
        <w:t>discharging/generation</w:t>
      </w:r>
      <w:r w:rsidR="0043326A">
        <w:rPr>
          <w:sz w:val="22"/>
          <w:szCs w:val="22"/>
          <w:lang w:val="en-AU"/>
        </w:rPr>
        <w:t xml:space="preserve"> pattern of storage</w:t>
      </w:r>
      <w:r w:rsidR="00A633AD">
        <w:rPr>
          <w:sz w:val="22"/>
          <w:szCs w:val="22"/>
          <w:lang w:val="en-AU"/>
        </w:rPr>
        <w:t xml:space="preserve"> technologies</w:t>
      </w:r>
      <w:r w:rsidRPr="00EC7C2B" w:rsidR="00D57C4A">
        <w:rPr>
          <w:sz w:val="22"/>
          <w:szCs w:val="22"/>
          <w:lang w:val="en-AU"/>
        </w:rPr>
        <w:t>.</w:t>
      </w:r>
      <w:r w:rsidDel="00A633AD" w:rsidR="00A633AD">
        <w:rPr>
          <w:sz w:val="22"/>
          <w:szCs w:val="22"/>
          <w:lang w:val="en-AU"/>
        </w:rPr>
        <w:t xml:space="preserve"> </w:t>
      </w:r>
    </w:p>
    <w:p w:rsidRPr="00F1060E" w:rsidR="00903BBA" w:rsidP="00903BBA" w:rsidRDefault="00D57C4A" w14:paraId="02E20F25" w14:textId="0987A5AB">
      <w:pPr>
        <w:pStyle w:val="ListParagraph"/>
        <w:numPr>
          <w:ilvl w:val="0"/>
          <w:numId w:val="37"/>
        </w:numPr>
        <w:rPr>
          <w:sz w:val="22"/>
          <w:szCs w:val="22"/>
          <w:lang w:val="en-AU"/>
        </w:rPr>
      </w:pPr>
      <w:r w:rsidRPr="00EC7C2B">
        <w:rPr>
          <w:sz w:val="22"/>
          <w:szCs w:val="22"/>
          <w:lang w:val="en-AU"/>
        </w:rPr>
        <w:t xml:space="preserve">We are concerned that some of the discussion </w:t>
      </w:r>
      <w:r w:rsidR="00DB67A0">
        <w:rPr>
          <w:sz w:val="22"/>
          <w:szCs w:val="22"/>
          <w:lang w:val="en-AU"/>
        </w:rPr>
        <w:t>i</w:t>
      </w:r>
      <w:r w:rsidRPr="00EC7C2B">
        <w:rPr>
          <w:sz w:val="22"/>
          <w:szCs w:val="22"/>
          <w:lang w:val="en-AU"/>
        </w:rPr>
        <w:t>ndicates that more work may be need</w:t>
      </w:r>
      <w:r w:rsidR="0082389F">
        <w:rPr>
          <w:sz w:val="22"/>
          <w:szCs w:val="22"/>
          <w:lang w:val="en-AU"/>
        </w:rPr>
        <w:t>ed</w:t>
      </w:r>
      <w:r w:rsidRPr="00EC7C2B">
        <w:rPr>
          <w:sz w:val="22"/>
          <w:szCs w:val="22"/>
          <w:lang w:val="en-AU"/>
        </w:rPr>
        <w:t xml:space="preserve"> </w:t>
      </w:r>
      <w:r w:rsidR="0082389F">
        <w:rPr>
          <w:sz w:val="22"/>
          <w:szCs w:val="22"/>
          <w:lang w:val="en-AU"/>
        </w:rPr>
        <w:t xml:space="preserve">to </w:t>
      </w:r>
      <w:r w:rsidRPr="00EC7C2B">
        <w:rPr>
          <w:sz w:val="22"/>
          <w:szCs w:val="22"/>
          <w:lang w:val="en-AU"/>
        </w:rPr>
        <w:t>ensur</w:t>
      </w:r>
      <w:r w:rsidR="0082389F">
        <w:rPr>
          <w:sz w:val="22"/>
          <w:szCs w:val="22"/>
          <w:lang w:val="en-AU"/>
        </w:rPr>
        <w:t>e</w:t>
      </w:r>
      <w:r w:rsidRPr="00EC7C2B">
        <w:rPr>
          <w:sz w:val="22"/>
          <w:szCs w:val="22"/>
          <w:lang w:val="en-AU"/>
        </w:rPr>
        <w:t xml:space="preserve"> the eventual </w:t>
      </w:r>
      <w:r w:rsidR="0082389F">
        <w:rPr>
          <w:sz w:val="22"/>
          <w:szCs w:val="22"/>
          <w:lang w:val="en-AU"/>
        </w:rPr>
        <w:t xml:space="preserve">access rights </w:t>
      </w:r>
      <w:r w:rsidRPr="00EC7C2B">
        <w:rPr>
          <w:sz w:val="22"/>
          <w:szCs w:val="22"/>
          <w:lang w:val="en-AU"/>
        </w:rPr>
        <w:t>mechanism also supports other initiatives in the NEM</w:t>
      </w:r>
      <w:r w:rsidR="002601CB">
        <w:rPr>
          <w:sz w:val="22"/>
          <w:szCs w:val="22"/>
          <w:lang w:val="en-AU"/>
        </w:rPr>
        <w:t xml:space="preserve"> (i.e. </w:t>
      </w:r>
      <w:r w:rsidRPr="00EC7C2B" w:rsidR="002601CB">
        <w:rPr>
          <w:sz w:val="22"/>
          <w:szCs w:val="22"/>
          <w:lang w:val="en-AU"/>
        </w:rPr>
        <w:t xml:space="preserve">Retailer Reliability Obligations </w:t>
      </w:r>
      <w:r w:rsidR="002601CB">
        <w:rPr>
          <w:sz w:val="22"/>
          <w:szCs w:val="22"/>
          <w:lang w:val="en-AU"/>
        </w:rPr>
        <w:t>(RRO))</w:t>
      </w:r>
      <w:r w:rsidRPr="00EC7C2B">
        <w:rPr>
          <w:sz w:val="22"/>
          <w:szCs w:val="22"/>
          <w:lang w:val="en-AU"/>
        </w:rPr>
        <w:t xml:space="preserve">. For example, </w:t>
      </w:r>
      <w:r w:rsidR="0043326A">
        <w:rPr>
          <w:sz w:val="22"/>
          <w:szCs w:val="22"/>
          <w:lang w:val="en-AU"/>
        </w:rPr>
        <w:t>if storage cannot access financial access rights will this impact its ability to provide capacity for the RRO now or in the future</w:t>
      </w:r>
      <w:r w:rsidR="00CC2916">
        <w:rPr>
          <w:sz w:val="22"/>
          <w:szCs w:val="22"/>
          <w:lang w:val="en-AU"/>
        </w:rPr>
        <w:t>?</w:t>
      </w:r>
      <w:r w:rsidR="0043326A">
        <w:rPr>
          <w:sz w:val="22"/>
          <w:szCs w:val="22"/>
          <w:lang w:val="en-AU"/>
        </w:rPr>
        <w:t xml:space="preserve"> If the access rights</w:t>
      </w:r>
      <w:r w:rsidR="00A633AD">
        <w:rPr>
          <w:sz w:val="22"/>
          <w:szCs w:val="22"/>
          <w:lang w:val="en-AU"/>
        </w:rPr>
        <w:t xml:space="preserve"> arrangements</w:t>
      </w:r>
      <w:r w:rsidR="0043326A">
        <w:rPr>
          <w:sz w:val="22"/>
          <w:szCs w:val="22"/>
          <w:lang w:val="en-AU"/>
        </w:rPr>
        <w:t xml:space="preserve"> implemented for the REZs do not allow storage to participate effectively then this </w:t>
      </w:r>
      <w:r w:rsidR="00CC2916">
        <w:rPr>
          <w:sz w:val="22"/>
          <w:szCs w:val="22"/>
          <w:lang w:val="en-AU"/>
        </w:rPr>
        <w:t>c</w:t>
      </w:r>
      <w:r w:rsidR="0043326A">
        <w:rPr>
          <w:sz w:val="22"/>
          <w:szCs w:val="22"/>
          <w:lang w:val="en-AU"/>
        </w:rPr>
        <w:t xml:space="preserve">ould be a barrier to </w:t>
      </w:r>
      <w:r w:rsidR="00A633AD">
        <w:rPr>
          <w:sz w:val="22"/>
          <w:szCs w:val="22"/>
          <w:lang w:val="en-AU"/>
        </w:rPr>
        <w:t>investment,</w:t>
      </w:r>
      <w:r w:rsidR="0043326A">
        <w:rPr>
          <w:sz w:val="22"/>
          <w:szCs w:val="22"/>
          <w:lang w:val="en-AU"/>
        </w:rPr>
        <w:t xml:space="preserve"> particularly</w:t>
      </w:r>
      <w:r w:rsidR="00A633AD">
        <w:rPr>
          <w:sz w:val="22"/>
          <w:szCs w:val="22"/>
          <w:lang w:val="en-AU"/>
        </w:rPr>
        <w:t xml:space="preserve"> in</w:t>
      </w:r>
      <w:r w:rsidR="0043326A">
        <w:rPr>
          <w:sz w:val="22"/>
          <w:szCs w:val="22"/>
          <w:lang w:val="en-AU"/>
        </w:rPr>
        <w:t xml:space="preserve"> </w:t>
      </w:r>
      <w:r w:rsidR="00CC2916">
        <w:rPr>
          <w:sz w:val="22"/>
          <w:szCs w:val="22"/>
          <w:lang w:val="en-AU"/>
        </w:rPr>
        <w:t xml:space="preserve">stand-alone </w:t>
      </w:r>
      <w:r w:rsidR="00A633AD">
        <w:rPr>
          <w:sz w:val="22"/>
          <w:szCs w:val="22"/>
          <w:lang w:val="en-AU"/>
        </w:rPr>
        <w:t>storage,</w:t>
      </w:r>
      <w:r w:rsidR="00CC2916">
        <w:rPr>
          <w:sz w:val="22"/>
          <w:szCs w:val="22"/>
          <w:lang w:val="en-AU"/>
        </w:rPr>
        <w:t xml:space="preserve"> while also impacting the effectiveness of the RRO mechanism</w:t>
      </w:r>
      <w:r w:rsidR="00A633AD">
        <w:rPr>
          <w:sz w:val="22"/>
          <w:szCs w:val="22"/>
          <w:lang w:val="en-AU"/>
        </w:rPr>
        <w:t xml:space="preserve"> and potentially inhibiting the provision of other storage-related services (grid-support services for example)</w:t>
      </w:r>
      <w:r w:rsidR="0043326A">
        <w:rPr>
          <w:b/>
          <w:bCs/>
          <w:i/>
          <w:iCs/>
          <w:sz w:val="22"/>
          <w:szCs w:val="22"/>
          <w:lang w:val="en-AU"/>
        </w:rPr>
        <w:t>.</w:t>
      </w:r>
    </w:p>
    <w:p w:rsidRPr="00EC7C2B" w:rsidR="00254932" w:rsidP="00EC7C2B" w:rsidRDefault="00254932" w14:paraId="79B9F402" w14:textId="3DAC5B60">
      <w:pPr>
        <w:pStyle w:val="ListParagraph"/>
        <w:numPr>
          <w:ilvl w:val="0"/>
          <w:numId w:val="37"/>
        </w:numPr>
        <w:rPr>
          <w:sz w:val="22"/>
          <w:szCs w:val="22"/>
          <w:lang w:val="en-AU"/>
        </w:rPr>
      </w:pPr>
      <w:r w:rsidRPr="00EC7C2B">
        <w:rPr>
          <w:sz w:val="22"/>
          <w:szCs w:val="22"/>
          <w:lang w:val="en-AU"/>
        </w:rPr>
        <w:t xml:space="preserve">In terms of project </w:t>
      </w:r>
      <w:r w:rsidR="004B723F">
        <w:rPr>
          <w:sz w:val="22"/>
          <w:szCs w:val="22"/>
          <w:lang w:val="en-AU"/>
        </w:rPr>
        <w:t xml:space="preserve">eligibility, screening and </w:t>
      </w:r>
      <w:r w:rsidRPr="00EC7C2B">
        <w:rPr>
          <w:sz w:val="22"/>
          <w:szCs w:val="22"/>
          <w:lang w:val="en-AU"/>
        </w:rPr>
        <w:t xml:space="preserve">selection in the REZ, UPC would like to see more detail </w:t>
      </w:r>
      <w:r w:rsidR="004B723F">
        <w:rPr>
          <w:sz w:val="22"/>
          <w:szCs w:val="22"/>
          <w:lang w:val="en-AU"/>
        </w:rPr>
        <w:t xml:space="preserve">provided on the intention and implementation of </w:t>
      </w:r>
      <w:r w:rsidRPr="00EC7C2B">
        <w:rPr>
          <w:sz w:val="22"/>
          <w:szCs w:val="22"/>
          <w:lang w:val="en-AU"/>
        </w:rPr>
        <w:t>this</w:t>
      </w:r>
      <w:r w:rsidR="004B723F">
        <w:rPr>
          <w:sz w:val="22"/>
          <w:szCs w:val="22"/>
          <w:lang w:val="en-AU"/>
        </w:rPr>
        <w:t xml:space="preserve"> aspect of the rules</w:t>
      </w:r>
      <w:r w:rsidRPr="00EC7C2B">
        <w:rPr>
          <w:sz w:val="22"/>
          <w:szCs w:val="22"/>
          <w:lang w:val="en-AU"/>
        </w:rPr>
        <w:t xml:space="preserve">. To avoid </w:t>
      </w:r>
      <w:r w:rsidR="00903BBA">
        <w:rPr>
          <w:sz w:val="22"/>
          <w:szCs w:val="22"/>
          <w:lang w:val="en-AU"/>
        </w:rPr>
        <w:t>“squatting” or “hoarding” of access rights by parties that either don’t have the capability to deliver projects or simply intend to speculate on the value of those rights on a secondary market</w:t>
      </w:r>
      <w:r w:rsidRPr="00EC7C2B">
        <w:rPr>
          <w:sz w:val="22"/>
          <w:szCs w:val="22"/>
          <w:lang w:val="en-AU"/>
        </w:rPr>
        <w:t>, some reasonable financial commitment should be required</w:t>
      </w:r>
      <w:r w:rsidR="00903BBA">
        <w:rPr>
          <w:sz w:val="22"/>
          <w:szCs w:val="22"/>
          <w:lang w:val="en-AU"/>
        </w:rPr>
        <w:t xml:space="preserve"> up front</w:t>
      </w:r>
      <w:r w:rsidRPr="00EC7C2B">
        <w:rPr>
          <w:sz w:val="22"/>
          <w:szCs w:val="22"/>
          <w:lang w:val="en-AU"/>
        </w:rPr>
        <w:t xml:space="preserve">, in conjunction with demonstration </w:t>
      </w:r>
      <w:r w:rsidR="004B723F">
        <w:rPr>
          <w:sz w:val="22"/>
          <w:szCs w:val="22"/>
          <w:lang w:val="en-AU"/>
        </w:rPr>
        <w:t xml:space="preserve">that </w:t>
      </w:r>
      <w:r w:rsidRPr="00EC7C2B">
        <w:rPr>
          <w:sz w:val="22"/>
          <w:szCs w:val="22"/>
          <w:lang w:val="en-AU"/>
        </w:rPr>
        <w:t>the project ha</w:t>
      </w:r>
      <w:r w:rsidR="004B723F">
        <w:rPr>
          <w:sz w:val="22"/>
          <w:szCs w:val="22"/>
          <w:lang w:val="en-AU"/>
        </w:rPr>
        <w:t>s</w:t>
      </w:r>
      <w:r w:rsidRPr="00EC7C2B">
        <w:rPr>
          <w:sz w:val="22"/>
          <w:szCs w:val="22"/>
          <w:lang w:val="en-AU"/>
        </w:rPr>
        <w:t xml:space="preserve"> a path to financial close. This could be in the form of a bid bond that could be put towards the </w:t>
      </w:r>
      <w:r w:rsidR="002D1286">
        <w:rPr>
          <w:sz w:val="22"/>
          <w:szCs w:val="22"/>
          <w:lang w:val="en-AU"/>
        </w:rPr>
        <w:t xml:space="preserve">REZ </w:t>
      </w:r>
      <w:r w:rsidR="00903BBA">
        <w:rPr>
          <w:sz w:val="22"/>
          <w:szCs w:val="22"/>
          <w:lang w:val="en-AU"/>
        </w:rPr>
        <w:t xml:space="preserve">transmission </w:t>
      </w:r>
      <w:r w:rsidRPr="00EC7C2B">
        <w:rPr>
          <w:sz w:val="22"/>
          <w:szCs w:val="22"/>
          <w:lang w:val="en-AU"/>
        </w:rPr>
        <w:t xml:space="preserve">development </w:t>
      </w:r>
      <w:r w:rsidR="002D1286">
        <w:rPr>
          <w:sz w:val="22"/>
          <w:szCs w:val="22"/>
          <w:lang w:val="en-AU"/>
        </w:rPr>
        <w:t xml:space="preserve">costs </w:t>
      </w:r>
      <w:r w:rsidRPr="00EC7C2B">
        <w:rPr>
          <w:sz w:val="22"/>
          <w:szCs w:val="22"/>
          <w:lang w:val="en-AU"/>
        </w:rPr>
        <w:t xml:space="preserve">and the eventual cost of transmission access for successful projects. </w:t>
      </w:r>
      <w:r w:rsidR="002D1286">
        <w:rPr>
          <w:sz w:val="22"/>
          <w:szCs w:val="22"/>
          <w:lang w:val="en-AU"/>
        </w:rPr>
        <w:t xml:space="preserve"> The ESB should consider this and potentially a phased approach </w:t>
      </w:r>
      <w:r w:rsidR="00EC0007">
        <w:rPr>
          <w:sz w:val="22"/>
          <w:szCs w:val="22"/>
          <w:lang w:val="en-AU"/>
        </w:rPr>
        <w:t>-</w:t>
      </w:r>
      <w:r w:rsidR="002D1286">
        <w:rPr>
          <w:sz w:val="22"/>
          <w:szCs w:val="22"/>
          <w:lang w:val="en-AU"/>
        </w:rPr>
        <w:t xml:space="preserve"> </w:t>
      </w:r>
      <w:r w:rsidR="00EC0007">
        <w:rPr>
          <w:sz w:val="22"/>
          <w:szCs w:val="22"/>
          <w:lang w:val="en-AU"/>
        </w:rPr>
        <w:t>an initial (smaller)</w:t>
      </w:r>
      <w:r w:rsidR="002D1286">
        <w:rPr>
          <w:sz w:val="22"/>
          <w:szCs w:val="22"/>
          <w:lang w:val="en-AU"/>
        </w:rPr>
        <w:t xml:space="preserve"> </w:t>
      </w:r>
      <w:r w:rsidR="00EC0007">
        <w:rPr>
          <w:sz w:val="22"/>
          <w:szCs w:val="22"/>
          <w:lang w:val="en-AU"/>
        </w:rPr>
        <w:t xml:space="preserve">bond </w:t>
      </w:r>
      <w:r w:rsidR="002D1286">
        <w:rPr>
          <w:sz w:val="22"/>
          <w:szCs w:val="22"/>
          <w:lang w:val="en-AU"/>
        </w:rPr>
        <w:t>for</w:t>
      </w:r>
      <w:r w:rsidR="00EC0007">
        <w:rPr>
          <w:sz w:val="22"/>
          <w:szCs w:val="22"/>
          <w:lang w:val="en-AU"/>
        </w:rPr>
        <w:t xml:space="preserve"> the</w:t>
      </w:r>
      <w:r w:rsidR="002D1286">
        <w:rPr>
          <w:sz w:val="22"/>
          <w:szCs w:val="22"/>
          <w:lang w:val="en-AU"/>
        </w:rPr>
        <w:t xml:space="preserve"> EOI</w:t>
      </w:r>
      <w:r w:rsidR="00EC0007">
        <w:rPr>
          <w:sz w:val="22"/>
          <w:szCs w:val="22"/>
          <w:lang w:val="en-AU"/>
        </w:rPr>
        <w:t xml:space="preserve"> stage</w:t>
      </w:r>
      <w:r w:rsidR="002D1286">
        <w:rPr>
          <w:sz w:val="22"/>
          <w:szCs w:val="22"/>
          <w:lang w:val="en-AU"/>
        </w:rPr>
        <w:t xml:space="preserve"> and </w:t>
      </w:r>
      <w:r w:rsidR="00EC0007">
        <w:rPr>
          <w:sz w:val="22"/>
          <w:szCs w:val="22"/>
          <w:lang w:val="en-AU"/>
        </w:rPr>
        <w:t>a second (larger)</w:t>
      </w:r>
      <w:r w:rsidR="002D1286">
        <w:rPr>
          <w:sz w:val="22"/>
          <w:szCs w:val="22"/>
          <w:lang w:val="en-AU"/>
        </w:rPr>
        <w:t xml:space="preserve"> </w:t>
      </w:r>
      <w:r w:rsidR="00EC0007">
        <w:rPr>
          <w:sz w:val="22"/>
          <w:szCs w:val="22"/>
          <w:lang w:val="en-AU"/>
        </w:rPr>
        <w:t xml:space="preserve">bond </w:t>
      </w:r>
      <w:r w:rsidR="002D1286">
        <w:rPr>
          <w:sz w:val="22"/>
          <w:szCs w:val="22"/>
          <w:lang w:val="en-AU"/>
        </w:rPr>
        <w:t xml:space="preserve">for full binding </w:t>
      </w:r>
      <w:r w:rsidR="00EC0007">
        <w:rPr>
          <w:sz w:val="22"/>
          <w:szCs w:val="22"/>
          <w:lang w:val="en-AU"/>
        </w:rPr>
        <w:t xml:space="preserve">bid </w:t>
      </w:r>
      <w:r w:rsidR="002D1286">
        <w:rPr>
          <w:sz w:val="22"/>
          <w:szCs w:val="22"/>
          <w:lang w:val="en-AU"/>
        </w:rPr>
        <w:t>phase to ensure reputable and real projects are developed.</w:t>
      </w:r>
    </w:p>
    <w:p w:rsidRPr="00EC7C2B" w:rsidR="00E355D1" w:rsidP="00EC7C2B" w:rsidRDefault="00254932" w14:paraId="47D73DEE" w14:textId="4309C4EC">
      <w:pPr>
        <w:pStyle w:val="ListParagraph"/>
        <w:numPr>
          <w:ilvl w:val="0"/>
          <w:numId w:val="37"/>
        </w:numPr>
        <w:rPr>
          <w:sz w:val="22"/>
          <w:szCs w:val="22"/>
          <w:lang w:val="en-AU"/>
        </w:rPr>
      </w:pPr>
      <w:r w:rsidRPr="00EC7C2B">
        <w:rPr>
          <w:sz w:val="22"/>
          <w:szCs w:val="22"/>
          <w:lang w:val="en-AU"/>
        </w:rPr>
        <w:t>It would seem the development of the</w:t>
      </w:r>
      <w:r w:rsidR="00426C95">
        <w:rPr>
          <w:sz w:val="22"/>
          <w:szCs w:val="22"/>
          <w:lang w:val="en-AU"/>
        </w:rPr>
        <w:t xml:space="preserve"> rules for the</w:t>
      </w:r>
      <w:r w:rsidRPr="00EC7C2B">
        <w:rPr>
          <w:sz w:val="22"/>
          <w:szCs w:val="22"/>
          <w:lang w:val="en-AU"/>
        </w:rPr>
        <w:t xml:space="preserve"> NSW </w:t>
      </w:r>
      <w:r w:rsidR="00426C95">
        <w:rPr>
          <w:sz w:val="22"/>
          <w:szCs w:val="22"/>
          <w:lang w:val="en-AU"/>
        </w:rPr>
        <w:t xml:space="preserve">Pilot </w:t>
      </w:r>
      <w:r w:rsidRPr="00EC7C2B">
        <w:rPr>
          <w:sz w:val="22"/>
          <w:szCs w:val="22"/>
          <w:lang w:val="en-AU"/>
        </w:rPr>
        <w:t>REZ</w:t>
      </w:r>
      <w:r w:rsidR="00426C95">
        <w:rPr>
          <w:sz w:val="22"/>
          <w:szCs w:val="22"/>
          <w:lang w:val="en-AU"/>
        </w:rPr>
        <w:t xml:space="preserve"> in</w:t>
      </w:r>
      <w:r w:rsidR="00A1192F">
        <w:rPr>
          <w:sz w:val="22"/>
          <w:szCs w:val="22"/>
          <w:lang w:val="en-AU"/>
        </w:rPr>
        <w:t xml:space="preserve"> the</w:t>
      </w:r>
      <w:r w:rsidR="00426C95">
        <w:rPr>
          <w:sz w:val="22"/>
          <w:szCs w:val="22"/>
          <w:lang w:val="en-AU"/>
        </w:rPr>
        <w:t xml:space="preserve"> Central West Orana</w:t>
      </w:r>
      <w:r w:rsidR="00A1192F">
        <w:rPr>
          <w:sz w:val="22"/>
          <w:szCs w:val="22"/>
          <w:lang w:val="en-AU"/>
        </w:rPr>
        <w:t xml:space="preserve"> region</w:t>
      </w:r>
      <w:r w:rsidR="00426C95">
        <w:rPr>
          <w:sz w:val="22"/>
          <w:szCs w:val="22"/>
          <w:lang w:val="en-AU"/>
        </w:rPr>
        <w:t xml:space="preserve">, under the umbrella of the </w:t>
      </w:r>
      <w:r w:rsidRPr="002D1286" w:rsidR="00426C95">
        <w:rPr>
          <w:i/>
          <w:iCs/>
          <w:sz w:val="22"/>
          <w:szCs w:val="22"/>
          <w:lang w:val="en-AU"/>
        </w:rPr>
        <w:t>Energy Infrastructure Investment Act (NSW)</w:t>
      </w:r>
      <w:r w:rsidR="00426C95">
        <w:rPr>
          <w:sz w:val="22"/>
          <w:szCs w:val="22"/>
          <w:lang w:val="en-AU"/>
        </w:rPr>
        <w:t xml:space="preserve"> legislation,</w:t>
      </w:r>
      <w:r w:rsidRPr="00EC7C2B">
        <w:rPr>
          <w:sz w:val="22"/>
          <w:szCs w:val="22"/>
          <w:lang w:val="en-AU"/>
        </w:rPr>
        <w:t xml:space="preserve"> is proceeding in </w:t>
      </w:r>
      <w:r w:rsidR="00426C95">
        <w:rPr>
          <w:sz w:val="22"/>
          <w:szCs w:val="22"/>
          <w:lang w:val="en-AU"/>
        </w:rPr>
        <w:t>parallel</w:t>
      </w:r>
      <w:r w:rsidRPr="00EC7C2B" w:rsidR="00426C95">
        <w:rPr>
          <w:sz w:val="22"/>
          <w:szCs w:val="22"/>
          <w:lang w:val="en-AU"/>
        </w:rPr>
        <w:t xml:space="preserve"> </w:t>
      </w:r>
      <w:r w:rsidRPr="00EC7C2B">
        <w:rPr>
          <w:sz w:val="22"/>
          <w:szCs w:val="22"/>
          <w:lang w:val="en-AU"/>
        </w:rPr>
        <w:t xml:space="preserve">with </w:t>
      </w:r>
      <w:r w:rsidR="00426C95">
        <w:rPr>
          <w:sz w:val="22"/>
          <w:szCs w:val="22"/>
          <w:lang w:val="en-AU"/>
        </w:rPr>
        <w:t>the ESB’s post-2025 work on REZs.</w:t>
      </w:r>
      <w:r w:rsidRPr="00EC7C2B">
        <w:rPr>
          <w:sz w:val="22"/>
          <w:szCs w:val="22"/>
          <w:lang w:val="en-AU"/>
        </w:rPr>
        <w:t xml:space="preserve"> We would encourage the ESB to ensure </w:t>
      </w:r>
      <w:r w:rsidR="00426C95">
        <w:rPr>
          <w:sz w:val="22"/>
          <w:szCs w:val="22"/>
          <w:lang w:val="en-AU"/>
        </w:rPr>
        <w:t>the framework and rules being designed at the national level have been at least “concept tested” with the</w:t>
      </w:r>
      <w:r w:rsidRPr="00EC7C2B">
        <w:rPr>
          <w:sz w:val="22"/>
          <w:szCs w:val="22"/>
          <w:lang w:val="en-AU"/>
        </w:rPr>
        <w:t xml:space="preserve"> NSW </w:t>
      </w:r>
      <w:r w:rsidR="00426C95">
        <w:rPr>
          <w:sz w:val="22"/>
          <w:szCs w:val="22"/>
          <w:lang w:val="en-AU"/>
        </w:rPr>
        <w:t>and other State g</w:t>
      </w:r>
      <w:r w:rsidRPr="00EC7C2B">
        <w:rPr>
          <w:sz w:val="22"/>
          <w:szCs w:val="22"/>
          <w:lang w:val="en-AU"/>
        </w:rPr>
        <w:t>overnment</w:t>
      </w:r>
      <w:r w:rsidR="00426C95">
        <w:rPr>
          <w:sz w:val="22"/>
          <w:szCs w:val="22"/>
          <w:lang w:val="en-AU"/>
        </w:rPr>
        <w:t>s</w:t>
      </w:r>
      <w:r w:rsidRPr="00EC7C2B">
        <w:rPr>
          <w:sz w:val="22"/>
          <w:szCs w:val="22"/>
          <w:lang w:val="en-AU"/>
        </w:rPr>
        <w:t xml:space="preserve"> </w:t>
      </w:r>
      <w:r w:rsidR="00426C95">
        <w:rPr>
          <w:sz w:val="22"/>
          <w:szCs w:val="22"/>
          <w:lang w:val="en-AU"/>
        </w:rPr>
        <w:t>developing REZ concepts (Victoria for example), so that the industry sees a well-</w:t>
      </w:r>
      <w:r w:rsidRPr="00EC7C2B">
        <w:rPr>
          <w:sz w:val="22"/>
          <w:szCs w:val="22"/>
          <w:lang w:val="en-AU"/>
        </w:rPr>
        <w:t>align</w:t>
      </w:r>
      <w:r w:rsidR="00426C95">
        <w:rPr>
          <w:sz w:val="22"/>
          <w:szCs w:val="22"/>
          <w:lang w:val="en-AU"/>
        </w:rPr>
        <w:t>ed</w:t>
      </w:r>
      <w:r w:rsidRPr="00EC7C2B">
        <w:rPr>
          <w:sz w:val="22"/>
          <w:szCs w:val="22"/>
          <w:lang w:val="en-AU"/>
        </w:rPr>
        <w:t xml:space="preserve"> direction o</w:t>
      </w:r>
      <w:r w:rsidR="00426C95">
        <w:rPr>
          <w:sz w:val="22"/>
          <w:szCs w:val="22"/>
          <w:lang w:val="en-AU"/>
        </w:rPr>
        <w:t>n regulatory reform and the rules for investment in</w:t>
      </w:r>
      <w:r w:rsidRPr="00EC7C2B">
        <w:rPr>
          <w:sz w:val="22"/>
          <w:szCs w:val="22"/>
          <w:lang w:val="en-AU"/>
        </w:rPr>
        <w:t xml:space="preserve"> REZ</w:t>
      </w:r>
      <w:r w:rsidR="00426C95">
        <w:rPr>
          <w:sz w:val="22"/>
          <w:szCs w:val="22"/>
          <w:lang w:val="en-AU"/>
        </w:rPr>
        <w:t>s resulting from those</w:t>
      </w:r>
      <w:r w:rsidRPr="00EC7C2B">
        <w:rPr>
          <w:sz w:val="22"/>
          <w:szCs w:val="22"/>
          <w:lang w:val="en-AU"/>
        </w:rPr>
        <w:t xml:space="preserve"> reform</w:t>
      </w:r>
      <w:r w:rsidR="00426C95">
        <w:rPr>
          <w:sz w:val="22"/>
          <w:szCs w:val="22"/>
          <w:lang w:val="en-AU"/>
        </w:rPr>
        <w:t>s</w:t>
      </w:r>
      <w:r w:rsidRPr="00EC7C2B">
        <w:rPr>
          <w:sz w:val="22"/>
          <w:szCs w:val="22"/>
          <w:lang w:val="en-AU"/>
        </w:rPr>
        <w:t xml:space="preserve">. </w:t>
      </w:r>
    </w:p>
    <w:p w:rsidRPr="00C861A6" w:rsidR="006C2EBA" w:rsidP="00C861A6" w:rsidRDefault="006C2EBA" w14:paraId="2C94195C" w14:textId="3E020C60">
      <w:pPr>
        <w:jc w:val="both"/>
        <w:rPr>
          <w:b/>
          <w:bCs/>
          <w:sz w:val="22"/>
          <w:szCs w:val="22"/>
          <w:lang w:val="en-AU"/>
        </w:rPr>
      </w:pPr>
      <w:r w:rsidRPr="00C861A6">
        <w:rPr>
          <w:b/>
          <w:bCs/>
          <w:sz w:val="22"/>
          <w:szCs w:val="22"/>
          <w:lang w:val="en-AU"/>
        </w:rPr>
        <w:lastRenderedPageBreak/>
        <w:t>Conclusion</w:t>
      </w:r>
    </w:p>
    <w:p w:rsidR="00C861A6" w:rsidP="00775660" w:rsidRDefault="00934BC2" w14:paraId="0193B6F3" w14:textId="5E00A4EF">
      <w:pPr>
        <w:jc w:val="both"/>
        <w:rPr>
          <w:sz w:val="22"/>
          <w:szCs w:val="22"/>
          <w:lang w:val="en-AU"/>
        </w:rPr>
      </w:pPr>
      <w:r w:rsidRPr="00B33608">
        <w:rPr>
          <w:sz w:val="22"/>
          <w:szCs w:val="22"/>
          <w:lang w:val="en-AU"/>
        </w:rPr>
        <w:t>UPC</w:t>
      </w:r>
      <w:r w:rsidR="00775660">
        <w:rPr>
          <w:sz w:val="22"/>
          <w:szCs w:val="22"/>
          <w:lang w:val="en-AU"/>
        </w:rPr>
        <w:t xml:space="preserve"> </w:t>
      </w:r>
      <w:r w:rsidR="00A331B8">
        <w:rPr>
          <w:sz w:val="22"/>
          <w:szCs w:val="22"/>
          <w:lang w:val="en-AU"/>
        </w:rPr>
        <w:t xml:space="preserve">is highly supportive </w:t>
      </w:r>
      <w:r w:rsidR="00E5578E">
        <w:rPr>
          <w:sz w:val="22"/>
          <w:szCs w:val="22"/>
          <w:lang w:val="en-AU"/>
        </w:rPr>
        <w:t xml:space="preserve">of </w:t>
      </w:r>
      <w:r w:rsidR="000238B3">
        <w:rPr>
          <w:sz w:val="22"/>
          <w:szCs w:val="22"/>
          <w:lang w:val="en-AU"/>
        </w:rPr>
        <w:t xml:space="preserve">the development of a robust framework and process to ensure efficient REZ development.  </w:t>
      </w:r>
      <w:r w:rsidRPr="00A331B8" w:rsidR="00316501">
        <w:rPr>
          <w:sz w:val="22"/>
          <w:szCs w:val="22"/>
          <w:lang w:val="en-AU"/>
        </w:rPr>
        <w:t xml:space="preserve">If you would like to discuss </w:t>
      </w:r>
      <w:r w:rsidR="00A331B8">
        <w:rPr>
          <w:sz w:val="22"/>
          <w:szCs w:val="22"/>
          <w:lang w:val="en-AU"/>
        </w:rPr>
        <w:t>any of the comments in this submission further</w:t>
      </w:r>
      <w:r w:rsidRPr="00A331B8" w:rsidR="00A331B8">
        <w:rPr>
          <w:sz w:val="22"/>
          <w:szCs w:val="22"/>
          <w:lang w:val="en-AU"/>
        </w:rPr>
        <w:t xml:space="preserve"> </w:t>
      </w:r>
      <w:r w:rsidRPr="00A331B8" w:rsidR="00316501">
        <w:rPr>
          <w:sz w:val="22"/>
          <w:szCs w:val="22"/>
          <w:lang w:val="en-AU"/>
        </w:rPr>
        <w:t xml:space="preserve">then please contact </w:t>
      </w:r>
      <w:r w:rsidR="00C861A6">
        <w:rPr>
          <w:sz w:val="22"/>
          <w:szCs w:val="22"/>
          <w:lang w:val="en-AU"/>
        </w:rPr>
        <w:t xml:space="preserve">me at </w:t>
      </w:r>
      <w:hyperlink w:history="1" r:id="rId13">
        <w:r w:rsidRPr="006A1AAC" w:rsidR="00C861A6">
          <w:rPr>
            <w:rStyle w:val="Hyperlink"/>
            <w:sz w:val="22"/>
            <w:szCs w:val="22"/>
            <w:lang w:val="en-AU"/>
          </w:rPr>
          <w:t>mich</w:t>
        </w:r>
        <w:r w:rsidR="00FE2B75">
          <w:rPr>
            <w:rStyle w:val="Hyperlink"/>
            <w:sz w:val="22"/>
            <w:szCs w:val="22"/>
            <w:lang w:val="en-AU"/>
          </w:rPr>
          <w:t>a</w:t>
        </w:r>
        <w:r w:rsidRPr="006A1AAC" w:rsidR="00C861A6">
          <w:rPr>
            <w:rStyle w:val="Hyperlink"/>
            <w:sz w:val="22"/>
            <w:szCs w:val="22"/>
            <w:lang w:val="en-AU"/>
          </w:rPr>
          <w:t>el.connarty@upc-ac.com</w:t>
        </w:r>
      </w:hyperlink>
      <w:r w:rsidR="00C861A6">
        <w:rPr>
          <w:sz w:val="22"/>
          <w:szCs w:val="22"/>
          <w:lang w:val="en-AU"/>
        </w:rPr>
        <w:t xml:space="preserve"> or on 0407</w:t>
      </w:r>
      <w:r w:rsidR="00E355D1">
        <w:rPr>
          <w:sz w:val="22"/>
          <w:szCs w:val="22"/>
          <w:lang w:val="en-AU"/>
        </w:rPr>
        <w:t xml:space="preserve"> </w:t>
      </w:r>
      <w:r w:rsidR="00C861A6">
        <w:rPr>
          <w:sz w:val="22"/>
          <w:szCs w:val="22"/>
          <w:lang w:val="en-AU"/>
        </w:rPr>
        <w:t>368</w:t>
      </w:r>
      <w:r w:rsidR="00E355D1">
        <w:rPr>
          <w:sz w:val="22"/>
          <w:szCs w:val="22"/>
          <w:lang w:val="en-AU"/>
        </w:rPr>
        <w:t xml:space="preserve"> </w:t>
      </w:r>
      <w:r w:rsidR="00C861A6">
        <w:rPr>
          <w:sz w:val="22"/>
          <w:szCs w:val="22"/>
          <w:lang w:val="en-AU"/>
        </w:rPr>
        <w:t>174.</w:t>
      </w:r>
    </w:p>
    <w:p w:rsidRPr="00AC30CE" w:rsidR="0025423C" w:rsidP="00935A17" w:rsidRDefault="0025423C" w14:paraId="56082A69" w14:textId="77777777">
      <w:pPr>
        <w:jc w:val="both"/>
        <w:rPr>
          <w:sz w:val="22"/>
          <w:szCs w:val="22"/>
          <w:lang w:val="en-AU"/>
        </w:rPr>
      </w:pPr>
      <w:r w:rsidRPr="00AC30CE">
        <w:rPr>
          <w:sz w:val="22"/>
          <w:szCs w:val="22"/>
          <w:lang w:val="en-AU"/>
        </w:rPr>
        <w:t>Yours sincerely,</w:t>
      </w:r>
    </w:p>
    <w:p w:rsidRPr="00AC30CE" w:rsidR="00BA4E10" w:rsidP="00935A17" w:rsidRDefault="00BA4E10" w14:paraId="0664AF5E" w14:textId="40755A45">
      <w:pPr>
        <w:jc w:val="both"/>
        <w:rPr>
          <w:sz w:val="22"/>
          <w:szCs w:val="22"/>
          <w:lang w:val="en-AU"/>
        </w:rPr>
      </w:pPr>
      <w:r w:rsidRPr="363F954E" w:rsidR="00BA4E10">
        <w:rPr>
          <w:sz w:val="22"/>
          <w:szCs w:val="22"/>
          <w:lang w:val="en-AU"/>
        </w:rPr>
        <w:t xml:space="preserve"> </w:t>
      </w:r>
      <w:r w:rsidR="00BA4E10">
        <w:drawing>
          <wp:inline wp14:editId="08524296" wp14:anchorId="7114D93D">
            <wp:extent cx="3098800" cy="1003300"/>
            <wp:effectExtent l="0" t="0" r="0" b="0"/>
            <wp:docPr id="1" name="Picture 1" descr="A picture containing icon&#10;&#10;Description automatically generated" title=""/>
            <wp:cNvGraphicFramePr>
              <a:graphicFrameLocks noChangeAspect="1"/>
            </wp:cNvGraphicFramePr>
            <a:graphic>
              <a:graphicData uri="http://schemas.openxmlformats.org/drawingml/2006/picture">
                <pic:pic>
                  <pic:nvPicPr>
                    <pic:cNvPr id="0" name="Picture 1"/>
                    <pic:cNvPicPr/>
                  </pic:nvPicPr>
                  <pic:blipFill>
                    <a:blip r:embed="R892729f6ec504c43">
                      <a:extLst>
                        <a:ext xmlns:a="http://schemas.openxmlformats.org/drawingml/2006/main" uri="{28A0092B-C50C-407E-A947-70E740481C1C}">
                          <a14:useLocalDpi val="0"/>
                        </a:ext>
                      </a:extLst>
                    </a:blip>
                    <a:stretch>
                      <a:fillRect/>
                    </a:stretch>
                  </pic:blipFill>
                  <pic:spPr>
                    <a:xfrm rot="0" flipH="0" flipV="0">
                      <a:off x="0" y="0"/>
                      <a:ext cx="3098800" cy="1003300"/>
                    </a:xfrm>
                    <a:prstGeom prst="rect">
                      <a:avLst/>
                    </a:prstGeom>
                  </pic:spPr>
                </pic:pic>
              </a:graphicData>
            </a:graphic>
          </wp:inline>
        </w:drawing>
      </w:r>
    </w:p>
    <w:p w:rsidRPr="00AC30CE" w:rsidR="0025423C" w:rsidP="00935A17" w:rsidRDefault="000905DB" w14:paraId="1F92D1CC" w14:textId="19080BDC">
      <w:pPr>
        <w:spacing w:after="0" w:line="240" w:lineRule="auto"/>
        <w:jc w:val="both"/>
        <w:rPr>
          <w:sz w:val="22"/>
          <w:szCs w:val="22"/>
          <w:lang w:val="en-AU"/>
        </w:rPr>
      </w:pPr>
      <w:r w:rsidRPr="00AC30CE">
        <w:rPr>
          <w:sz w:val="22"/>
          <w:szCs w:val="22"/>
          <w:lang w:val="en-AU"/>
        </w:rPr>
        <w:t>Dr Michael Connarty</w:t>
      </w:r>
    </w:p>
    <w:p w:rsidRPr="00AC30CE" w:rsidR="0025423C" w:rsidP="00935A17" w:rsidRDefault="000905DB" w14:paraId="5E8743E4" w14:textId="63B4D3D9">
      <w:pPr>
        <w:spacing w:after="0" w:line="240" w:lineRule="auto"/>
        <w:jc w:val="both"/>
        <w:rPr>
          <w:sz w:val="22"/>
          <w:szCs w:val="22"/>
          <w:lang w:val="en-AU"/>
        </w:rPr>
      </w:pPr>
      <w:r w:rsidRPr="00AC30CE">
        <w:rPr>
          <w:sz w:val="22"/>
          <w:szCs w:val="22"/>
          <w:lang w:val="en-AU"/>
        </w:rPr>
        <w:t>Manager Strategy and Stakeholder Engagement</w:t>
      </w:r>
    </w:p>
    <w:p w:rsidRPr="00AC30CE" w:rsidR="0043391A" w:rsidP="00935A17" w:rsidRDefault="0025423C" w14:paraId="17E78365" w14:textId="6FA38322">
      <w:pPr>
        <w:spacing w:after="0" w:line="240" w:lineRule="auto"/>
        <w:jc w:val="both"/>
        <w:rPr>
          <w:sz w:val="22"/>
          <w:szCs w:val="22"/>
          <w:lang w:val="en-AU"/>
        </w:rPr>
      </w:pPr>
      <w:r w:rsidRPr="00AC30CE">
        <w:rPr>
          <w:sz w:val="22"/>
          <w:szCs w:val="22"/>
          <w:lang w:val="en-AU"/>
        </w:rPr>
        <w:t>UPC</w:t>
      </w:r>
      <w:r w:rsidRPr="00AC30CE" w:rsidR="000905DB">
        <w:rPr>
          <w:sz w:val="22"/>
          <w:szCs w:val="22"/>
          <w:lang w:val="en-AU"/>
        </w:rPr>
        <w:t>\</w:t>
      </w:r>
      <w:r w:rsidRPr="00AC30CE">
        <w:rPr>
          <w:sz w:val="22"/>
          <w:szCs w:val="22"/>
          <w:lang w:val="en-AU"/>
        </w:rPr>
        <w:t>AC Renewables</w:t>
      </w:r>
      <w:r w:rsidRPr="00AC30CE" w:rsidR="006004DE">
        <w:rPr>
          <w:sz w:val="22"/>
          <w:szCs w:val="22"/>
          <w:lang w:val="en-AU"/>
        </w:rPr>
        <w:t xml:space="preserve"> Australia</w:t>
      </w:r>
    </w:p>
    <w:p w:rsidRPr="00AC30CE" w:rsidR="00D90B9A" w:rsidP="00935A17" w:rsidRDefault="00D90B9A" w14:paraId="0AF723CE" w14:textId="46253D66">
      <w:pPr>
        <w:spacing w:after="0" w:line="240" w:lineRule="auto"/>
        <w:jc w:val="both"/>
        <w:rPr>
          <w:sz w:val="22"/>
          <w:szCs w:val="22"/>
          <w:lang w:val="en-AU"/>
        </w:rPr>
      </w:pPr>
    </w:p>
    <w:p w:rsidRPr="00AC30CE" w:rsidR="008E6892" w:rsidP="00935A17" w:rsidRDefault="008E6892" w14:paraId="20D4C7C4" w14:textId="1A580573">
      <w:pPr>
        <w:jc w:val="both"/>
        <w:rPr>
          <w:sz w:val="22"/>
          <w:szCs w:val="22"/>
        </w:rPr>
      </w:pPr>
      <w:bookmarkStart w:name="ReturnHere" w:id="0"/>
      <w:bookmarkEnd w:id="0"/>
    </w:p>
    <w:sectPr w:rsidRPr="00AC30CE" w:rsidR="008E6892" w:rsidSect="0070052E">
      <w:headerReference w:type="default" r:id="rId15"/>
      <w:headerReference w:type="first" r:id="rId16"/>
      <w:pgSz w:w="12240" w:h="15840" w:orient="portrait"/>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3326A" w:rsidRDefault="0043326A" w14:paraId="14F2284C" w14:textId="77777777">
      <w:pPr>
        <w:spacing w:after="0" w:line="240" w:lineRule="auto"/>
      </w:pPr>
      <w:r>
        <w:separator/>
      </w:r>
    </w:p>
  </w:endnote>
  <w:endnote w:type="continuationSeparator" w:id="0">
    <w:p w:rsidR="0043326A" w:rsidRDefault="0043326A" w14:paraId="17BE825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emilight">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3326A" w:rsidRDefault="0043326A" w14:paraId="5140BA7C" w14:textId="77777777">
      <w:pPr>
        <w:spacing w:after="0" w:line="240" w:lineRule="auto"/>
      </w:pPr>
      <w:r>
        <w:separator/>
      </w:r>
    </w:p>
  </w:footnote>
  <w:footnote w:type="continuationSeparator" w:id="0">
    <w:p w:rsidR="0043326A" w:rsidRDefault="0043326A" w14:paraId="7A31A03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6B5BF7" w:rsidR="0043326A" w:rsidRDefault="0043326A" w14:paraId="1BBB7465" w14:textId="77777777">
    <w:pPr>
      <w:pStyle w:val="Header"/>
      <w:rPr>
        <w:sz w:val="16"/>
        <w:szCs w:val="16"/>
      </w:rPr>
    </w:pPr>
    <w:r w:rsidRPr="006B5BF7">
      <w:rPr>
        <w:sz w:val="16"/>
        <w:szCs w:val="16"/>
      </w:rPr>
      <w:t xml:space="preserve">Page </w:t>
    </w:r>
    <w:r w:rsidRPr="006B5BF7">
      <w:rPr>
        <w:sz w:val="16"/>
        <w:szCs w:val="16"/>
      </w:rPr>
      <w:fldChar w:fldCharType="begin"/>
    </w:r>
    <w:r w:rsidRPr="006B5BF7">
      <w:rPr>
        <w:sz w:val="16"/>
        <w:szCs w:val="16"/>
      </w:rPr>
      <w:instrText xml:space="preserve"> PAGE   \* MERGEFORMAT </w:instrText>
    </w:r>
    <w:r w:rsidRPr="006B5BF7">
      <w:rPr>
        <w:sz w:val="16"/>
        <w:szCs w:val="16"/>
      </w:rPr>
      <w:fldChar w:fldCharType="separate"/>
    </w:r>
    <w:r w:rsidRPr="006B5BF7">
      <w:rPr>
        <w:noProof/>
        <w:sz w:val="16"/>
        <w:szCs w:val="16"/>
      </w:rPr>
      <w:t>2</w:t>
    </w:r>
    <w:r w:rsidRPr="006B5BF7">
      <w:rPr>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6="http://schemas.microsoft.com/office/drawing/2014/main" mc:Ignorable="w14 w15 w16se w16cid w16 w16cex wp14">
  <w:p w:rsidR="0043326A" w:rsidP="00180BA4" w:rsidRDefault="0043326A" w14:paraId="51861597" w14:textId="7A444556">
    <w:pPr>
      <w:pStyle w:val="Header"/>
    </w:pPr>
    <w:r w:rsidR="363F954E">
      <w:drawing>
        <wp:inline wp14:editId="79D1C85A" wp14:anchorId="245058B5">
          <wp:extent cx="2541401" cy="738106"/>
          <wp:effectExtent l="0" t="0" r="0" b="0"/>
          <wp:docPr id="12" name="Picture 11" descr="A picture containing object&#13;&#10;&#13;&#10;Description automatically generated" title=""/>
          <wp:cNvGraphicFramePr>
            <a:graphicFrameLocks noChangeAspect="1"/>
          </wp:cNvGraphicFramePr>
          <a:graphic>
            <a:graphicData uri="http://schemas.openxmlformats.org/drawingml/2006/picture">
              <pic:pic>
                <pic:nvPicPr>
                  <pic:cNvPr id="0" name="Picture 11"/>
                  <pic:cNvPicPr/>
                </pic:nvPicPr>
                <pic:blipFill>
                  <a:blip r:embed="R69b546f5b6ca40cd">
                    <a:extLst xmlns:a="http://schemas.openxmlformats.org/drawingml/2006/main">
                      <a:ext uri="{FF2B5EF4-FFF2-40B4-BE49-F238E27FC236}">
                        <a16:creationId xmlns:a16="http://schemas.microsoft.com/office/drawing/2014/main" id="{25FD2719-4C39-134B-BC5F-AE620A898537}"/>
                      </a:ext>
                    </a:extLst>
                  </a:blip>
                  <a:stretch>
                    <a:fillRect/>
                  </a:stretch>
                </pic:blipFill>
                <pic:spPr>
                  <a:xfrm rot="0" flipH="0" flipV="0">
                    <a:off x="0" y="0"/>
                    <a:ext cx="2541401" cy="738106"/>
                  </a:xfrm>
                  <a:prstGeom prst="rect">
                    <a:avLst/>
                  </a:prstGeom>
                </pic:spPr>
              </pic:pic>
            </a:graphicData>
          </a:graphic>
        </wp:inline>
      </w:drawing>
    </w:r>
  </w:p>
  <w:p w:rsidR="0043326A" w:rsidP="00772E3B" w:rsidRDefault="0043326A" w14:paraId="1FF727B0" w14:textId="77777777">
    <w:pPr>
      <w:pStyle w:val="Address"/>
      <w:jc w:val="right"/>
    </w:pPr>
    <w:r>
      <w:t>UPC Renewables Pty Ltd</w:t>
    </w:r>
  </w:p>
  <w:p w:rsidR="0043326A" w:rsidP="00772E3B" w:rsidRDefault="0043326A" w14:paraId="67BA441B" w14:textId="77777777">
    <w:pPr>
      <w:pStyle w:val="Address"/>
      <w:jc w:val="right"/>
    </w:pPr>
    <w:r>
      <w:t>ACN 616 856 672</w:t>
    </w:r>
  </w:p>
  <w:p w:rsidR="0043326A" w:rsidP="00772E3B" w:rsidRDefault="0043326A" w14:paraId="6FD3B059" w14:textId="77777777">
    <w:pPr>
      <w:pStyle w:val="Address"/>
      <w:jc w:val="right"/>
    </w:pPr>
    <w:r>
      <w:t>ABN 27 616 856 672</w:t>
    </w:r>
  </w:p>
  <w:p w:rsidR="0043326A" w:rsidP="00772E3B" w:rsidRDefault="0043326A" w14:paraId="27213FCB" w14:textId="58EF7D86">
    <w:pPr>
      <w:pStyle w:val="Address"/>
      <w:jc w:val="right"/>
    </w:pPr>
    <w:r>
      <w:t xml:space="preserve">Suite 2, Level 2, 15 </w:t>
    </w:r>
    <w:proofErr w:type="spellStart"/>
    <w:r>
      <w:t>Castray</w:t>
    </w:r>
    <w:proofErr w:type="spellEnd"/>
    <w:r>
      <w:t xml:space="preserve"> Esplanade</w:t>
    </w:r>
  </w:p>
  <w:p w:rsidR="0043326A" w:rsidP="00772E3B" w:rsidRDefault="0043326A" w14:paraId="41991328" w14:textId="77777777">
    <w:pPr>
      <w:pStyle w:val="Address"/>
      <w:jc w:val="right"/>
    </w:pPr>
    <w:r>
      <w:t>Battery Point, TAS, 7004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hybridMultilevel"/>
    <w:tmpl w:val="F02EBAE0"/>
    <w:lvl w:ilvl="0" w:tplc="AA40CC2A">
      <w:start w:val="1"/>
      <w:numFmt w:val="bullet"/>
      <w:pStyle w:val="ListBullet"/>
      <w:lvlText w:val=""/>
      <w:lvlJc w:val="left"/>
      <w:pPr>
        <w:tabs>
          <w:tab w:val="num" w:pos="360"/>
        </w:tabs>
        <w:ind w:left="360" w:hanging="360"/>
      </w:pPr>
      <w:rPr>
        <w:rFonts w:hint="default" w:ascii="Symbol" w:hAnsi="Symbol"/>
      </w:rPr>
    </w:lvl>
    <w:lvl w:ilvl="1" w:tplc="FF527A14">
      <w:numFmt w:val="decimal"/>
      <w:lvlText w:val=""/>
      <w:lvlJc w:val="left"/>
    </w:lvl>
    <w:lvl w:ilvl="2" w:tplc="F2789FBE">
      <w:numFmt w:val="decimal"/>
      <w:lvlText w:val=""/>
      <w:lvlJc w:val="left"/>
    </w:lvl>
    <w:lvl w:ilvl="3" w:tplc="E316665E">
      <w:numFmt w:val="decimal"/>
      <w:lvlText w:val=""/>
      <w:lvlJc w:val="left"/>
    </w:lvl>
    <w:lvl w:ilvl="4" w:tplc="A6128624">
      <w:numFmt w:val="decimal"/>
      <w:lvlText w:val=""/>
      <w:lvlJc w:val="left"/>
    </w:lvl>
    <w:lvl w:ilvl="5" w:tplc="7298BA00">
      <w:numFmt w:val="decimal"/>
      <w:lvlText w:val=""/>
      <w:lvlJc w:val="left"/>
    </w:lvl>
    <w:lvl w:ilvl="6" w:tplc="3B4E8A34">
      <w:numFmt w:val="decimal"/>
      <w:lvlText w:val=""/>
      <w:lvlJc w:val="left"/>
    </w:lvl>
    <w:lvl w:ilvl="7" w:tplc="67F249D8">
      <w:numFmt w:val="decimal"/>
      <w:lvlText w:val=""/>
      <w:lvlJc w:val="left"/>
    </w:lvl>
    <w:lvl w:ilvl="8" w:tplc="3CDC2042">
      <w:numFmt w:val="decimal"/>
      <w:lvlText w:val=""/>
      <w:lvlJc w:val="left"/>
    </w:lvl>
  </w:abstractNum>
  <w:abstractNum w:abstractNumId="1" w15:restartNumberingAfterBreak="0">
    <w:nsid w:val="071B429D"/>
    <w:multiLevelType w:val="hybridMultilevel"/>
    <w:tmpl w:val="E1B45FAC"/>
    <w:lvl w:ilvl="0" w:tplc="345041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623CB1"/>
    <w:multiLevelType w:val="hybridMultilevel"/>
    <w:tmpl w:val="264233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F067E38"/>
    <w:multiLevelType w:val="hybridMultilevel"/>
    <w:tmpl w:val="000641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1951FE"/>
    <w:multiLevelType w:val="hybridMultilevel"/>
    <w:tmpl w:val="9252D142"/>
    <w:lvl w:ilvl="0" w:tplc="F894F00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294201"/>
    <w:multiLevelType w:val="hybridMultilevel"/>
    <w:tmpl w:val="D8B68024"/>
    <w:lvl w:ilvl="0" w:tplc="04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22309E"/>
    <w:multiLevelType w:val="hybridMultilevel"/>
    <w:tmpl w:val="D9BA5F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15255194"/>
    <w:multiLevelType w:val="hybridMultilevel"/>
    <w:tmpl w:val="C78831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DE8039E"/>
    <w:multiLevelType w:val="hybridMultilevel"/>
    <w:tmpl w:val="F1A6F19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05C2909"/>
    <w:multiLevelType w:val="hybridMultilevel"/>
    <w:tmpl w:val="D05A995A"/>
    <w:lvl w:ilvl="0" w:tplc="2878E94A">
      <w:start w:val="1"/>
      <w:numFmt w:val="decimal"/>
      <w:lvlText w:val="2.%1"/>
      <w:lvlJc w:val="right"/>
      <w:pPr>
        <w:ind w:left="720" w:hanging="360"/>
      </w:pPr>
      <w:rPr>
        <w:rFonts w:hint="default"/>
        <w:color w:val="000000" w:themeColor="text1"/>
        <w:spacing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56BD4"/>
    <w:multiLevelType w:val="hybridMultilevel"/>
    <w:tmpl w:val="C750C00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41608EA"/>
    <w:multiLevelType w:val="hybridMultilevel"/>
    <w:tmpl w:val="9252D142"/>
    <w:lvl w:ilvl="0" w:tplc="F894F00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4981B12"/>
    <w:multiLevelType w:val="hybridMultilevel"/>
    <w:tmpl w:val="4E4C52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A33F36"/>
    <w:multiLevelType w:val="hybridMultilevel"/>
    <w:tmpl w:val="D6AE83A6"/>
    <w:lvl w:ilvl="0" w:tplc="41AE251A">
      <w:start w:val="15"/>
      <w:numFmt w:val="bullet"/>
      <w:lvlText w:val="-"/>
      <w:lvlJc w:val="left"/>
      <w:pPr>
        <w:ind w:left="720" w:hanging="360"/>
      </w:pPr>
      <w:rPr>
        <w:rFonts w:hint="default" w:ascii="Calibri" w:hAnsi="Calibri" w:cs="Calibri"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26233894"/>
    <w:multiLevelType w:val="multilevel"/>
    <w:tmpl w:val="0A9EBEA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B2E40AB"/>
    <w:multiLevelType w:val="hybridMultilevel"/>
    <w:tmpl w:val="2ED892BC"/>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CDF205D"/>
    <w:multiLevelType w:val="hybridMultilevel"/>
    <w:tmpl w:val="9E5A69E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39E759C"/>
    <w:multiLevelType w:val="hybridMultilevel"/>
    <w:tmpl w:val="740689C8"/>
    <w:lvl w:ilvl="0" w:tplc="74263E90">
      <w:numFmt w:val="bullet"/>
      <w:lvlText w:val=""/>
      <w:lvlJc w:val="left"/>
      <w:pPr>
        <w:ind w:left="460" w:hanging="360"/>
      </w:pPr>
      <w:rPr>
        <w:rFonts w:hint="default" w:ascii="Symbol" w:hAnsi="Symbol" w:eastAsiaTheme="minorEastAsia" w:cstheme="minorBidi"/>
      </w:rPr>
    </w:lvl>
    <w:lvl w:ilvl="1" w:tplc="04090003" w:tentative="1">
      <w:start w:val="1"/>
      <w:numFmt w:val="bullet"/>
      <w:lvlText w:val="o"/>
      <w:lvlJc w:val="left"/>
      <w:pPr>
        <w:ind w:left="1180" w:hanging="360"/>
      </w:pPr>
      <w:rPr>
        <w:rFonts w:hint="default" w:ascii="Courier New" w:hAnsi="Courier New" w:cs="Courier New"/>
      </w:rPr>
    </w:lvl>
    <w:lvl w:ilvl="2" w:tplc="04090005" w:tentative="1">
      <w:start w:val="1"/>
      <w:numFmt w:val="bullet"/>
      <w:lvlText w:val=""/>
      <w:lvlJc w:val="left"/>
      <w:pPr>
        <w:ind w:left="1900" w:hanging="360"/>
      </w:pPr>
      <w:rPr>
        <w:rFonts w:hint="default" w:ascii="Wingdings" w:hAnsi="Wingdings"/>
      </w:rPr>
    </w:lvl>
    <w:lvl w:ilvl="3" w:tplc="04090001" w:tentative="1">
      <w:start w:val="1"/>
      <w:numFmt w:val="bullet"/>
      <w:lvlText w:val=""/>
      <w:lvlJc w:val="left"/>
      <w:pPr>
        <w:ind w:left="2620" w:hanging="360"/>
      </w:pPr>
      <w:rPr>
        <w:rFonts w:hint="default" w:ascii="Symbol" w:hAnsi="Symbol"/>
      </w:rPr>
    </w:lvl>
    <w:lvl w:ilvl="4" w:tplc="04090003" w:tentative="1">
      <w:start w:val="1"/>
      <w:numFmt w:val="bullet"/>
      <w:lvlText w:val="o"/>
      <w:lvlJc w:val="left"/>
      <w:pPr>
        <w:ind w:left="3340" w:hanging="360"/>
      </w:pPr>
      <w:rPr>
        <w:rFonts w:hint="default" w:ascii="Courier New" w:hAnsi="Courier New" w:cs="Courier New"/>
      </w:rPr>
    </w:lvl>
    <w:lvl w:ilvl="5" w:tplc="04090005" w:tentative="1">
      <w:start w:val="1"/>
      <w:numFmt w:val="bullet"/>
      <w:lvlText w:val=""/>
      <w:lvlJc w:val="left"/>
      <w:pPr>
        <w:ind w:left="4060" w:hanging="360"/>
      </w:pPr>
      <w:rPr>
        <w:rFonts w:hint="default" w:ascii="Wingdings" w:hAnsi="Wingdings"/>
      </w:rPr>
    </w:lvl>
    <w:lvl w:ilvl="6" w:tplc="04090001" w:tentative="1">
      <w:start w:val="1"/>
      <w:numFmt w:val="bullet"/>
      <w:lvlText w:val=""/>
      <w:lvlJc w:val="left"/>
      <w:pPr>
        <w:ind w:left="4780" w:hanging="360"/>
      </w:pPr>
      <w:rPr>
        <w:rFonts w:hint="default" w:ascii="Symbol" w:hAnsi="Symbol"/>
      </w:rPr>
    </w:lvl>
    <w:lvl w:ilvl="7" w:tplc="04090003" w:tentative="1">
      <w:start w:val="1"/>
      <w:numFmt w:val="bullet"/>
      <w:lvlText w:val="o"/>
      <w:lvlJc w:val="left"/>
      <w:pPr>
        <w:ind w:left="5500" w:hanging="360"/>
      </w:pPr>
      <w:rPr>
        <w:rFonts w:hint="default" w:ascii="Courier New" w:hAnsi="Courier New" w:cs="Courier New"/>
      </w:rPr>
    </w:lvl>
    <w:lvl w:ilvl="8" w:tplc="04090005" w:tentative="1">
      <w:start w:val="1"/>
      <w:numFmt w:val="bullet"/>
      <w:lvlText w:val=""/>
      <w:lvlJc w:val="left"/>
      <w:pPr>
        <w:ind w:left="6220" w:hanging="360"/>
      </w:pPr>
      <w:rPr>
        <w:rFonts w:hint="default" w:ascii="Wingdings" w:hAnsi="Wingdings"/>
      </w:rPr>
    </w:lvl>
  </w:abstractNum>
  <w:abstractNum w:abstractNumId="18" w15:restartNumberingAfterBreak="0">
    <w:nsid w:val="38D047D6"/>
    <w:multiLevelType w:val="hybridMultilevel"/>
    <w:tmpl w:val="89809A34"/>
    <w:lvl w:ilvl="0" w:tplc="EB1AF16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743E12"/>
    <w:multiLevelType w:val="hybridMultilevel"/>
    <w:tmpl w:val="07F6D9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3B9E630A"/>
    <w:multiLevelType w:val="hybridMultilevel"/>
    <w:tmpl w:val="8DF8FF7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42A204BE"/>
    <w:multiLevelType w:val="hybridMultilevel"/>
    <w:tmpl w:val="53566C1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46056081"/>
    <w:multiLevelType w:val="hybridMultilevel"/>
    <w:tmpl w:val="F8DCA4F2"/>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3" w15:restartNumberingAfterBreak="0">
    <w:nsid w:val="464B73C1"/>
    <w:multiLevelType w:val="hybridMultilevel"/>
    <w:tmpl w:val="F7FAB61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4958062C"/>
    <w:multiLevelType w:val="hybridMultilevel"/>
    <w:tmpl w:val="DAFCB7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AFE47FD"/>
    <w:multiLevelType w:val="hybridMultilevel"/>
    <w:tmpl w:val="612AFA92"/>
    <w:name w:val="DEPIListNumbering26"/>
    <w:lvl w:ilvl="0" w:tplc="EBF4A9E6">
      <w:start w:val="1"/>
      <w:numFmt w:val="decimal"/>
      <w:lvlText w:val="5.%1"/>
      <w:lvlJc w:val="right"/>
      <w:pPr>
        <w:ind w:left="720" w:hanging="360"/>
      </w:pPr>
      <w:rPr>
        <w:rFonts w:hint="default"/>
        <w:color w:val="000000" w:themeColor="text1"/>
        <w:spacing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C47153"/>
    <w:multiLevelType w:val="hybridMultilevel"/>
    <w:tmpl w:val="B502A21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F633E57"/>
    <w:multiLevelType w:val="hybridMultilevel"/>
    <w:tmpl w:val="286C2FA4"/>
    <w:name w:val="DEPIListNumbering2"/>
    <w:lvl w:ilvl="0" w:tplc="A9605D5C">
      <w:start w:val="1"/>
      <w:numFmt w:val="decimal"/>
      <w:lvlText w:val="1.%1"/>
      <w:lvlJc w:val="right"/>
      <w:pPr>
        <w:ind w:left="720" w:hanging="360"/>
      </w:pPr>
      <w:rPr>
        <w:rFonts w:hint="default"/>
        <w:color w:val="000000" w:themeColor="text1"/>
        <w:spacing w:val="0"/>
        <w:sz w:val="20"/>
      </w:rPr>
    </w:lvl>
    <w:lvl w:ilvl="1" w:tplc="1A1AE1FE">
      <w:start w:val="1"/>
      <w:numFmt w:val="lowerLetter"/>
      <w:lvlText w:val="%2."/>
      <w:lvlJc w:val="left"/>
      <w:pPr>
        <w:ind w:left="1440" w:hanging="360"/>
      </w:pPr>
      <w:rPr>
        <w:rFonts w:hint="default"/>
        <w:color w:val="000000" w:themeColor="text1"/>
        <w:spacing w:val="0"/>
        <w:sz w:val="20"/>
      </w:rPr>
    </w:lvl>
    <w:lvl w:ilvl="2" w:tplc="7612ECF0" w:tentative="1">
      <w:start w:val="1"/>
      <w:numFmt w:val="lowerRoman"/>
      <w:lvlText w:val="%3."/>
      <w:lvlJc w:val="right"/>
      <w:pPr>
        <w:ind w:left="2160" w:hanging="180"/>
      </w:pPr>
      <w:rPr>
        <w:rFonts w:hint="default"/>
        <w:color w:val="000000" w:themeColor="text1"/>
        <w:spacing w:val="0"/>
        <w:position w:val="0"/>
        <w:sz w:val="20"/>
        <w:szCs w:val="16"/>
      </w:rPr>
    </w:lvl>
    <w:lvl w:ilvl="3" w:tplc="72885D4A" w:tentative="1">
      <w:start w:val="1"/>
      <w:numFmt w:val="decimal"/>
      <w:lvlText w:val="%4."/>
      <w:lvlJc w:val="left"/>
      <w:pPr>
        <w:ind w:left="2880" w:hanging="360"/>
      </w:pPr>
      <w:rPr>
        <w:rFonts w:hint="default"/>
      </w:rPr>
    </w:lvl>
    <w:lvl w:ilvl="4" w:tplc="6B726002" w:tentative="1">
      <w:start w:val="1"/>
      <w:numFmt w:val="lowerLetter"/>
      <w:lvlText w:val="%5."/>
      <w:lvlJc w:val="left"/>
      <w:pPr>
        <w:ind w:left="3600" w:hanging="360"/>
      </w:pPr>
      <w:rPr>
        <w:rFonts w:hint="default"/>
      </w:rPr>
    </w:lvl>
    <w:lvl w:ilvl="5" w:tplc="CC0EC002" w:tentative="1">
      <w:start w:val="1"/>
      <w:numFmt w:val="lowerRoman"/>
      <w:lvlText w:val="%6."/>
      <w:lvlJc w:val="right"/>
      <w:pPr>
        <w:ind w:left="4320" w:hanging="180"/>
      </w:pPr>
      <w:rPr>
        <w:rFonts w:hint="default"/>
      </w:rPr>
    </w:lvl>
    <w:lvl w:ilvl="6" w:tplc="C150A756" w:tentative="1">
      <w:start w:val="1"/>
      <w:numFmt w:val="decimal"/>
      <w:lvlText w:val="%7."/>
      <w:lvlJc w:val="left"/>
      <w:pPr>
        <w:ind w:left="5040" w:hanging="360"/>
      </w:pPr>
      <w:rPr>
        <w:rFonts w:hint="default"/>
      </w:rPr>
    </w:lvl>
    <w:lvl w:ilvl="7" w:tplc="0A5CD202" w:tentative="1">
      <w:start w:val="1"/>
      <w:numFmt w:val="lowerLetter"/>
      <w:lvlText w:val="%8."/>
      <w:lvlJc w:val="left"/>
      <w:pPr>
        <w:ind w:left="5760" w:hanging="360"/>
      </w:pPr>
      <w:rPr>
        <w:rFonts w:hint="default"/>
      </w:rPr>
    </w:lvl>
    <w:lvl w:ilvl="8" w:tplc="1BA01744" w:tentative="1">
      <w:start w:val="1"/>
      <w:numFmt w:val="lowerRoman"/>
      <w:lvlText w:val="%9."/>
      <w:lvlJc w:val="right"/>
      <w:pPr>
        <w:ind w:left="6480" w:hanging="180"/>
      </w:pPr>
      <w:rPr>
        <w:rFonts w:hint="default"/>
      </w:rPr>
    </w:lvl>
  </w:abstractNum>
  <w:abstractNum w:abstractNumId="28" w15:restartNumberingAfterBreak="0">
    <w:nsid w:val="519D48DB"/>
    <w:multiLevelType w:val="hybridMultilevel"/>
    <w:tmpl w:val="6C4E79F6"/>
    <w:name w:val="DEPIListNumbering27"/>
    <w:lvl w:ilvl="0" w:tplc="7512C8F8">
      <w:start w:val="1"/>
      <w:numFmt w:val="decimal"/>
      <w:lvlText w:val="6.%1"/>
      <w:lvlJc w:val="right"/>
      <w:pPr>
        <w:ind w:left="720" w:hanging="360"/>
      </w:pPr>
      <w:rPr>
        <w:rFonts w:hint="default"/>
        <w:color w:val="000000" w:themeColor="text1"/>
        <w:spacing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AE3322"/>
    <w:multiLevelType w:val="multilevel"/>
    <w:tmpl w:val="33BC016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55AD031A"/>
    <w:multiLevelType w:val="hybridMultilevel"/>
    <w:tmpl w:val="5C9C319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65F3766C"/>
    <w:multiLevelType w:val="hybridMultilevel"/>
    <w:tmpl w:val="20AAA4CA"/>
    <w:lvl w:ilvl="0" w:tplc="45A09798">
      <w:start w:val="1"/>
      <w:numFmt w:val="decimal"/>
      <w:lvlText w:val="3.%1"/>
      <w:lvlJc w:val="right"/>
      <w:pPr>
        <w:ind w:left="720" w:hanging="360"/>
      </w:pPr>
      <w:rPr>
        <w:rFonts w:hint="default"/>
        <w:color w:val="000000" w:themeColor="text1"/>
        <w:spacing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7611B4"/>
    <w:multiLevelType w:val="multilevel"/>
    <w:tmpl w:val="C448B060"/>
    <w:lvl w:ilvl="0" w:tplc="04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98D1240"/>
    <w:multiLevelType w:val="hybridMultilevel"/>
    <w:tmpl w:val="66903D26"/>
    <w:lvl w:ilvl="0" w:tplc="04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AFB6B5E"/>
    <w:multiLevelType w:val="hybridMultilevel"/>
    <w:tmpl w:val="712E72B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4CA3C90"/>
    <w:multiLevelType w:val="hybridMultilevel"/>
    <w:tmpl w:val="EB580E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5EE7451"/>
    <w:multiLevelType w:val="hybridMultilevel"/>
    <w:tmpl w:val="12D4BBF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79AA3758"/>
    <w:multiLevelType w:val="hybridMultilevel"/>
    <w:tmpl w:val="B544A0B4"/>
    <w:name w:val="DEPIListNumbering25"/>
    <w:lvl w:ilvl="0" w:tplc="42201A06">
      <w:start w:val="1"/>
      <w:numFmt w:val="decimal"/>
      <w:lvlText w:val="4.%1"/>
      <w:lvlJc w:val="right"/>
      <w:pPr>
        <w:ind w:left="720" w:hanging="360"/>
      </w:pPr>
      <w:rPr>
        <w:rFonts w:hint="default"/>
        <w:color w:val="000000" w:themeColor="text1"/>
        <w:spacing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0A54C6"/>
    <w:multiLevelType w:val="hybridMultilevel"/>
    <w:tmpl w:val="D0840A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8"/>
  </w:num>
  <w:num w:numId="3">
    <w:abstractNumId w:val="29"/>
  </w:num>
  <w:num w:numId="4">
    <w:abstractNumId w:val="7"/>
  </w:num>
  <w:num w:numId="5">
    <w:abstractNumId w:val="30"/>
  </w:num>
  <w:num w:numId="6">
    <w:abstractNumId w:val="34"/>
  </w:num>
  <w:num w:numId="7">
    <w:abstractNumId w:val="23"/>
  </w:num>
  <w:num w:numId="8">
    <w:abstractNumId w:val="16"/>
  </w:num>
  <w:num w:numId="9">
    <w:abstractNumId w:val="17"/>
  </w:num>
  <w:num w:numId="10">
    <w:abstractNumId w:val="22"/>
  </w:num>
  <w:num w:numId="11">
    <w:abstractNumId w:val="38"/>
  </w:num>
  <w:num w:numId="12">
    <w:abstractNumId w:val="32"/>
  </w:num>
  <w:num w:numId="13">
    <w:abstractNumId w:val="14"/>
  </w:num>
  <w:num w:numId="14">
    <w:abstractNumId w:val="21"/>
  </w:num>
  <w:num w:numId="15">
    <w:abstractNumId w:val="0"/>
  </w:num>
  <w:num w:numId="16">
    <w:abstractNumId w:val="27"/>
  </w:num>
  <w:num w:numId="17">
    <w:abstractNumId w:val="9"/>
  </w:num>
  <w:num w:numId="18">
    <w:abstractNumId w:val="31"/>
  </w:num>
  <w:num w:numId="19">
    <w:abstractNumId w:val="37"/>
  </w:num>
  <w:num w:numId="20">
    <w:abstractNumId w:val="25"/>
  </w:num>
  <w:num w:numId="21">
    <w:abstractNumId w:val="28"/>
  </w:num>
  <w:num w:numId="22">
    <w:abstractNumId w:val="10"/>
  </w:num>
  <w:num w:numId="23">
    <w:abstractNumId w:val="26"/>
  </w:num>
  <w:num w:numId="24">
    <w:abstractNumId w:val="33"/>
  </w:num>
  <w:num w:numId="25">
    <w:abstractNumId w:val="5"/>
  </w:num>
  <w:num w:numId="26">
    <w:abstractNumId w:val="11"/>
  </w:num>
  <w:num w:numId="27">
    <w:abstractNumId w:val="15"/>
  </w:num>
  <w:num w:numId="28">
    <w:abstractNumId w:val="36"/>
  </w:num>
  <w:num w:numId="29">
    <w:abstractNumId w:val="20"/>
  </w:num>
  <w:num w:numId="30">
    <w:abstractNumId w:val="3"/>
  </w:num>
  <w:num w:numId="31">
    <w:abstractNumId w:val="35"/>
  </w:num>
  <w:num w:numId="32">
    <w:abstractNumId w:val="12"/>
  </w:num>
  <w:num w:numId="33">
    <w:abstractNumId w:val="2"/>
  </w:num>
  <w:num w:numId="34">
    <w:abstractNumId w:val="24"/>
  </w:num>
  <w:num w:numId="35">
    <w:abstractNumId w:val="4"/>
  </w:num>
  <w:num w:numId="36">
    <w:abstractNumId w:val="13"/>
  </w:num>
  <w:num w:numId="37">
    <w:abstractNumId w:val="6"/>
  </w:num>
  <w:num w:numId="38">
    <w:abstractNumId w:val="18"/>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removeDateAndTime/>
  <w:proofState w:spelling="clean" w:grammar="dirty"/>
  <w:mailMerge>
    <w:mainDocumentType w:val="formLetters"/>
    <w:linkToQuery/>
    <w:dataType w:val="textFile"/>
    <w:query w:val="SELECT * FROM /Volumes/UPC FILES/UPC RE Au Prospecting/VIC/Mansfield/Mailout/20171107 Mailout - Solar PV/20171107 Mailout - Landowner Details.xlsx"/>
    <w:activeRecord w:val="7"/>
  </w:mailMerge>
  <w:trackRevisions w:val="false"/>
  <w:defaultTabStop w:val="720"/>
  <w:characterSpacingControl w:val="doNotCompress"/>
  <w:hdrShapeDefaults>
    <o:shapedefaults v:ext="edit" spidmax="983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D32"/>
    <w:rsid w:val="00007D8D"/>
    <w:rsid w:val="00011C5B"/>
    <w:rsid w:val="00013C68"/>
    <w:rsid w:val="000238B3"/>
    <w:rsid w:val="000405C8"/>
    <w:rsid w:val="00053CD4"/>
    <w:rsid w:val="00060F08"/>
    <w:rsid w:val="00075476"/>
    <w:rsid w:val="00075D67"/>
    <w:rsid w:val="000905DB"/>
    <w:rsid w:val="000916E0"/>
    <w:rsid w:val="00091AA1"/>
    <w:rsid w:val="000971B8"/>
    <w:rsid w:val="000A11BF"/>
    <w:rsid w:val="000A3693"/>
    <w:rsid w:val="000A6FE3"/>
    <w:rsid w:val="000B3146"/>
    <w:rsid w:val="000B3591"/>
    <w:rsid w:val="000B3B42"/>
    <w:rsid w:val="000C0E8B"/>
    <w:rsid w:val="000C65ED"/>
    <w:rsid w:val="000D04A7"/>
    <w:rsid w:val="000D6CC6"/>
    <w:rsid w:val="000E0ADC"/>
    <w:rsid w:val="000E1AF4"/>
    <w:rsid w:val="000E29DB"/>
    <w:rsid w:val="000E52E7"/>
    <w:rsid w:val="000E7D7D"/>
    <w:rsid w:val="000F7A02"/>
    <w:rsid w:val="00103264"/>
    <w:rsid w:val="00110EFD"/>
    <w:rsid w:val="00112F64"/>
    <w:rsid w:val="00115FC9"/>
    <w:rsid w:val="001256B6"/>
    <w:rsid w:val="001329B3"/>
    <w:rsid w:val="001336D5"/>
    <w:rsid w:val="0013615B"/>
    <w:rsid w:val="00140A1F"/>
    <w:rsid w:val="00140B4C"/>
    <w:rsid w:val="00154163"/>
    <w:rsid w:val="00156F1B"/>
    <w:rsid w:val="00165497"/>
    <w:rsid w:val="001763EC"/>
    <w:rsid w:val="00180BA4"/>
    <w:rsid w:val="0019317D"/>
    <w:rsid w:val="00196153"/>
    <w:rsid w:val="001B0E70"/>
    <w:rsid w:val="001B13D7"/>
    <w:rsid w:val="001B59F0"/>
    <w:rsid w:val="001D07A6"/>
    <w:rsid w:val="001D79F2"/>
    <w:rsid w:val="001E5F69"/>
    <w:rsid w:val="002019A4"/>
    <w:rsid w:val="0020700B"/>
    <w:rsid w:val="00207E4E"/>
    <w:rsid w:val="00217B70"/>
    <w:rsid w:val="002219BC"/>
    <w:rsid w:val="0022687C"/>
    <w:rsid w:val="00232582"/>
    <w:rsid w:val="00233545"/>
    <w:rsid w:val="002429EF"/>
    <w:rsid w:val="002445C4"/>
    <w:rsid w:val="00244785"/>
    <w:rsid w:val="00247060"/>
    <w:rsid w:val="0025423C"/>
    <w:rsid w:val="00254932"/>
    <w:rsid w:val="002601CB"/>
    <w:rsid w:val="00260CC6"/>
    <w:rsid w:val="0026296E"/>
    <w:rsid w:val="00270F58"/>
    <w:rsid w:val="0027249E"/>
    <w:rsid w:val="00277D92"/>
    <w:rsid w:val="00280441"/>
    <w:rsid w:val="002818E7"/>
    <w:rsid w:val="002857D2"/>
    <w:rsid w:val="00287CA3"/>
    <w:rsid w:val="002A6AC9"/>
    <w:rsid w:val="002C2CC5"/>
    <w:rsid w:val="002D0F61"/>
    <w:rsid w:val="002D1286"/>
    <w:rsid w:val="002D1E56"/>
    <w:rsid w:val="002D76DD"/>
    <w:rsid w:val="002F05E4"/>
    <w:rsid w:val="002F11FD"/>
    <w:rsid w:val="002F4FFD"/>
    <w:rsid w:val="002F75B0"/>
    <w:rsid w:val="00303C55"/>
    <w:rsid w:val="003074CA"/>
    <w:rsid w:val="003120D1"/>
    <w:rsid w:val="00316501"/>
    <w:rsid w:val="00316C35"/>
    <w:rsid w:val="0032480C"/>
    <w:rsid w:val="00324D32"/>
    <w:rsid w:val="00325587"/>
    <w:rsid w:val="00334B54"/>
    <w:rsid w:val="003428A1"/>
    <w:rsid w:val="00343A9C"/>
    <w:rsid w:val="003462E0"/>
    <w:rsid w:val="003660A2"/>
    <w:rsid w:val="00370E22"/>
    <w:rsid w:val="00373F9A"/>
    <w:rsid w:val="0037498C"/>
    <w:rsid w:val="00375C0C"/>
    <w:rsid w:val="003763A0"/>
    <w:rsid w:val="00377D2C"/>
    <w:rsid w:val="00383E4B"/>
    <w:rsid w:val="00384767"/>
    <w:rsid w:val="003A2AA5"/>
    <w:rsid w:val="003B760B"/>
    <w:rsid w:val="003D28F5"/>
    <w:rsid w:val="003F12A4"/>
    <w:rsid w:val="003F1712"/>
    <w:rsid w:val="003F22CE"/>
    <w:rsid w:val="00404BD9"/>
    <w:rsid w:val="00417BB9"/>
    <w:rsid w:val="00422A9A"/>
    <w:rsid w:val="00426C95"/>
    <w:rsid w:val="00431564"/>
    <w:rsid w:val="004329E9"/>
    <w:rsid w:val="0043326A"/>
    <w:rsid w:val="0043391A"/>
    <w:rsid w:val="00437401"/>
    <w:rsid w:val="00444E97"/>
    <w:rsid w:val="004476F2"/>
    <w:rsid w:val="00455437"/>
    <w:rsid w:val="00465809"/>
    <w:rsid w:val="004707BD"/>
    <w:rsid w:val="004A21FF"/>
    <w:rsid w:val="004A41B8"/>
    <w:rsid w:val="004B0E37"/>
    <w:rsid w:val="004B374C"/>
    <w:rsid w:val="004B723F"/>
    <w:rsid w:val="004B7E17"/>
    <w:rsid w:val="004C72AA"/>
    <w:rsid w:val="004D5AE0"/>
    <w:rsid w:val="004E087D"/>
    <w:rsid w:val="004E1628"/>
    <w:rsid w:val="0051000A"/>
    <w:rsid w:val="005117DE"/>
    <w:rsid w:val="005205FF"/>
    <w:rsid w:val="00527885"/>
    <w:rsid w:val="00530BB8"/>
    <w:rsid w:val="00536244"/>
    <w:rsid w:val="00536466"/>
    <w:rsid w:val="00540139"/>
    <w:rsid w:val="0054214D"/>
    <w:rsid w:val="0055040D"/>
    <w:rsid w:val="00550581"/>
    <w:rsid w:val="005514E2"/>
    <w:rsid w:val="005635C5"/>
    <w:rsid w:val="00565EFD"/>
    <w:rsid w:val="00567844"/>
    <w:rsid w:val="00572A18"/>
    <w:rsid w:val="00581E1F"/>
    <w:rsid w:val="0058547A"/>
    <w:rsid w:val="00590AFB"/>
    <w:rsid w:val="005952B1"/>
    <w:rsid w:val="005A1506"/>
    <w:rsid w:val="005A482F"/>
    <w:rsid w:val="005B00A4"/>
    <w:rsid w:val="005B29F0"/>
    <w:rsid w:val="005B7DFF"/>
    <w:rsid w:val="005C0350"/>
    <w:rsid w:val="005C6C10"/>
    <w:rsid w:val="005D25F6"/>
    <w:rsid w:val="005D6DFD"/>
    <w:rsid w:val="005E01C3"/>
    <w:rsid w:val="005E0C85"/>
    <w:rsid w:val="005E1CE5"/>
    <w:rsid w:val="005E4CFB"/>
    <w:rsid w:val="005E5384"/>
    <w:rsid w:val="005E79D5"/>
    <w:rsid w:val="005F08F4"/>
    <w:rsid w:val="005F4280"/>
    <w:rsid w:val="005F4D7D"/>
    <w:rsid w:val="006004DE"/>
    <w:rsid w:val="0060242A"/>
    <w:rsid w:val="00604058"/>
    <w:rsid w:val="00607427"/>
    <w:rsid w:val="00615346"/>
    <w:rsid w:val="006213DF"/>
    <w:rsid w:val="006216C2"/>
    <w:rsid w:val="00622C1F"/>
    <w:rsid w:val="00626A5A"/>
    <w:rsid w:val="00626F63"/>
    <w:rsid w:val="0063434F"/>
    <w:rsid w:val="0064154D"/>
    <w:rsid w:val="0064256F"/>
    <w:rsid w:val="006430D7"/>
    <w:rsid w:val="00645CB2"/>
    <w:rsid w:val="0064768D"/>
    <w:rsid w:val="0066376C"/>
    <w:rsid w:val="00666EAC"/>
    <w:rsid w:val="00675CFB"/>
    <w:rsid w:val="0068041F"/>
    <w:rsid w:val="006B44AA"/>
    <w:rsid w:val="006B5BF7"/>
    <w:rsid w:val="006B66BB"/>
    <w:rsid w:val="006C2EBA"/>
    <w:rsid w:val="006D141E"/>
    <w:rsid w:val="006E369B"/>
    <w:rsid w:val="006E4C2F"/>
    <w:rsid w:val="006E50B2"/>
    <w:rsid w:val="006E7843"/>
    <w:rsid w:val="006F4D51"/>
    <w:rsid w:val="0070052E"/>
    <w:rsid w:val="007041DB"/>
    <w:rsid w:val="0070598A"/>
    <w:rsid w:val="00714F5C"/>
    <w:rsid w:val="00715EA7"/>
    <w:rsid w:val="00726B17"/>
    <w:rsid w:val="007279B4"/>
    <w:rsid w:val="00731AA9"/>
    <w:rsid w:val="00735C20"/>
    <w:rsid w:val="00740740"/>
    <w:rsid w:val="00742EE6"/>
    <w:rsid w:val="00761A9A"/>
    <w:rsid w:val="00764A60"/>
    <w:rsid w:val="00772E3B"/>
    <w:rsid w:val="007745EC"/>
    <w:rsid w:val="00775660"/>
    <w:rsid w:val="007769A8"/>
    <w:rsid w:val="00776BE5"/>
    <w:rsid w:val="00777C72"/>
    <w:rsid w:val="007826B0"/>
    <w:rsid w:val="007909E4"/>
    <w:rsid w:val="0079216B"/>
    <w:rsid w:val="00794300"/>
    <w:rsid w:val="007955CC"/>
    <w:rsid w:val="007B76BD"/>
    <w:rsid w:val="007C6045"/>
    <w:rsid w:val="007D2663"/>
    <w:rsid w:val="007D3BA8"/>
    <w:rsid w:val="007D5CC8"/>
    <w:rsid w:val="007E0766"/>
    <w:rsid w:val="007E10B0"/>
    <w:rsid w:val="007E1512"/>
    <w:rsid w:val="007E4D9B"/>
    <w:rsid w:val="007F1825"/>
    <w:rsid w:val="007F3C24"/>
    <w:rsid w:val="007F5430"/>
    <w:rsid w:val="008103BA"/>
    <w:rsid w:val="00812536"/>
    <w:rsid w:val="0081253B"/>
    <w:rsid w:val="008141EB"/>
    <w:rsid w:val="00814CAB"/>
    <w:rsid w:val="008226E0"/>
    <w:rsid w:val="0082389F"/>
    <w:rsid w:val="0082417E"/>
    <w:rsid w:val="008253A6"/>
    <w:rsid w:val="00826716"/>
    <w:rsid w:val="0083130F"/>
    <w:rsid w:val="0083214E"/>
    <w:rsid w:val="0083682F"/>
    <w:rsid w:val="00841956"/>
    <w:rsid w:val="008527E0"/>
    <w:rsid w:val="00852DC0"/>
    <w:rsid w:val="00856839"/>
    <w:rsid w:val="0085794F"/>
    <w:rsid w:val="00874F45"/>
    <w:rsid w:val="008810E0"/>
    <w:rsid w:val="00893F1A"/>
    <w:rsid w:val="0089434E"/>
    <w:rsid w:val="008A0B1B"/>
    <w:rsid w:val="008A2E58"/>
    <w:rsid w:val="008B693A"/>
    <w:rsid w:val="008B76D2"/>
    <w:rsid w:val="008C7503"/>
    <w:rsid w:val="008D118B"/>
    <w:rsid w:val="008D3A4D"/>
    <w:rsid w:val="008D3C5C"/>
    <w:rsid w:val="008E1320"/>
    <w:rsid w:val="008E6892"/>
    <w:rsid w:val="008E7083"/>
    <w:rsid w:val="00903BBA"/>
    <w:rsid w:val="00916885"/>
    <w:rsid w:val="009234CC"/>
    <w:rsid w:val="00934BC2"/>
    <w:rsid w:val="00935A17"/>
    <w:rsid w:val="0094364C"/>
    <w:rsid w:val="00946A5A"/>
    <w:rsid w:val="00950BED"/>
    <w:rsid w:val="00951B21"/>
    <w:rsid w:val="0095576C"/>
    <w:rsid w:val="00960284"/>
    <w:rsid w:val="00964B30"/>
    <w:rsid w:val="00970D24"/>
    <w:rsid w:val="0098054A"/>
    <w:rsid w:val="00986C38"/>
    <w:rsid w:val="00996366"/>
    <w:rsid w:val="009A3372"/>
    <w:rsid w:val="009A5B10"/>
    <w:rsid w:val="009B233C"/>
    <w:rsid w:val="009B2ECD"/>
    <w:rsid w:val="009B3296"/>
    <w:rsid w:val="009B4F1D"/>
    <w:rsid w:val="009C2000"/>
    <w:rsid w:val="009C405F"/>
    <w:rsid w:val="009D03D1"/>
    <w:rsid w:val="009D558D"/>
    <w:rsid w:val="009D5838"/>
    <w:rsid w:val="009F0D39"/>
    <w:rsid w:val="009F335F"/>
    <w:rsid w:val="009F597F"/>
    <w:rsid w:val="00A01356"/>
    <w:rsid w:val="00A10E24"/>
    <w:rsid w:val="00A1192F"/>
    <w:rsid w:val="00A165A3"/>
    <w:rsid w:val="00A331B8"/>
    <w:rsid w:val="00A408C5"/>
    <w:rsid w:val="00A41490"/>
    <w:rsid w:val="00A44FF0"/>
    <w:rsid w:val="00A516CC"/>
    <w:rsid w:val="00A54834"/>
    <w:rsid w:val="00A61040"/>
    <w:rsid w:val="00A63148"/>
    <w:rsid w:val="00A633AD"/>
    <w:rsid w:val="00A7281E"/>
    <w:rsid w:val="00A754CD"/>
    <w:rsid w:val="00A92B58"/>
    <w:rsid w:val="00A977BA"/>
    <w:rsid w:val="00AA1D01"/>
    <w:rsid w:val="00AB1E62"/>
    <w:rsid w:val="00AB2E02"/>
    <w:rsid w:val="00AC0B74"/>
    <w:rsid w:val="00AC30CE"/>
    <w:rsid w:val="00AC3143"/>
    <w:rsid w:val="00AE6481"/>
    <w:rsid w:val="00AF11B1"/>
    <w:rsid w:val="00AF5DB6"/>
    <w:rsid w:val="00B029D9"/>
    <w:rsid w:val="00B07245"/>
    <w:rsid w:val="00B109CB"/>
    <w:rsid w:val="00B32B4A"/>
    <w:rsid w:val="00B33608"/>
    <w:rsid w:val="00B340FA"/>
    <w:rsid w:val="00B51D45"/>
    <w:rsid w:val="00B5687C"/>
    <w:rsid w:val="00B62FB5"/>
    <w:rsid w:val="00B6467F"/>
    <w:rsid w:val="00B676AA"/>
    <w:rsid w:val="00B75B32"/>
    <w:rsid w:val="00B76227"/>
    <w:rsid w:val="00B8007E"/>
    <w:rsid w:val="00B867A0"/>
    <w:rsid w:val="00B875AC"/>
    <w:rsid w:val="00B91D15"/>
    <w:rsid w:val="00B9792F"/>
    <w:rsid w:val="00BA1F4A"/>
    <w:rsid w:val="00BA2C87"/>
    <w:rsid w:val="00BA4E10"/>
    <w:rsid w:val="00BB2A12"/>
    <w:rsid w:val="00BB55F4"/>
    <w:rsid w:val="00BC1718"/>
    <w:rsid w:val="00BC47E1"/>
    <w:rsid w:val="00BC657F"/>
    <w:rsid w:val="00BD1831"/>
    <w:rsid w:val="00BD6375"/>
    <w:rsid w:val="00BE330D"/>
    <w:rsid w:val="00BE359D"/>
    <w:rsid w:val="00BE3EB0"/>
    <w:rsid w:val="00BF207F"/>
    <w:rsid w:val="00C04828"/>
    <w:rsid w:val="00C12367"/>
    <w:rsid w:val="00C13DD2"/>
    <w:rsid w:val="00C416BB"/>
    <w:rsid w:val="00C47EFD"/>
    <w:rsid w:val="00C5140D"/>
    <w:rsid w:val="00C5142B"/>
    <w:rsid w:val="00C56C44"/>
    <w:rsid w:val="00C60E7B"/>
    <w:rsid w:val="00C75284"/>
    <w:rsid w:val="00C861A6"/>
    <w:rsid w:val="00C8673C"/>
    <w:rsid w:val="00C900AE"/>
    <w:rsid w:val="00C906C7"/>
    <w:rsid w:val="00CA3CE9"/>
    <w:rsid w:val="00CB2850"/>
    <w:rsid w:val="00CC2916"/>
    <w:rsid w:val="00CC2DD9"/>
    <w:rsid w:val="00CC3320"/>
    <w:rsid w:val="00CC4735"/>
    <w:rsid w:val="00CC565D"/>
    <w:rsid w:val="00CC7446"/>
    <w:rsid w:val="00CE3BAE"/>
    <w:rsid w:val="00CE3F73"/>
    <w:rsid w:val="00CE5485"/>
    <w:rsid w:val="00CF118A"/>
    <w:rsid w:val="00CF1F1B"/>
    <w:rsid w:val="00D029D1"/>
    <w:rsid w:val="00D02A2E"/>
    <w:rsid w:val="00D04356"/>
    <w:rsid w:val="00D101F8"/>
    <w:rsid w:val="00D17333"/>
    <w:rsid w:val="00D2137F"/>
    <w:rsid w:val="00D554F9"/>
    <w:rsid w:val="00D55A50"/>
    <w:rsid w:val="00D57C4A"/>
    <w:rsid w:val="00D6005C"/>
    <w:rsid w:val="00D63192"/>
    <w:rsid w:val="00D74346"/>
    <w:rsid w:val="00D81B32"/>
    <w:rsid w:val="00D824D2"/>
    <w:rsid w:val="00D84669"/>
    <w:rsid w:val="00D90B9A"/>
    <w:rsid w:val="00D932F8"/>
    <w:rsid w:val="00D94405"/>
    <w:rsid w:val="00D94CEE"/>
    <w:rsid w:val="00DA350E"/>
    <w:rsid w:val="00DB67A0"/>
    <w:rsid w:val="00DC777B"/>
    <w:rsid w:val="00DD30EA"/>
    <w:rsid w:val="00DD4050"/>
    <w:rsid w:val="00DD41F4"/>
    <w:rsid w:val="00DE0374"/>
    <w:rsid w:val="00DE306A"/>
    <w:rsid w:val="00DF15B4"/>
    <w:rsid w:val="00E118C9"/>
    <w:rsid w:val="00E137B9"/>
    <w:rsid w:val="00E13865"/>
    <w:rsid w:val="00E20CD3"/>
    <w:rsid w:val="00E32858"/>
    <w:rsid w:val="00E355D1"/>
    <w:rsid w:val="00E4044F"/>
    <w:rsid w:val="00E50F23"/>
    <w:rsid w:val="00E5578E"/>
    <w:rsid w:val="00E557ED"/>
    <w:rsid w:val="00E6045E"/>
    <w:rsid w:val="00E60DC8"/>
    <w:rsid w:val="00E625AC"/>
    <w:rsid w:val="00E67F2E"/>
    <w:rsid w:val="00E73053"/>
    <w:rsid w:val="00E970F6"/>
    <w:rsid w:val="00EA249A"/>
    <w:rsid w:val="00EB4D2C"/>
    <w:rsid w:val="00EC0007"/>
    <w:rsid w:val="00EC007F"/>
    <w:rsid w:val="00EC7C2B"/>
    <w:rsid w:val="00ED53D6"/>
    <w:rsid w:val="00ED5D5D"/>
    <w:rsid w:val="00EF0232"/>
    <w:rsid w:val="00EF1C19"/>
    <w:rsid w:val="00EF3049"/>
    <w:rsid w:val="00EF780E"/>
    <w:rsid w:val="00F00F97"/>
    <w:rsid w:val="00F02B76"/>
    <w:rsid w:val="00F0346B"/>
    <w:rsid w:val="00F1060E"/>
    <w:rsid w:val="00F11783"/>
    <w:rsid w:val="00F11CC3"/>
    <w:rsid w:val="00F14C84"/>
    <w:rsid w:val="00F2575B"/>
    <w:rsid w:val="00F51FF4"/>
    <w:rsid w:val="00F57705"/>
    <w:rsid w:val="00F6415E"/>
    <w:rsid w:val="00F64413"/>
    <w:rsid w:val="00F65201"/>
    <w:rsid w:val="00F700A8"/>
    <w:rsid w:val="00F72C06"/>
    <w:rsid w:val="00F7739D"/>
    <w:rsid w:val="00F773FA"/>
    <w:rsid w:val="00FA6E53"/>
    <w:rsid w:val="00FA7CDB"/>
    <w:rsid w:val="00FB05FF"/>
    <w:rsid w:val="00FB2078"/>
    <w:rsid w:val="00FB527F"/>
    <w:rsid w:val="00FB62E4"/>
    <w:rsid w:val="00FE284B"/>
    <w:rsid w:val="00FE2B75"/>
    <w:rsid w:val="00FE2DDD"/>
    <w:rsid w:val="00FE699C"/>
    <w:rsid w:val="00FE78DD"/>
    <w:rsid w:val="1AC1166E"/>
    <w:rsid w:val="363F9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3C304BD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en-US" w:eastAsia="ja-JP" w:bidi="ar-SA"/>
      </w:rPr>
    </w:rPrDefault>
    <w:pPrDefault>
      <w:pPr>
        <w:spacing w:after="240" w:line="276" w:lineRule="auto"/>
      </w:pPr>
    </w:pPrDefault>
  </w:docDefaults>
  <w:latentStyles w:defLockedState="0" w:defUIPriority="99" w:defSemiHidden="0" w:defUnhideWhenUsed="0" w:defQFormat="0" w:count="376">
    <w:lsdException w:name="Normal" w:uiPriority="0" w:qFormat="1"/>
    <w:lsdException w:name="heading 1" w:uiPriority="9" w:semiHidden="1" w:unhideWhenUsed="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qFormat="1"/>
    <w:lsdException w:name="List Number" w:uiPriority="0"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0" w:semiHidden="1" w:unhideWhenUsed="1" w:qFormat="1"/>
    <w:lsdException w:name="List Number 3" w:semiHidden="1" w:unhideWhenUsed="1"/>
    <w:lsdException w:name="List Number 4" w:semiHidden="1" w:unhideWhenUsed="1"/>
    <w:lsdException w:name="List Number 5" w:semiHidden="1" w:unhideWhenUsed="1"/>
    <w:lsdException w:name="Title" w:uiPriority="10" w:semiHidden="1" w:unhideWhenUsed="1" w:qFormat="1"/>
    <w:lsdException w:name="Closing" w:uiPriority="1" w:semiHidden="1" w:unhideWhenUsed="1" w:qFormat="1"/>
    <w:lsdException w:name="Signature" w:uiPriority="1" w:semiHidden="1" w:unhideWhenUsed="1" w:qFormat="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uiPriority="1" w:semiHidden="1" w:unhideWhenUsed="1" w:qFormat="1"/>
    <w:lsdException w:name="Date" w:uiPriority="0"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semiHidden="1" w:unhideWhenUsed="1"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qFormat/>
    <w:rPr>
      <w:spacing w:val="4"/>
      <w:sz w:val="20"/>
      <w:szCs w:val="20"/>
    </w:rPr>
  </w:style>
  <w:style w:type="paragraph" w:styleId="Heading2">
    <w:name w:val="heading 2"/>
    <w:basedOn w:val="Normal"/>
    <w:next w:val="BodyText"/>
    <w:link w:val="Heading2Char"/>
    <w:qFormat/>
    <w:rsid w:val="00D90B9A"/>
    <w:pPr>
      <w:keepNext/>
      <w:keepLines/>
      <w:tabs>
        <w:tab w:val="left" w:pos="1418"/>
        <w:tab w:val="left" w:pos="1701"/>
        <w:tab w:val="left" w:pos="1985"/>
      </w:tabs>
      <w:spacing w:before="240" w:after="100" w:line="280" w:lineRule="exact"/>
      <w:outlineLvl w:val="1"/>
    </w:pPr>
    <w:rPr>
      <w:rFonts w:eastAsia="Times New Roman" w:cs="Arial"/>
      <w:b/>
      <w:bCs/>
      <w:iCs/>
      <w:color w:val="1F497D" w:themeColor="text2"/>
      <w:spacing w:val="0"/>
      <w:kern w:val="20"/>
      <w:sz w:val="24"/>
      <w:szCs w:val="28"/>
      <w:lang w:val="en-AU" w:eastAsia="en-AU"/>
    </w:rPr>
  </w:style>
  <w:style w:type="paragraph" w:styleId="Heading3">
    <w:name w:val="heading 3"/>
    <w:basedOn w:val="Normal"/>
    <w:next w:val="Normal"/>
    <w:link w:val="Heading3Char"/>
    <w:uiPriority w:val="9"/>
    <w:semiHidden/>
    <w:unhideWhenUsed/>
    <w:qFormat/>
    <w:rsid w:val="00D90B9A"/>
    <w:pPr>
      <w:keepNext/>
      <w:keepLines/>
      <w:spacing w:before="40" w:after="0"/>
      <w:outlineLvl w:val="2"/>
    </w:pPr>
    <w:rPr>
      <w:rFonts w:asciiTheme="majorHAnsi" w:hAnsiTheme="majorHAnsi" w:eastAsiaTheme="majorEastAsia" w:cstheme="majorBidi"/>
      <w:color w:val="243F60"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ddress" w:customStyle="1">
    <w:name w:val="Address"/>
    <w:basedOn w:val="Normal"/>
    <w:uiPriority w:val="1"/>
    <w:qFormat/>
    <w:pPr>
      <w:spacing w:after="0"/>
    </w:pPr>
  </w:style>
  <w:style w:type="paragraph" w:styleId="Closing">
    <w:name w:val="Closing"/>
    <w:basedOn w:val="Normal"/>
    <w:next w:val="Signature"/>
    <w:link w:val="ClosingChar"/>
    <w:uiPriority w:val="1"/>
    <w:qFormat/>
    <w:pPr>
      <w:keepNext/>
      <w:spacing w:after="1000" w:line="240" w:lineRule="auto"/>
    </w:pPr>
  </w:style>
  <w:style w:type="character" w:styleId="ClosingChar" w:customStyle="1">
    <w:name w:val="Closing Char"/>
    <w:basedOn w:val="DefaultParagraphFont"/>
    <w:link w:val="Closing"/>
    <w:uiPriority w:val="1"/>
    <w:rPr>
      <w:spacing w:val="4"/>
      <w:sz w:val="20"/>
      <w:szCs w:val="20"/>
    </w:rPr>
  </w:style>
  <w:style w:type="paragraph" w:styleId="Signature">
    <w:name w:val="Signature"/>
    <w:basedOn w:val="Normal"/>
    <w:next w:val="Normal"/>
    <w:link w:val="SignatureChar"/>
    <w:uiPriority w:val="1"/>
    <w:qFormat/>
    <w:pPr>
      <w:keepNext/>
      <w:spacing w:after="360"/>
      <w:contextualSpacing/>
    </w:pPr>
  </w:style>
  <w:style w:type="character" w:styleId="SignatureChar" w:customStyle="1">
    <w:name w:val="Signature Char"/>
    <w:basedOn w:val="DefaultParagraphFont"/>
    <w:link w:val="Signature"/>
    <w:uiPriority w:val="1"/>
    <w:rPr>
      <w:spacing w:val="4"/>
      <w:sz w:val="20"/>
      <w:szCs w:val="20"/>
    </w:rPr>
  </w:style>
  <w:style w:type="paragraph" w:styleId="Date">
    <w:name w:val="Date"/>
    <w:basedOn w:val="Normal"/>
    <w:next w:val="Normal"/>
    <w:link w:val="DateChar"/>
    <w:uiPriority w:val="1"/>
    <w:qFormat/>
    <w:pPr>
      <w:spacing w:after="480" w:line="240" w:lineRule="auto"/>
    </w:pPr>
  </w:style>
  <w:style w:type="character" w:styleId="DateChar" w:customStyle="1">
    <w:name w:val="Date Char"/>
    <w:basedOn w:val="DefaultParagraphFont"/>
    <w:link w:val="Date"/>
    <w:uiPriority w:val="1"/>
    <w:rPr>
      <w:spacing w:val="4"/>
      <w:sz w:val="20"/>
      <w:szCs w:val="20"/>
    </w:rPr>
  </w:style>
  <w:style w:type="paragraph" w:styleId="Header">
    <w:name w:val="header"/>
    <w:basedOn w:val="Normal"/>
    <w:link w:val="HeaderChar"/>
    <w:uiPriority w:val="99"/>
    <w:pPr>
      <w:contextualSpacing/>
    </w:pPr>
  </w:style>
  <w:style w:type="character" w:styleId="HeaderChar" w:customStyle="1">
    <w:name w:val="Header Char"/>
    <w:basedOn w:val="DefaultParagraphFont"/>
    <w:link w:val="Header"/>
    <w:uiPriority w:val="99"/>
    <w:rPr>
      <w:spacing w:val="4"/>
      <w:sz w:val="20"/>
      <w:szCs w:val="20"/>
    </w:rPr>
  </w:style>
  <w:style w:type="character" w:styleId="PlaceholderText">
    <w:name w:val="Placeholder Text"/>
    <w:basedOn w:val="DefaultParagraphFont"/>
    <w:uiPriority w:val="2"/>
    <w:rPr>
      <w:color w:val="808080"/>
    </w:rPr>
  </w:style>
  <w:style w:type="paragraph" w:styleId="Salutation">
    <w:name w:val="Salutation"/>
    <w:basedOn w:val="Normal"/>
    <w:next w:val="Normal"/>
    <w:link w:val="SalutationChar"/>
    <w:uiPriority w:val="1"/>
    <w:qFormat/>
    <w:pPr>
      <w:spacing w:before="400" w:after="200"/>
    </w:pPr>
  </w:style>
  <w:style w:type="character" w:styleId="SalutationChar" w:customStyle="1">
    <w:name w:val="Salutation Char"/>
    <w:basedOn w:val="DefaultParagraphFont"/>
    <w:link w:val="Salutation"/>
    <w:uiPriority w:val="1"/>
    <w:rPr>
      <w:spacing w:val="4"/>
      <w:sz w:val="20"/>
      <w:szCs w:val="20"/>
    </w:rPr>
  </w:style>
  <w:style w:type="paragraph" w:styleId="Footer">
    <w:name w:val="footer"/>
    <w:basedOn w:val="Normal"/>
    <w:link w:val="FooterChar"/>
    <w:uiPriority w:val="99"/>
    <w:unhideWhenUsed/>
    <w:rsid w:val="00772E3B"/>
    <w:pPr>
      <w:tabs>
        <w:tab w:val="center" w:pos="4513"/>
        <w:tab w:val="right" w:pos="9026"/>
      </w:tabs>
      <w:spacing w:after="0" w:line="240" w:lineRule="auto"/>
    </w:pPr>
  </w:style>
  <w:style w:type="character" w:styleId="FooterChar" w:customStyle="1">
    <w:name w:val="Footer Char"/>
    <w:basedOn w:val="DefaultParagraphFont"/>
    <w:link w:val="Footer"/>
    <w:uiPriority w:val="99"/>
    <w:rsid w:val="00772E3B"/>
    <w:rPr>
      <w:spacing w:val="4"/>
      <w:sz w:val="20"/>
      <w:szCs w:val="20"/>
    </w:rPr>
  </w:style>
  <w:style w:type="character" w:styleId="Hyperlink">
    <w:name w:val="Hyperlink"/>
    <w:basedOn w:val="DefaultParagraphFont"/>
    <w:uiPriority w:val="99"/>
    <w:unhideWhenUsed/>
    <w:rsid w:val="00CC2DD9"/>
    <w:rPr>
      <w:color w:val="0000FF" w:themeColor="hyperlink"/>
      <w:u w:val="single"/>
    </w:rPr>
  </w:style>
  <w:style w:type="paragraph" w:styleId="ListParagraph">
    <w:name w:val="List Paragraph"/>
    <w:basedOn w:val="Normal"/>
    <w:uiPriority w:val="34"/>
    <w:unhideWhenUsed/>
    <w:qFormat/>
    <w:rsid w:val="00D55A50"/>
    <w:pPr>
      <w:ind w:left="720"/>
      <w:contextualSpacing/>
    </w:pPr>
  </w:style>
  <w:style w:type="character" w:styleId="UnresolvedMention">
    <w:name w:val="Unresolved Mention"/>
    <w:basedOn w:val="DefaultParagraphFont"/>
    <w:uiPriority w:val="99"/>
    <w:rsid w:val="00373F9A"/>
    <w:rPr>
      <w:color w:val="808080"/>
      <w:shd w:val="clear" w:color="auto" w:fill="E6E6E6"/>
    </w:rPr>
  </w:style>
  <w:style w:type="paragraph" w:styleId="Revision">
    <w:name w:val="Revision"/>
    <w:hidden/>
    <w:uiPriority w:val="99"/>
    <w:semiHidden/>
    <w:rsid w:val="009C405F"/>
    <w:pPr>
      <w:spacing w:after="0" w:line="240" w:lineRule="auto"/>
    </w:pPr>
    <w:rPr>
      <w:spacing w:val="4"/>
      <w:sz w:val="20"/>
      <w:szCs w:val="20"/>
    </w:rPr>
  </w:style>
  <w:style w:type="paragraph" w:styleId="BalloonText">
    <w:name w:val="Balloon Text"/>
    <w:basedOn w:val="Normal"/>
    <w:link w:val="BalloonTextChar"/>
    <w:uiPriority w:val="99"/>
    <w:semiHidden/>
    <w:unhideWhenUsed/>
    <w:rsid w:val="009C405F"/>
    <w:pPr>
      <w:spacing w:after="0" w:line="240" w:lineRule="auto"/>
    </w:pPr>
    <w:rPr>
      <w:rFonts w:ascii="Times New Roman" w:hAnsi="Times New Roman" w:cs="Times New Roman"/>
      <w:sz w:val="18"/>
      <w:szCs w:val="18"/>
    </w:rPr>
  </w:style>
  <w:style w:type="character" w:styleId="BalloonTextChar" w:customStyle="1">
    <w:name w:val="Balloon Text Char"/>
    <w:basedOn w:val="DefaultParagraphFont"/>
    <w:link w:val="BalloonText"/>
    <w:uiPriority w:val="99"/>
    <w:semiHidden/>
    <w:rsid w:val="009C405F"/>
    <w:rPr>
      <w:rFonts w:ascii="Times New Roman" w:hAnsi="Times New Roman" w:cs="Times New Roman"/>
      <w:spacing w:val="4"/>
      <w:sz w:val="18"/>
      <w:szCs w:val="18"/>
    </w:rPr>
  </w:style>
  <w:style w:type="paragraph" w:styleId="FootnoteText">
    <w:name w:val="footnote text"/>
    <w:basedOn w:val="Normal"/>
    <w:link w:val="FootnoteTextChar"/>
    <w:uiPriority w:val="99"/>
    <w:semiHidden/>
    <w:unhideWhenUsed/>
    <w:rsid w:val="00075D67"/>
    <w:pPr>
      <w:spacing w:after="0" w:line="240" w:lineRule="auto"/>
    </w:pPr>
  </w:style>
  <w:style w:type="character" w:styleId="FootnoteTextChar" w:customStyle="1">
    <w:name w:val="Footnote Text Char"/>
    <w:basedOn w:val="DefaultParagraphFont"/>
    <w:link w:val="FootnoteText"/>
    <w:uiPriority w:val="99"/>
    <w:semiHidden/>
    <w:rsid w:val="00075D67"/>
    <w:rPr>
      <w:spacing w:val="4"/>
      <w:sz w:val="20"/>
      <w:szCs w:val="20"/>
    </w:rPr>
  </w:style>
  <w:style w:type="character" w:styleId="FootnoteReference">
    <w:name w:val="footnote reference"/>
    <w:basedOn w:val="DefaultParagraphFont"/>
    <w:uiPriority w:val="99"/>
    <w:semiHidden/>
    <w:unhideWhenUsed/>
    <w:rsid w:val="00075D67"/>
    <w:rPr>
      <w:vertAlign w:val="superscript"/>
    </w:rPr>
  </w:style>
  <w:style w:type="paragraph" w:styleId="Caption">
    <w:name w:val="caption"/>
    <w:basedOn w:val="Normal"/>
    <w:next w:val="Normal"/>
    <w:uiPriority w:val="35"/>
    <w:unhideWhenUsed/>
    <w:qFormat/>
    <w:rsid w:val="0043391A"/>
    <w:pPr>
      <w:spacing w:after="200" w:line="240" w:lineRule="auto"/>
    </w:pPr>
    <w:rPr>
      <w:i/>
      <w:iCs/>
      <w:color w:val="1F497D" w:themeColor="text2"/>
      <w:sz w:val="18"/>
      <w:szCs w:val="18"/>
    </w:rPr>
  </w:style>
  <w:style w:type="table" w:styleId="GridTable5Dark-Accent1">
    <w:name w:val="Grid Table 5 Dark Accent 1"/>
    <w:basedOn w:val="TableNormal"/>
    <w:uiPriority w:val="50"/>
    <w:rsid w:val="0043391A"/>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BE5F1"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F81BD"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F81BD"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F81BD"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rmalWeb">
    <w:name w:val="Normal (Web)"/>
    <w:basedOn w:val="Normal"/>
    <w:uiPriority w:val="99"/>
    <w:semiHidden/>
    <w:unhideWhenUsed/>
    <w:rsid w:val="00E13865"/>
    <w:pPr>
      <w:spacing w:before="100" w:beforeAutospacing="1" w:after="100" w:afterAutospacing="1" w:line="240" w:lineRule="auto"/>
    </w:pPr>
    <w:rPr>
      <w:rFonts w:ascii="Times New Roman" w:hAnsi="Times New Roman" w:eastAsia="Times New Roman" w:cs="Times New Roman"/>
      <w:spacing w:val="0"/>
      <w:sz w:val="24"/>
      <w:szCs w:val="24"/>
      <w:lang w:val="en-AU" w:eastAsia="en-US"/>
    </w:rPr>
  </w:style>
  <w:style w:type="paragraph" w:styleId="Default" w:customStyle="1">
    <w:name w:val="Default"/>
    <w:rsid w:val="0070052E"/>
    <w:pPr>
      <w:autoSpaceDE w:val="0"/>
      <w:autoSpaceDN w:val="0"/>
      <w:adjustRightInd w:val="0"/>
      <w:spacing w:after="0" w:line="240" w:lineRule="auto"/>
    </w:pPr>
    <w:rPr>
      <w:rFonts w:ascii="Segoe UI Semilight" w:hAnsi="Segoe UI Semilight" w:cs="Segoe UI Semilight" w:eastAsiaTheme="minorHAnsi"/>
      <w:color w:val="000000"/>
      <w:sz w:val="24"/>
      <w:szCs w:val="24"/>
      <w:lang w:val="en-GB" w:eastAsia="en-US"/>
    </w:rPr>
  </w:style>
  <w:style w:type="character" w:styleId="CommentReference">
    <w:name w:val="annotation reference"/>
    <w:basedOn w:val="DefaultParagraphFont"/>
    <w:uiPriority w:val="99"/>
    <w:unhideWhenUsed/>
    <w:rsid w:val="00C5142B"/>
    <w:rPr>
      <w:sz w:val="16"/>
      <w:szCs w:val="16"/>
    </w:rPr>
  </w:style>
  <w:style w:type="paragraph" w:styleId="CommentText">
    <w:name w:val="annotation text"/>
    <w:basedOn w:val="Normal"/>
    <w:link w:val="CommentTextChar"/>
    <w:uiPriority w:val="99"/>
    <w:unhideWhenUsed/>
    <w:rsid w:val="00C5142B"/>
    <w:pPr>
      <w:spacing w:line="240" w:lineRule="auto"/>
    </w:pPr>
  </w:style>
  <w:style w:type="character" w:styleId="CommentTextChar" w:customStyle="1">
    <w:name w:val="Comment Text Char"/>
    <w:basedOn w:val="DefaultParagraphFont"/>
    <w:link w:val="CommentText"/>
    <w:uiPriority w:val="99"/>
    <w:rsid w:val="00C5142B"/>
    <w:rPr>
      <w:spacing w:val="4"/>
      <w:sz w:val="20"/>
      <w:szCs w:val="20"/>
    </w:rPr>
  </w:style>
  <w:style w:type="paragraph" w:styleId="CommentSubject">
    <w:name w:val="annotation subject"/>
    <w:basedOn w:val="CommentText"/>
    <w:next w:val="CommentText"/>
    <w:link w:val="CommentSubjectChar"/>
    <w:uiPriority w:val="99"/>
    <w:semiHidden/>
    <w:unhideWhenUsed/>
    <w:rsid w:val="00C5142B"/>
    <w:rPr>
      <w:b/>
      <w:bCs/>
    </w:rPr>
  </w:style>
  <w:style w:type="character" w:styleId="CommentSubjectChar" w:customStyle="1">
    <w:name w:val="Comment Subject Char"/>
    <w:basedOn w:val="CommentTextChar"/>
    <w:link w:val="CommentSubject"/>
    <w:uiPriority w:val="99"/>
    <w:semiHidden/>
    <w:rsid w:val="00C5142B"/>
    <w:rPr>
      <w:b/>
      <w:bCs/>
      <w:spacing w:val="4"/>
      <w:sz w:val="20"/>
      <w:szCs w:val="20"/>
    </w:rPr>
  </w:style>
  <w:style w:type="character" w:styleId="FollowedHyperlink">
    <w:name w:val="FollowedHyperlink"/>
    <w:basedOn w:val="DefaultParagraphFont"/>
    <w:uiPriority w:val="99"/>
    <w:semiHidden/>
    <w:unhideWhenUsed/>
    <w:rsid w:val="00536466"/>
    <w:rPr>
      <w:color w:val="800080" w:themeColor="followedHyperlink"/>
      <w:u w:val="single"/>
    </w:rPr>
  </w:style>
  <w:style w:type="paragraph" w:styleId="ListBullet">
    <w:name w:val="List Bullet"/>
    <w:basedOn w:val="Normal"/>
    <w:unhideWhenUsed/>
    <w:qFormat/>
    <w:rsid w:val="00D90B9A"/>
    <w:pPr>
      <w:numPr>
        <w:numId w:val="15"/>
      </w:numPr>
      <w:spacing w:before="120" w:after="120" w:line="240" w:lineRule="atLeast"/>
    </w:pPr>
    <w:rPr>
      <w:rFonts w:eastAsia="Times New Roman" w:cs="Arial"/>
      <w:color w:val="000000" w:themeColor="text1"/>
      <w:spacing w:val="0"/>
      <w:lang w:val="en-AU" w:eastAsia="en-AU"/>
    </w:rPr>
  </w:style>
  <w:style w:type="character" w:styleId="Heading2Char" w:customStyle="1">
    <w:name w:val="Heading 2 Char"/>
    <w:basedOn w:val="DefaultParagraphFont"/>
    <w:link w:val="Heading2"/>
    <w:rsid w:val="00D90B9A"/>
    <w:rPr>
      <w:rFonts w:eastAsia="Times New Roman" w:cs="Arial"/>
      <w:b/>
      <w:bCs/>
      <w:iCs/>
      <w:color w:val="1F497D" w:themeColor="text2"/>
      <w:kern w:val="20"/>
      <w:sz w:val="24"/>
      <w:szCs w:val="28"/>
      <w:lang w:val="en-AU" w:eastAsia="en-AU"/>
    </w:rPr>
  </w:style>
  <w:style w:type="paragraph" w:styleId="ListNumber">
    <w:name w:val="List Number"/>
    <w:basedOn w:val="Normal"/>
    <w:qFormat/>
    <w:rsid w:val="00D90B9A"/>
    <w:pPr>
      <w:spacing w:before="120" w:after="120" w:line="240" w:lineRule="atLeast"/>
    </w:pPr>
    <w:rPr>
      <w:rFonts w:eastAsia="Times New Roman" w:cs="Arial"/>
      <w:color w:val="000000" w:themeColor="text1"/>
      <w:spacing w:val="0"/>
      <w:lang w:val="en-AU" w:eastAsia="en-AU"/>
    </w:rPr>
  </w:style>
  <w:style w:type="paragraph" w:styleId="ListNumber2">
    <w:name w:val="List Number 2"/>
    <w:basedOn w:val="Normal"/>
    <w:qFormat/>
    <w:rsid w:val="00D90B9A"/>
    <w:pPr>
      <w:spacing w:before="120" w:after="120" w:line="240" w:lineRule="atLeast"/>
    </w:pPr>
    <w:rPr>
      <w:rFonts w:eastAsia="Times New Roman" w:cs="Arial"/>
      <w:color w:val="000000" w:themeColor="text1"/>
      <w:spacing w:val="0"/>
      <w:lang w:val="en-AU" w:eastAsia="en-AU"/>
    </w:rPr>
  </w:style>
  <w:style w:type="paragraph" w:styleId="BodyText">
    <w:name w:val="Body Text"/>
    <w:basedOn w:val="Normal"/>
    <w:link w:val="BodyTextChar"/>
    <w:uiPriority w:val="99"/>
    <w:semiHidden/>
    <w:unhideWhenUsed/>
    <w:rsid w:val="00D90B9A"/>
    <w:pPr>
      <w:spacing w:after="120"/>
    </w:pPr>
  </w:style>
  <w:style w:type="character" w:styleId="BodyTextChar" w:customStyle="1">
    <w:name w:val="Body Text Char"/>
    <w:basedOn w:val="DefaultParagraphFont"/>
    <w:link w:val="BodyText"/>
    <w:uiPriority w:val="99"/>
    <w:semiHidden/>
    <w:rsid w:val="00D90B9A"/>
    <w:rPr>
      <w:spacing w:val="4"/>
      <w:sz w:val="20"/>
      <w:szCs w:val="20"/>
    </w:rPr>
  </w:style>
  <w:style w:type="character" w:styleId="Heading3Char" w:customStyle="1">
    <w:name w:val="Heading 3 Char"/>
    <w:basedOn w:val="DefaultParagraphFont"/>
    <w:link w:val="Heading3"/>
    <w:uiPriority w:val="9"/>
    <w:semiHidden/>
    <w:rsid w:val="00D90B9A"/>
    <w:rPr>
      <w:rFonts w:asciiTheme="majorHAnsi" w:hAnsiTheme="majorHAnsi" w:eastAsiaTheme="majorEastAsia" w:cstheme="majorBidi"/>
      <w:color w:val="243F60" w:themeColor="accent1" w:themeShade="7F"/>
      <w:spacing w:val="4"/>
      <w:sz w:val="24"/>
      <w:szCs w:val="24"/>
    </w:rPr>
  </w:style>
  <w:style w:type="character" w:styleId="apple-converted-space" w:customStyle="1">
    <w:name w:val="apple-converted-space"/>
    <w:basedOn w:val="DefaultParagraphFont"/>
    <w:rsid w:val="00A610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783422">
      <w:bodyDiv w:val="1"/>
      <w:marLeft w:val="0"/>
      <w:marRight w:val="0"/>
      <w:marTop w:val="0"/>
      <w:marBottom w:val="0"/>
      <w:divBdr>
        <w:top w:val="none" w:sz="0" w:space="0" w:color="auto"/>
        <w:left w:val="none" w:sz="0" w:space="0" w:color="auto"/>
        <w:bottom w:val="none" w:sz="0" w:space="0" w:color="auto"/>
        <w:right w:val="none" w:sz="0" w:space="0" w:color="auto"/>
      </w:divBdr>
    </w:div>
    <w:div w:id="197859586">
      <w:bodyDiv w:val="1"/>
      <w:marLeft w:val="0"/>
      <w:marRight w:val="0"/>
      <w:marTop w:val="0"/>
      <w:marBottom w:val="0"/>
      <w:divBdr>
        <w:top w:val="none" w:sz="0" w:space="0" w:color="auto"/>
        <w:left w:val="none" w:sz="0" w:space="0" w:color="auto"/>
        <w:bottom w:val="none" w:sz="0" w:space="0" w:color="auto"/>
        <w:right w:val="none" w:sz="0" w:space="0" w:color="auto"/>
      </w:divBdr>
    </w:div>
    <w:div w:id="353923626">
      <w:bodyDiv w:val="1"/>
      <w:marLeft w:val="0"/>
      <w:marRight w:val="0"/>
      <w:marTop w:val="0"/>
      <w:marBottom w:val="0"/>
      <w:divBdr>
        <w:top w:val="none" w:sz="0" w:space="0" w:color="auto"/>
        <w:left w:val="none" w:sz="0" w:space="0" w:color="auto"/>
        <w:bottom w:val="none" w:sz="0" w:space="0" w:color="auto"/>
        <w:right w:val="none" w:sz="0" w:space="0" w:color="auto"/>
      </w:divBdr>
    </w:div>
    <w:div w:id="381708668">
      <w:bodyDiv w:val="1"/>
      <w:marLeft w:val="0"/>
      <w:marRight w:val="0"/>
      <w:marTop w:val="0"/>
      <w:marBottom w:val="0"/>
      <w:divBdr>
        <w:top w:val="none" w:sz="0" w:space="0" w:color="auto"/>
        <w:left w:val="none" w:sz="0" w:space="0" w:color="auto"/>
        <w:bottom w:val="none" w:sz="0" w:space="0" w:color="auto"/>
        <w:right w:val="none" w:sz="0" w:space="0" w:color="auto"/>
      </w:divBdr>
    </w:div>
    <w:div w:id="395275494">
      <w:bodyDiv w:val="1"/>
      <w:marLeft w:val="0"/>
      <w:marRight w:val="0"/>
      <w:marTop w:val="0"/>
      <w:marBottom w:val="0"/>
      <w:divBdr>
        <w:top w:val="none" w:sz="0" w:space="0" w:color="auto"/>
        <w:left w:val="none" w:sz="0" w:space="0" w:color="auto"/>
        <w:bottom w:val="none" w:sz="0" w:space="0" w:color="auto"/>
        <w:right w:val="none" w:sz="0" w:space="0" w:color="auto"/>
      </w:divBdr>
    </w:div>
    <w:div w:id="508451347">
      <w:bodyDiv w:val="1"/>
      <w:marLeft w:val="0"/>
      <w:marRight w:val="0"/>
      <w:marTop w:val="0"/>
      <w:marBottom w:val="0"/>
      <w:divBdr>
        <w:top w:val="none" w:sz="0" w:space="0" w:color="auto"/>
        <w:left w:val="none" w:sz="0" w:space="0" w:color="auto"/>
        <w:bottom w:val="none" w:sz="0" w:space="0" w:color="auto"/>
        <w:right w:val="none" w:sz="0" w:space="0" w:color="auto"/>
      </w:divBdr>
    </w:div>
    <w:div w:id="578711429">
      <w:bodyDiv w:val="1"/>
      <w:marLeft w:val="0"/>
      <w:marRight w:val="0"/>
      <w:marTop w:val="0"/>
      <w:marBottom w:val="0"/>
      <w:divBdr>
        <w:top w:val="none" w:sz="0" w:space="0" w:color="auto"/>
        <w:left w:val="none" w:sz="0" w:space="0" w:color="auto"/>
        <w:bottom w:val="none" w:sz="0" w:space="0" w:color="auto"/>
        <w:right w:val="none" w:sz="0" w:space="0" w:color="auto"/>
      </w:divBdr>
    </w:div>
    <w:div w:id="680425471">
      <w:bodyDiv w:val="1"/>
      <w:marLeft w:val="0"/>
      <w:marRight w:val="0"/>
      <w:marTop w:val="0"/>
      <w:marBottom w:val="0"/>
      <w:divBdr>
        <w:top w:val="none" w:sz="0" w:space="0" w:color="auto"/>
        <w:left w:val="none" w:sz="0" w:space="0" w:color="auto"/>
        <w:bottom w:val="none" w:sz="0" w:space="0" w:color="auto"/>
        <w:right w:val="none" w:sz="0" w:space="0" w:color="auto"/>
      </w:divBdr>
    </w:div>
    <w:div w:id="924343892">
      <w:bodyDiv w:val="1"/>
      <w:marLeft w:val="0"/>
      <w:marRight w:val="0"/>
      <w:marTop w:val="0"/>
      <w:marBottom w:val="0"/>
      <w:divBdr>
        <w:top w:val="none" w:sz="0" w:space="0" w:color="auto"/>
        <w:left w:val="none" w:sz="0" w:space="0" w:color="auto"/>
        <w:bottom w:val="none" w:sz="0" w:space="0" w:color="auto"/>
        <w:right w:val="none" w:sz="0" w:space="0" w:color="auto"/>
      </w:divBdr>
    </w:div>
    <w:div w:id="929778211">
      <w:bodyDiv w:val="1"/>
      <w:marLeft w:val="0"/>
      <w:marRight w:val="0"/>
      <w:marTop w:val="0"/>
      <w:marBottom w:val="0"/>
      <w:divBdr>
        <w:top w:val="none" w:sz="0" w:space="0" w:color="auto"/>
        <w:left w:val="none" w:sz="0" w:space="0" w:color="auto"/>
        <w:bottom w:val="none" w:sz="0" w:space="0" w:color="auto"/>
        <w:right w:val="none" w:sz="0" w:space="0" w:color="auto"/>
      </w:divBdr>
    </w:div>
    <w:div w:id="1032799707">
      <w:bodyDiv w:val="1"/>
      <w:marLeft w:val="0"/>
      <w:marRight w:val="0"/>
      <w:marTop w:val="0"/>
      <w:marBottom w:val="0"/>
      <w:divBdr>
        <w:top w:val="none" w:sz="0" w:space="0" w:color="auto"/>
        <w:left w:val="none" w:sz="0" w:space="0" w:color="auto"/>
        <w:bottom w:val="none" w:sz="0" w:space="0" w:color="auto"/>
        <w:right w:val="none" w:sz="0" w:space="0" w:color="auto"/>
      </w:divBdr>
    </w:div>
    <w:div w:id="1042707257">
      <w:bodyDiv w:val="1"/>
      <w:marLeft w:val="0"/>
      <w:marRight w:val="0"/>
      <w:marTop w:val="0"/>
      <w:marBottom w:val="0"/>
      <w:divBdr>
        <w:top w:val="none" w:sz="0" w:space="0" w:color="auto"/>
        <w:left w:val="none" w:sz="0" w:space="0" w:color="auto"/>
        <w:bottom w:val="none" w:sz="0" w:space="0" w:color="auto"/>
        <w:right w:val="none" w:sz="0" w:space="0" w:color="auto"/>
      </w:divBdr>
    </w:div>
    <w:div w:id="1094670984">
      <w:bodyDiv w:val="1"/>
      <w:marLeft w:val="0"/>
      <w:marRight w:val="0"/>
      <w:marTop w:val="0"/>
      <w:marBottom w:val="0"/>
      <w:divBdr>
        <w:top w:val="none" w:sz="0" w:space="0" w:color="auto"/>
        <w:left w:val="none" w:sz="0" w:space="0" w:color="auto"/>
        <w:bottom w:val="none" w:sz="0" w:space="0" w:color="auto"/>
        <w:right w:val="none" w:sz="0" w:space="0" w:color="auto"/>
      </w:divBdr>
    </w:div>
    <w:div w:id="1118180273">
      <w:bodyDiv w:val="1"/>
      <w:marLeft w:val="0"/>
      <w:marRight w:val="0"/>
      <w:marTop w:val="0"/>
      <w:marBottom w:val="0"/>
      <w:divBdr>
        <w:top w:val="none" w:sz="0" w:space="0" w:color="auto"/>
        <w:left w:val="none" w:sz="0" w:space="0" w:color="auto"/>
        <w:bottom w:val="none" w:sz="0" w:space="0" w:color="auto"/>
        <w:right w:val="none" w:sz="0" w:space="0" w:color="auto"/>
      </w:divBdr>
    </w:div>
    <w:div w:id="1234505738">
      <w:bodyDiv w:val="1"/>
      <w:marLeft w:val="0"/>
      <w:marRight w:val="0"/>
      <w:marTop w:val="0"/>
      <w:marBottom w:val="0"/>
      <w:divBdr>
        <w:top w:val="none" w:sz="0" w:space="0" w:color="auto"/>
        <w:left w:val="none" w:sz="0" w:space="0" w:color="auto"/>
        <w:bottom w:val="none" w:sz="0" w:space="0" w:color="auto"/>
        <w:right w:val="none" w:sz="0" w:space="0" w:color="auto"/>
      </w:divBdr>
    </w:div>
    <w:div w:id="1266887042">
      <w:bodyDiv w:val="1"/>
      <w:marLeft w:val="0"/>
      <w:marRight w:val="0"/>
      <w:marTop w:val="0"/>
      <w:marBottom w:val="0"/>
      <w:divBdr>
        <w:top w:val="none" w:sz="0" w:space="0" w:color="auto"/>
        <w:left w:val="none" w:sz="0" w:space="0" w:color="auto"/>
        <w:bottom w:val="none" w:sz="0" w:space="0" w:color="auto"/>
        <w:right w:val="none" w:sz="0" w:space="0" w:color="auto"/>
      </w:divBdr>
    </w:div>
    <w:div w:id="1464887847">
      <w:bodyDiv w:val="1"/>
      <w:marLeft w:val="0"/>
      <w:marRight w:val="0"/>
      <w:marTop w:val="0"/>
      <w:marBottom w:val="0"/>
      <w:divBdr>
        <w:top w:val="none" w:sz="0" w:space="0" w:color="auto"/>
        <w:left w:val="none" w:sz="0" w:space="0" w:color="auto"/>
        <w:bottom w:val="none" w:sz="0" w:space="0" w:color="auto"/>
        <w:right w:val="none" w:sz="0" w:space="0" w:color="auto"/>
      </w:divBdr>
    </w:div>
    <w:div w:id="1508862233">
      <w:bodyDiv w:val="1"/>
      <w:marLeft w:val="0"/>
      <w:marRight w:val="0"/>
      <w:marTop w:val="0"/>
      <w:marBottom w:val="0"/>
      <w:divBdr>
        <w:top w:val="none" w:sz="0" w:space="0" w:color="auto"/>
        <w:left w:val="none" w:sz="0" w:space="0" w:color="auto"/>
        <w:bottom w:val="none" w:sz="0" w:space="0" w:color="auto"/>
        <w:right w:val="none" w:sz="0" w:space="0" w:color="auto"/>
      </w:divBdr>
    </w:div>
    <w:div w:id="1526364106">
      <w:bodyDiv w:val="1"/>
      <w:marLeft w:val="0"/>
      <w:marRight w:val="0"/>
      <w:marTop w:val="0"/>
      <w:marBottom w:val="0"/>
      <w:divBdr>
        <w:top w:val="none" w:sz="0" w:space="0" w:color="auto"/>
        <w:left w:val="none" w:sz="0" w:space="0" w:color="auto"/>
        <w:bottom w:val="none" w:sz="0" w:space="0" w:color="auto"/>
        <w:right w:val="none" w:sz="0" w:space="0" w:color="auto"/>
      </w:divBdr>
    </w:div>
    <w:div w:id="1543057421">
      <w:bodyDiv w:val="1"/>
      <w:marLeft w:val="0"/>
      <w:marRight w:val="0"/>
      <w:marTop w:val="0"/>
      <w:marBottom w:val="0"/>
      <w:divBdr>
        <w:top w:val="none" w:sz="0" w:space="0" w:color="auto"/>
        <w:left w:val="none" w:sz="0" w:space="0" w:color="auto"/>
        <w:bottom w:val="none" w:sz="0" w:space="0" w:color="auto"/>
        <w:right w:val="none" w:sz="0" w:space="0" w:color="auto"/>
      </w:divBdr>
    </w:div>
    <w:div w:id="1570265552">
      <w:bodyDiv w:val="1"/>
      <w:marLeft w:val="0"/>
      <w:marRight w:val="0"/>
      <w:marTop w:val="0"/>
      <w:marBottom w:val="0"/>
      <w:divBdr>
        <w:top w:val="none" w:sz="0" w:space="0" w:color="auto"/>
        <w:left w:val="none" w:sz="0" w:space="0" w:color="auto"/>
        <w:bottom w:val="none" w:sz="0" w:space="0" w:color="auto"/>
        <w:right w:val="none" w:sz="0" w:space="0" w:color="auto"/>
      </w:divBdr>
      <w:divsChild>
        <w:div w:id="1618947651">
          <w:marLeft w:val="0"/>
          <w:marRight w:val="0"/>
          <w:marTop w:val="0"/>
          <w:marBottom w:val="0"/>
          <w:divBdr>
            <w:top w:val="none" w:sz="0" w:space="0" w:color="auto"/>
            <w:left w:val="none" w:sz="0" w:space="0" w:color="auto"/>
            <w:bottom w:val="none" w:sz="0" w:space="0" w:color="auto"/>
            <w:right w:val="none" w:sz="0" w:space="0" w:color="auto"/>
          </w:divBdr>
          <w:divsChild>
            <w:div w:id="855459287">
              <w:marLeft w:val="0"/>
              <w:marRight w:val="0"/>
              <w:marTop w:val="0"/>
              <w:marBottom w:val="0"/>
              <w:divBdr>
                <w:top w:val="none" w:sz="0" w:space="0" w:color="auto"/>
                <w:left w:val="none" w:sz="0" w:space="0" w:color="auto"/>
                <w:bottom w:val="none" w:sz="0" w:space="0" w:color="auto"/>
                <w:right w:val="none" w:sz="0" w:space="0" w:color="auto"/>
              </w:divBdr>
              <w:divsChild>
                <w:div w:id="1503200418">
                  <w:marLeft w:val="0"/>
                  <w:marRight w:val="0"/>
                  <w:marTop w:val="0"/>
                  <w:marBottom w:val="0"/>
                  <w:divBdr>
                    <w:top w:val="none" w:sz="0" w:space="0" w:color="auto"/>
                    <w:left w:val="none" w:sz="0" w:space="0" w:color="auto"/>
                    <w:bottom w:val="none" w:sz="0" w:space="0" w:color="auto"/>
                    <w:right w:val="none" w:sz="0" w:space="0" w:color="auto"/>
                  </w:divBdr>
                  <w:divsChild>
                    <w:div w:id="149305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649089">
      <w:bodyDiv w:val="1"/>
      <w:marLeft w:val="0"/>
      <w:marRight w:val="0"/>
      <w:marTop w:val="0"/>
      <w:marBottom w:val="0"/>
      <w:divBdr>
        <w:top w:val="none" w:sz="0" w:space="0" w:color="auto"/>
        <w:left w:val="none" w:sz="0" w:space="0" w:color="auto"/>
        <w:bottom w:val="none" w:sz="0" w:space="0" w:color="auto"/>
        <w:right w:val="none" w:sz="0" w:space="0" w:color="auto"/>
      </w:divBdr>
      <w:divsChild>
        <w:div w:id="1703167043">
          <w:marLeft w:val="0"/>
          <w:marRight w:val="0"/>
          <w:marTop w:val="0"/>
          <w:marBottom w:val="0"/>
          <w:divBdr>
            <w:top w:val="none" w:sz="0" w:space="0" w:color="auto"/>
            <w:left w:val="none" w:sz="0" w:space="0" w:color="auto"/>
            <w:bottom w:val="none" w:sz="0" w:space="0" w:color="auto"/>
            <w:right w:val="none" w:sz="0" w:space="0" w:color="auto"/>
          </w:divBdr>
          <w:divsChild>
            <w:div w:id="883063709">
              <w:marLeft w:val="0"/>
              <w:marRight w:val="0"/>
              <w:marTop w:val="0"/>
              <w:marBottom w:val="0"/>
              <w:divBdr>
                <w:top w:val="none" w:sz="0" w:space="0" w:color="auto"/>
                <w:left w:val="none" w:sz="0" w:space="0" w:color="auto"/>
                <w:bottom w:val="none" w:sz="0" w:space="0" w:color="auto"/>
                <w:right w:val="none" w:sz="0" w:space="0" w:color="auto"/>
              </w:divBdr>
              <w:divsChild>
                <w:div w:id="101996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810798">
      <w:bodyDiv w:val="1"/>
      <w:marLeft w:val="0"/>
      <w:marRight w:val="0"/>
      <w:marTop w:val="0"/>
      <w:marBottom w:val="0"/>
      <w:divBdr>
        <w:top w:val="none" w:sz="0" w:space="0" w:color="auto"/>
        <w:left w:val="none" w:sz="0" w:space="0" w:color="auto"/>
        <w:bottom w:val="none" w:sz="0" w:space="0" w:color="auto"/>
        <w:right w:val="none" w:sz="0" w:space="0" w:color="auto"/>
      </w:divBdr>
    </w:div>
    <w:div w:id="1622413911">
      <w:bodyDiv w:val="1"/>
      <w:marLeft w:val="0"/>
      <w:marRight w:val="0"/>
      <w:marTop w:val="0"/>
      <w:marBottom w:val="0"/>
      <w:divBdr>
        <w:top w:val="none" w:sz="0" w:space="0" w:color="auto"/>
        <w:left w:val="none" w:sz="0" w:space="0" w:color="auto"/>
        <w:bottom w:val="none" w:sz="0" w:space="0" w:color="auto"/>
        <w:right w:val="none" w:sz="0" w:space="0" w:color="auto"/>
      </w:divBdr>
    </w:div>
    <w:div w:id="1635528115">
      <w:bodyDiv w:val="1"/>
      <w:marLeft w:val="0"/>
      <w:marRight w:val="0"/>
      <w:marTop w:val="0"/>
      <w:marBottom w:val="0"/>
      <w:divBdr>
        <w:top w:val="none" w:sz="0" w:space="0" w:color="auto"/>
        <w:left w:val="none" w:sz="0" w:space="0" w:color="auto"/>
        <w:bottom w:val="none" w:sz="0" w:space="0" w:color="auto"/>
        <w:right w:val="none" w:sz="0" w:space="0" w:color="auto"/>
      </w:divBdr>
    </w:div>
    <w:div w:id="1664356928">
      <w:bodyDiv w:val="1"/>
      <w:marLeft w:val="0"/>
      <w:marRight w:val="0"/>
      <w:marTop w:val="0"/>
      <w:marBottom w:val="0"/>
      <w:divBdr>
        <w:top w:val="none" w:sz="0" w:space="0" w:color="auto"/>
        <w:left w:val="none" w:sz="0" w:space="0" w:color="auto"/>
        <w:bottom w:val="none" w:sz="0" w:space="0" w:color="auto"/>
        <w:right w:val="none" w:sz="0" w:space="0" w:color="auto"/>
      </w:divBdr>
      <w:divsChild>
        <w:div w:id="141580754">
          <w:marLeft w:val="0"/>
          <w:marRight w:val="0"/>
          <w:marTop w:val="0"/>
          <w:marBottom w:val="0"/>
          <w:divBdr>
            <w:top w:val="none" w:sz="0" w:space="0" w:color="auto"/>
            <w:left w:val="none" w:sz="0" w:space="0" w:color="auto"/>
            <w:bottom w:val="none" w:sz="0" w:space="0" w:color="auto"/>
            <w:right w:val="none" w:sz="0" w:space="0" w:color="auto"/>
          </w:divBdr>
        </w:div>
        <w:div w:id="1879199390">
          <w:marLeft w:val="0"/>
          <w:marRight w:val="0"/>
          <w:marTop w:val="0"/>
          <w:marBottom w:val="0"/>
          <w:divBdr>
            <w:top w:val="none" w:sz="0" w:space="0" w:color="auto"/>
            <w:left w:val="none" w:sz="0" w:space="0" w:color="auto"/>
            <w:bottom w:val="none" w:sz="0" w:space="0" w:color="auto"/>
            <w:right w:val="none" w:sz="0" w:space="0" w:color="auto"/>
          </w:divBdr>
        </w:div>
        <w:div w:id="843395859">
          <w:marLeft w:val="0"/>
          <w:marRight w:val="0"/>
          <w:marTop w:val="0"/>
          <w:marBottom w:val="0"/>
          <w:divBdr>
            <w:top w:val="none" w:sz="0" w:space="0" w:color="auto"/>
            <w:left w:val="none" w:sz="0" w:space="0" w:color="auto"/>
            <w:bottom w:val="none" w:sz="0" w:space="0" w:color="auto"/>
            <w:right w:val="none" w:sz="0" w:space="0" w:color="auto"/>
          </w:divBdr>
        </w:div>
        <w:div w:id="1985355835">
          <w:marLeft w:val="0"/>
          <w:marRight w:val="0"/>
          <w:marTop w:val="0"/>
          <w:marBottom w:val="0"/>
          <w:divBdr>
            <w:top w:val="none" w:sz="0" w:space="0" w:color="auto"/>
            <w:left w:val="none" w:sz="0" w:space="0" w:color="auto"/>
            <w:bottom w:val="none" w:sz="0" w:space="0" w:color="auto"/>
            <w:right w:val="none" w:sz="0" w:space="0" w:color="auto"/>
          </w:divBdr>
        </w:div>
        <w:div w:id="2092505119">
          <w:marLeft w:val="0"/>
          <w:marRight w:val="0"/>
          <w:marTop w:val="0"/>
          <w:marBottom w:val="0"/>
          <w:divBdr>
            <w:top w:val="none" w:sz="0" w:space="0" w:color="auto"/>
            <w:left w:val="none" w:sz="0" w:space="0" w:color="auto"/>
            <w:bottom w:val="none" w:sz="0" w:space="0" w:color="auto"/>
            <w:right w:val="none" w:sz="0" w:space="0" w:color="auto"/>
          </w:divBdr>
        </w:div>
        <w:div w:id="2095348493">
          <w:marLeft w:val="0"/>
          <w:marRight w:val="0"/>
          <w:marTop w:val="0"/>
          <w:marBottom w:val="0"/>
          <w:divBdr>
            <w:top w:val="none" w:sz="0" w:space="0" w:color="auto"/>
            <w:left w:val="none" w:sz="0" w:space="0" w:color="auto"/>
            <w:bottom w:val="none" w:sz="0" w:space="0" w:color="auto"/>
            <w:right w:val="none" w:sz="0" w:space="0" w:color="auto"/>
          </w:divBdr>
        </w:div>
        <w:div w:id="1594826473">
          <w:marLeft w:val="0"/>
          <w:marRight w:val="0"/>
          <w:marTop w:val="0"/>
          <w:marBottom w:val="0"/>
          <w:divBdr>
            <w:top w:val="none" w:sz="0" w:space="0" w:color="auto"/>
            <w:left w:val="none" w:sz="0" w:space="0" w:color="auto"/>
            <w:bottom w:val="none" w:sz="0" w:space="0" w:color="auto"/>
            <w:right w:val="none" w:sz="0" w:space="0" w:color="auto"/>
          </w:divBdr>
        </w:div>
        <w:div w:id="1877160229">
          <w:marLeft w:val="0"/>
          <w:marRight w:val="0"/>
          <w:marTop w:val="0"/>
          <w:marBottom w:val="0"/>
          <w:divBdr>
            <w:top w:val="none" w:sz="0" w:space="0" w:color="auto"/>
            <w:left w:val="none" w:sz="0" w:space="0" w:color="auto"/>
            <w:bottom w:val="none" w:sz="0" w:space="0" w:color="auto"/>
            <w:right w:val="none" w:sz="0" w:space="0" w:color="auto"/>
          </w:divBdr>
        </w:div>
        <w:div w:id="1568957529">
          <w:marLeft w:val="0"/>
          <w:marRight w:val="0"/>
          <w:marTop w:val="0"/>
          <w:marBottom w:val="0"/>
          <w:divBdr>
            <w:top w:val="none" w:sz="0" w:space="0" w:color="auto"/>
            <w:left w:val="none" w:sz="0" w:space="0" w:color="auto"/>
            <w:bottom w:val="none" w:sz="0" w:space="0" w:color="auto"/>
            <w:right w:val="none" w:sz="0" w:space="0" w:color="auto"/>
          </w:divBdr>
        </w:div>
      </w:divsChild>
    </w:div>
    <w:div w:id="1714621410">
      <w:bodyDiv w:val="1"/>
      <w:marLeft w:val="0"/>
      <w:marRight w:val="0"/>
      <w:marTop w:val="0"/>
      <w:marBottom w:val="0"/>
      <w:divBdr>
        <w:top w:val="none" w:sz="0" w:space="0" w:color="auto"/>
        <w:left w:val="none" w:sz="0" w:space="0" w:color="auto"/>
        <w:bottom w:val="none" w:sz="0" w:space="0" w:color="auto"/>
        <w:right w:val="none" w:sz="0" w:space="0" w:color="auto"/>
      </w:divBdr>
    </w:div>
    <w:div w:id="1748381741">
      <w:bodyDiv w:val="1"/>
      <w:marLeft w:val="0"/>
      <w:marRight w:val="0"/>
      <w:marTop w:val="0"/>
      <w:marBottom w:val="0"/>
      <w:divBdr>
        <w:top w:val="none" w:sz="0" w:space="0" w:color="auto"/>
        <w:left w:val="none" w:sz="0" w:space="0" w:color="auto"/>
        <w:bottom w:val="none" w:sz="0" w:space="0" w:color="auto"/>
        <w:right w:val="none" w:sz="0" w:space="0" w:color="auto"/>
      </w:divBdr>
    </w:div>
    <w:div w:id="1846090997">
      <w:bodyDiv w:val="1"/>
      <w:marLeft w:val="0"/>
      <w:marRight w:val="0"/>
      <w:marTop w:val="0"/>
      <w:marBottom w:val="0"/>
      <w:divBdr>
        <w:top w:val="none" w:sz="0" w:space="0" w:color="auto"/>
        <w:left w:val="none" w:sz="0" w:space="0" w:color="auto"/>
        <w:bottom w:val="none" w:sz="0" w:space="0" w:color="auto"/>
        <w:right w:val="none" w:sz="0" w:space="0" w:color="auto"/>
      </w:divBdr>
    </w:div>
    <w:div w:id="1859462699">
      <w:bodyDiv w:val="1"/>
      <w:marLeft w:val="0"/>
      <w:marRight w:val="0"/>
      <w:marTop w:val="0"/>
      <w:marBottom w:val="0"/>
      <w:divBdr>
        <w:top w:val="none" w:sz="0" w:space="0" w:color="auto"/>
        <w:left w:val="none" w:sz="0" w:space="0" w:color="auto"/>
        <w:bottom w:val="none" w:sz="0" w:space="0" w:color="auto"/>
        <w:right w:val="none" w:sz="0" w:space="0" w:color="auto"/>
      </w:divBdr>
    </w:div>
    <w:div w:id="1892574413">
      <w:bodyDiv w:val="1"/>
      <w:marLeft w:val="0"/>
      <w:marRight w:val="0"/>
      <w:marTop w:val="0"/>
      <w:marBottom w:val="0"/>
      <w:divBdr>
        <w:top w:val="none" w:sz="0" w:space="0" w:color="auto"/>
        <w:left w:val="none" w:sz="0" w:space="0" w:color="auto"/>
        <w:bottom w:val="none" w:sz="0" w:space="0" w:color="auto"/>
        <w:right w:val="none" w:sz="0" w:space="0" w:color="auto"/>
      </w:divBdr>
    </w:div>
    <w:div w:id="1934511208">
      <w:bodyDiv w:val="1"/>
      <w:marLeft w:val="0"/>
      <w:marRight w:val="0"/>
      <w:marTop w:val="0"/>
      <w:marBottom w:val="0"/>
      <w:divBdr>
        <w:top w:val="none" w:sz="0" w:space="0" w:color="auto"/>
        <w:left w:val="none" w:sz="0" w:space="0" w:color="auto"/>
        <w:bottom w:val="none" w:sz="0" w:space="0" w:color="auto"/>
        <w:right w:val="none" w:sz="0" w:space="0" w:color="auto"/>
      </w:divBdr>
    </w:div>
    <w:div w:id="1937638223">
      <w:bodyDiv w:val="1"/>
      <w:marLeft w:val="0"/>
      <w:marRight w:val="0"/>
      <w:marTop w:val="0"/>
      <w:marBottom w:val="0"/>
      <w:divBdr>
        <w:top w:val="none" w:sz="0" w:space="0" w:color="auto"/>
        <w:left w:val="none" w:sz="0" w:space="0" w:color="auto"/>
        <w:bottom w:val="none" w:sz="0" w:space="0" w:color="auto"/>
        <w:right w:val="none" w:sz="0" w:space="0" w:color="auto"/>
      </w:divBdr>
    </w:div>
    <w:div w:id="1950041947">
      <w:bodyDiv w:val="1"/>
      <w:marLeft w:val="0"/>
      <w:marRight w:val="0"/>
      <w:marTop w:val="0"/>
      <w:marBottom w:val="0"/>
      <w:divBdr>
        <w:top w:val="none" w:sz="0" w:space="0" w:color="auto"/>
        <w:left w:val="none" w:sz="0" w:space="0" w:color="auto"/>
        <w:bottom w:val="none" w:sz="0" w:space="0" w:color="auto"/>
        <w:right w:val="none" w:sz="0" w:space="0" w:color="auto"/>
      </w:divBdr>
    </w:div>
    <w:div w:id="1968202373">
      <w:bodyDiv w:val="1"/>
      <w:marLeft w:val="0"/>
      <w:marRight w:val="0"/>
      <w:marTop w:val="0"/>
      <w:marBottom w:val="0"/>
      <w:divBdr>
        <w:top w:val="none" w:sz="0" w:space="0" w:color="auto"/>
        <w:left w:val="none" w:sz="0" w:space="0" w:color="auto"/>
        <w:bottom w:val="none" w:sz="0" w:space="0" w:color="auto"/>
        <w:right w:val="none" w:sz="0" w:space="0" w:color="auto"/>
      </w:divBdr>
    </w:div>
    <w:div w:id="2002848387">
      <w:bodyDiv w:val="1"/>
      <w:marLeft w:val="0"/>
      <w:marRight w:val="0"/>
      <w:marTop w:val="0"/>
      <w:marBottom w:val="0"/>
      <w:divBdr>
        <w:top w:val="none" w:sz="0" w:space="0" w:color="auto"/>
        <w:left w:val="none" w:sz="0" w:space="0" w:color="auto"/>
        <w:bottom w:val="none" w:sz="0" w:space="0" w:color="auto"/>
        <w:right w:val="none" w:sz="0" w:space="0" w:color="auto"/>
      </w:divBdr>
    </w:div>
    <w:div w:id="2014720373">
      <w:bodyDiv w:val="1"/>
      <w:marLeft w:val="0"/>
      <w:marRight w:val="0"/>
      <w:marTop w:val="0"/>
      <w:marBottom w:val="0"/>
      <w:divBdr>
        <w:top w:val="none" w:sz="0" w:space="0" w:color="auto"/>
        <w:left w:val="none" w:sz="0" w:space="0" w:color="auto"/>
        <w:bottom w:val="none" w:sz="0" w:space="0" w:color="auto"/>
        <w:right w:val="none" w:sz="0" w:space="0" w:color="auto"/>
      </w:divBdr>
    </w:div>
    <w:div w:id="2068604936">
      <w:bodyDiv w:val="1"/>
      <w:marLeft w:val="0"/>
      <w:marRight w:val="0"/>
      <w:marTop w:val="0"/>
      <w:marBottom w:val="0"/>
      <w:divBdr>
        <w:top w:val="none" w:sz="0" w:space="0" w:color="auto"/>
        <w:left w:val="none" w:sz="0" w:space="0" w:color="auto"/>
        <w:bottom w:val="none" w:sz="0" w:space="0" w:color="auto"/>
        <w:right w:val="none" w:sz="0" w:space="0" w:color="auto"/>
      </w:divBdr>
    </w:div>
    <w:div w:id="212962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mailto:michel.connarty@upc-ac.com"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yperlink" Target="mailto:VRET2@delwp.vic.gov.au"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1.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image" Target="/media/image2.tiff" Id="R892729f6ec504c43" /></Relationships>
</file>

<file path=word/_rels/header2.xml.rels>&#65279;<?xml version="1.0" encoding="utf-8"?><Relationships xmlns="http://schemas.openxmlformats.org/package/2006/relationships"><Relationship Type="http://schemas.openxmlformats.org/officeDocument/2006/relationships/image" Target="/media/image2.png" Id="R69b546f5b6ca40c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2018-04-30T00:00:00</PublishDate>
  <Abstract/>
  <CompanyAddress/>
  <CompanyPhone/>
  <CompanyFax>[Name]</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349BFDC-23C3-4EEB-B374-C201E39861B7}">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8571DFBE-D229-4F7F-9DDC-8E6201616BAE}"/>
</file>

<file path=customXml/itemProps4.xml><?xml version="1.0" encoding="utf-8"?>
<ds:datastoreItem xmlns:ds="http://schemas.openxmlformats.org/officeDocument/2006/customXml" ds:itemID="{2DE58370-9035-4227-A7D4-269E9A50E4E7}"/>
</file>

<file path=customXml/itemProps5.xml><?xml version="1.0" encoding="utf-8"?>
<ds:datastoreItem xmlns:ds="http://schemas.openxmlformats.org/officeDocument/2006/customXml" ds:itemID="{E2D0DD6B-FD84-6F44-B778-B40327B0874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Manager/>
  <ap:Company/>
  <ap:SharedDoc>false</ap:SharedDoc>
  <ap:HyperlinkBase/>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Anton Rohner</dc:creator>
  <keywords/>
  <dc:description/>
  <lastModifiedBy>Jess Hunt</lastModifiedBy>
  <revision>6</revision>
  <lastPrinted>2020-10-19T05:20:00.0000000Z</lastPrinted>
  <dcterms:created xsi:type="dcterms:W3CDTF">2021-02-12T04:42:00.0000000Z</dcterms:created>
  <dcterms:modified xsi:type="dcterms:W3CDTF">2021-02-14T08:29:32.4683506Z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