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20AC0" w14:textId="0BB2CDC2" w:rsidR="00D502FB" w:rsidRPr="004503EC" w:rsidRDefault="0050458B" w:rsidP="00381840">
      <w:pPr>
        <w:rPr>
          <w:rFonts w:ascii="Arial" w:hAnsi="Arial" w:cs="Arial"/>
          <w:bCs/>
          <w:lang w:eastAsia="en-AU"/>
        </w:rPr>
      </w:pPr>
      <w:bookmarkStart w:id="0" w:name="_Hlk48251839"/>
      <w:bookmarkEnd w:id="0"/>
      <w:r w:rsidRPr="004503EC">
        <w:rPr>
          <w:rFonts w:ascii="Arial" w:hAnsi="Arial" w:cs="Arial"/>
          <w:noProof/>
          <w:lang w:eastAsia="en-AU"/>
        </w:rPr>
        <w:t xml:space="preserve">                                                                                                                                                                </w:t>
      </w:r>
    </w:p>
    <w:p w14:paraId="213F972D" w14:textId="46C2C395" w:rsidR="00D502FB" w:rsidRPr="004503EC" w:rsidRDefault="00381840" w:rsidP="0050458B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Cs/>
          <w:lang w:eastAsia="en-AU"/>
        </w:rPr>
      </w:pPr>
      <w:r w:rsidRPr="004503EC">
        <w:rPr>
          <w:rFonts w:ascii="Arial" w:hAnsi="Arial" w:cs="Arial"/>
          <w:noProof/>
        </w:rPr>
        <w:drawing>
          <wp:inline distT="0" distB="0" distL="0" distR="0" wp14:anchorId="2D3B110B" wp14:editId="15C4B3F4">
            <wp:extent cx="2284963" cy="561172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321" cy="63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1F2F9" w14:textId="76EC0986" w:rsidR="0050458B" w:rsidRPr="000A1D35" w:rsidRDefault="00B66303" w:rsidP="002D3DC8">
      <w:pPr>
        <w:autoSpaceDE w:val="0"/>
        <w:autoSpaceDN w:val="0"/>
        <w:adjustRightInd w:val="0"/>
        <w:jc w:val="right"/>
        <w:rPr>
          <w:rFonts w:ascii="Gill Sans MT" w:hAnsi="Gill Sans MT" w:cs="Arial"/>
          <w:bCs/>
          <w:lang w:eastAsia="en-AU"/>
        </w:rPr>
      </w:pPr>
      <w:r w:rsidRPr="000A1D35">
        <w:rPr>
          <w:rFonts w:ascii="Gill Sans MT" w:hAnsi="Gill Sans MT" w:cs="Arial"/>
          <w:bCs/>
          <w:lang w:eastAsia="en-AU"/>
        </w:rPr>
        <w:t>WalchaEnergy</w:t>
      </w:r>
      <w:r w:rsidR="0050458B" w:rsidRPr="000A1D35">
        <w:rPr>
          <w:rFonts w:ascii="Gill Sans MT" w:hAnsi="Gill Sans MT" w:cs="Arial"/>
          <w:bCs/>
          <w:lang w:eastAsia="en-AU"/>
        </w:rPr>
        <w:t xml:space="preserve"> Pty L</w:t>
      </w:r>
      <w:r w:rsidR="00A23F7F" w:rsidRPr="000A1D35">
        <w:rPr>
          <w:rFonts w:ascii="Gill Sans MT" w:hAnsi="Gill Sans MT" w:cs="Arial"/>
          <w:bCs/>
          <w:lang w:eastAsia="en-AU"/>
        </w:rPr>
        <w:t>imited</w:t>
      </w:r>
      <w:r w:rsidR="0050458B" w:rsidRPr="000A1D35">
        <w:rPr>
          <w:rFonts w:ascii="Gill Sans MT" w:hAnsi="Gill Sans MT" w:cs="Arial"/>
          <w:bCs/>
          <w:lang w:eastAsia="en-AU"/>
        </w:rPr>
        <w:t xml:space="preserve">  ACN </w:t>
      </w:r>
      <w:r w:rsidR="003069AA" w:rsidRPr="000A1D35">
        <w:rPr>
          <w:rFonts w:ascii="Gill Sans MT" w:hAnsi="Gill Sans MT" w:cs="Arial"/>
          <w:bCs/>
          <w:lang w:eastAsia="en-AU"/>
        </w:rPr>
        <w:t>629 271 969</w:t>
      </w:r>
      <w:r w:rsidR="0050458B" w:rsidRPr="000A1D35">
        <w:rPr>
          <w:rFonts w:ascii="Gill Sans MT" w:hAnsi="Gill Sans MT" w:cs="Arial"/>
          <w:bCs/>
          <w:lang w:eastAsia="en-AU"/>
        </w:rPr>
        <w:t xml:space="preserve"> </w:t>
      </w:r>
    </w:p>
    <w:p w14:paraId="78AAB036" w14:textId="2C0F1356" w:rsidR="00374FF1" w:rsidRPr="000A1D35" w:rsidRDefault="00374FF1" w:rsidP="002D3DC8">
      <w:pPr>
        <w:autoSpaceDE w:val="0"/>
        <w:autoSpaceDN w:val="0"/>
        <w:adjustRightInd w:val="0"/>
        <w:jc w:val="right"/>
        <w:rPr>
          <w:rFonts w:ascii="Gill Sans MT" w:hAnsi="Gill Sans MT" w:cs="Arial"/>
          <w:lang w:eastAsia="en-AU"/>
        </w:rPr>
      </w:pPr>
      <w:bookmarkStart w:id="1" w:name="_Hlk16168"/>
      <w:bookmarkStart w:id="2" w:name="_Hlk17837"/>
      <w:r w:rsidRPr="000A1D35">
        <w:rPr>
          <w:rFonts w:ascii="Gill Sans MT" w:hAnsi="Gill Sans MT" w:cs="Arial"/>
          <w:lang w:eastAsia="en-AU"/>
        </w:rPr>
        <w:t xml:space="preserve">PO Box </w:t>
      </w:r>
      <w:proofErr w:type="gramStart"/>
      <w:r w:rsidRPr="000A1D35">
        <w:rPr>
          <w:rFonts w:ascii="Gill Sans MT" w:hAnsi="Gill Sans MT" w:cs="Arial"/>
          <w:lang w:eastAsia="en-AU"/>
        </w:rPr>
        <w:t>641  GLADESVILLE</w:t>
      </w:r>
      <w:proofErr w:type="gramEnd"/>
      <w:r w:rsidRPr="000A1D35">
        <w:rPr>
          <w:rFonts w:ascii="Gill Sans MT" w:hAnsi="Gill Sans MT" w:cs="Arial"/>
          <w:lang w:eastAsia="en-AU"/>
        </w:rPr>
        <w:t xml:space="preserve">  NSW 1675</w:t>
      </w:r>
    </w:p>
    <w:bookmarkEnd w:id="1"/>
    <w:p w14:paraId="0A3FBFFC" w14:textId="77777777" w:rsidR="007D1A71" w:rsidRPr="004503EC" w:rsidRDefault="007D1A71" w:rsidP="00374FF1">
      <w:pPr>
        <w:rPr>
          <w:rFonts w:ascii="Arial" w:hAnsi="Arial" w:cs="Arial"/>
        </w:rPr>
      </w:pPr>
    </w:p>
    <w:p w14:paraId="7DB4D680" w14:textId="77777777" w:rsidR="004503EC" w:rsidRDefault="004503EC" w:rsidP="00374FF1">
      <w:pPr>
        <w:rPr>
          <w:rFonts w:ascii="Arial" w:hAnsi="Arial" w:cs="Arial"/>
        </w:rPr>
      </w:pPr>
    </w:p>
    <w:p w14:paraId="1C97702C" w14:textId="77777777" w:rsidR="000D42DF" w:rsidRDefault="000D42DF" w:rsidP="00531F0E">
      <w:pPr>
        <w:rPr>
          <w:rFonts w:ascii="Arial" w:hAnsi="Arial" w:cs="Arial"/>
        </w:rPr>
      </w:pPr>
    </w:p>
    <w:p w14:paraId="1F526A1C" w14:textId="77777777" w:rsidR="000D42DF" w:rsidRDefault="000D42DF" w:rsidP="00531F0E">
      <w:pPr>
        <w:rPr>
          <w:rFonts w:ascii="Arial" w:hAnsi="Arial" w:cs="Arial"/>
        </w:rPr>
      </w:pPr>
    </w:p>
    <w:p w14:paraId="7F1CDF2C" w14:textId="77777777" w:rsidR="00114408" w:rsidRDefault="00114408" w:rsidP="00531F0E">
      <w:pPr>
        <w:rPr>
          <w:rFonts w:ascii="Arial" w:hAnsi="Arial" w:cs="Arial"/>
        </w:rPr>
      </w:pPr>
    </w:p>
    <w:p w14:paraId="1F92686E" w14:textId="3C82C06D" w:rsidR="002D3DC8" w:rsidRPr="000A1D35" w:rsidRDefault="00816B4C" w:rsidP="00531F0E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sz w:val="22"/>
          <w:szCs w:val="22"/>
        </w:rPr>
        <w:t>Energy Security Board</w:t>
      </w:r>
    </w:p>
    <w:p w14:paraId="24B7C4CC" w14:textId="5D392BD3" w:rsidR="002D3DC8" w:rsidRPr="000A1D35" w:rsidRDefault="007D108C" w:rsidP="00531F0E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sz w:val="22"/>
          <w:szCs w:val="22"/>
        </w:rPr>
        <w:t>Renewable Energy Zones Consultation Paper January 2021</w:t>
      </w:r>
    </w:p>
    <w:p w14:paraId="34055001" w14:textId="785B0411" w:rsidR="00AE5B20" w:rsidRPr="000A1D35" w:rsidRDefault="00AE5B20" w:rsidP="00531F0E">
      <w:pPr>
        <w:rPr>
          <w:rFonts w:ascii="Gill Sans MT" w:hAnsi="Gill Sans MT"/>
          <w:sz w:val="22"/>
          <w:szCs w:val="22"/>
        </w:rPr>
      </w:pPr>
      <w:hyperlink r:id="rId11" w:history="1">
        <w:r w:rsidRPr="000A1D35">
          <w:rPr>
            <w:rStyle w:val="Hyperlink"/>
            <w:rFonts w:ascii="Gill Sans MT" w:hAnsi="Gill Sans MT"/>
            <w:sz w:val="22"/>
            <w:szCs w:val="22"/>
          </w:rPr>
          <w:t>info@esb.org.au</w:t>
        </w:r>
      </w:hyperlink>
    </w:p>
    <w:p w14:paraId="270261F8" w14:textId="77777777" w:rsidR="00AE5B20" w:rsidRPr="000A1D35" w:rsidRDefault="00AE5B20" w:rsidP="004503EC">
      <w:pPr>
        <w:spacing w:after="120"/>
        <w:rPr>
          <w:rFonts w:ascii="Gill Sans MT" w:hAnsi="Gill Sans MT" w:cs="Arial"/>
          <w:sz w:val="22"/>
          <w:szCs w:val="22"/>
        </w:rPr>
      </w:pPr>
    </w:p>
    <w:p w14:paraId="6C4EDCC9" w14:textId="21753938" w:rsidR="00FB05D6" w:rsidRPr="000A1D35" w:rsidRDefault="00FD4383" w:rsidP="004503EC">
      <w:pPr>
        <w:spacing w:after="120"/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sz w:val="22"/>
          <w:szCs w:val="22"/>
        </w:rPr>
        <w:t>1</w:t>
      </w:r>
      <w:r w:rsidR="00AE5B20" w:rsidRPr="000A1D35">
        <w:rPr>
          <w:rFonts w:ascii="Gill Sans MT" w:hAnsi="Gill Sans MT" w:cs="Arial"/>
          <w:sz w:val="22"/>
          <w:szCs w:val="22"/>
        </w:rPr>
        <w:t>2</w:t>
      </w:r>
      <w:r w:rsidR="00641DDC" w:rsidRPr="000A1D35">
        <w:rPr>
          <w:rFonts w:ascii="Gill Sans MT" w:hAnsi="Gill Sans MT" w:cs="Arial"/>
          <w:sz w:val="22"/>
          <w:szCs w:val="22"/>
        </w:rPr>
        <w:t xml:space="preserve"> </w:t>
      </w:r>
      <w:r w:rsidRPr="000A1D35">
        <w:rPr>
          <w:rFonts w:ascii="Gill Sans MT" w:hAnsi="Gill Sans MT" w:cs="Arial"/>
          <w:sz w:val="22"/>
          <w:szCs w:val="22"/>
        </w:rPr>
        <w:t xml:space="preserve">February </w:t>
      </w:r>
      <w:r w:rsidR="00FB05D6" w:rsidRPr="000A1D35">
        <w:rPr>
          <w:rFonts w:ascii="Gill Sans MT" w:hAnsi="Gill Sans MT" w:cs="Arial"/>
          <w:sz w:val="22"/>
          <w:szCs w:val="22"/>
        </w:rPr>
        <w:t>202</w:t>
      </w:r>
      <w:bookmarkEnd w:id="2"/>
      <w:r w:rsidR="00641DDC" w:rsidRPr="000A1D35">
        <w:rPr>
          <w:rFonts w:ascii="Gill Sans MT" w:hAnsi="Gill Sans MT" w:cs="Arial"/>
          <w:sz w:val="22"/>
          <w:szCs w:val="22"/>
        </w:rPr>
        <w:t>1</w:t>
      </w:r>
    </w:p>
    <w:p w14:paraId="6D54F364" w14:textId="77777777" w:rsidR="007D1A71" w:rsidRPr="000A1D35" w:rsidRDefault="007D1A71" w:rsidP="004503EC">
      <w:pPr>
        <w:spacing w:after="120"/>
        <w:rPr>
          <w:rFonts w:ascii="Gill Sans MT" w:hAnsi="Gill Sans MT" w:cs="Arial"/>
          <w:b/>
          <w:bCs/>
          <w:sz w:val="22"/>
          <w:szCs w:val="22"/>
        </w:rPr>
      </w:pPr>
      <w:bookmarkStart w:id="3" w:name="_Hlk270127"/>
    </w:p>
    <w:p w14:paraId="76FAEB65" w14:textId="77777777" w:rsidR="004C7435" w:rsidRPr="000A1D35" w:rsidRDefault="006E2B2D" w:rsidP="0053186D">
      <w:pPr>
        <w:rPr>
          <w:rFonts w:ascii="Gill Sans MT" w:hAnsi="Gill Sans MT" w:cs="Arial"/>
          <w:b/>
          <w:bCs/>
          <w:sz w:val="22"/>
          <w:szCs w:val="22"/>
        </w:rPr>
      </w:pPr>
      <w:r w:rsidRPr="000A1D35">
        <w:rPr>
          <w:rFonts w:ascii="Gill Sans MT" w:hAnsi="Gill Sans MT" w:cs="Arial"/>
          <w:b/>
          <w:bCs/>
          <w:sz w:val="22"/>
          <w:szCs w:val="22"/>
        </w:rPr>
        <w:t>Renewable Energy Zones</w:t>
      </w:r>
    </w:p>
    <w:p w14:paraId="54DF3CEC" w14:textId="63CC487B" w:rsidR="0053186D" w:rsidRPr="000A1D35" w:rsidRDefault="004C7435" w:rsidP="0053186D">
      <w:pPr>
        <w:rPr>
          <w:rFonts w:ascii="Gill Sans MT" w:hAnsi="Gill Sans MT" w:cs="Arial"/>
          <w:b/>
          <w:bCs/>
          <w:sz w:val="22"/>
          <w:szCs w:val="22"/>
        </w:rPr>
      </w:pPr>
      <w:r w:rsidRPr="000A1D35">
        <w:rPr>
          <w:rFonts w:ascii="Gill Sans MT" w:hAnsi="Gill Sans MT" w:cs="Arial"/>
          <w:b/>
          <w:bCs/>
          <w:sz w:val="22"/>
          <w:szCs w:val="22"/>
        </w:rPr>
        <w:t>Consultation Paper January 2021</w:t>
      </w:r>
    </w:p>
    <w:p w14:paraId="2F058B80" w14:textId="77777777" w:rsidR="004C7435" w:rsidRPr="000A1D35" w:rsidRDefault="004C7435" w:rsidP="0053186D">
      <w:pPr>
        <w:rPr>
          <w:rFonts w:ascii="Gill Sans MT" w:hAnsi="Gill Sans MT" w:cs="Arial"/>
          <w:b/>
          <w:bCs/>
          <w:sz w:val="22"/>
          <w:szCs w:val="22"/>
        </w:rPr>
      </w:pPr>
    </w:p>
    <w:p w14:paraId="3A630FFE" w14:textId="77777777" w:rsidR="004503EC" w:rsidRPr="000A1D35" w:rsidRDefault="004503EC" w:rsidP="004503EC">
      <w:pPr>
        <w:rPr>
          <w:rFonts w:ascii="Gill Sans MT" w:hAnsi="Gill Sans MT" w:cs="Arial"/>
          <w:sz w:val="22"/>
          <w:szCs w:val="22"/>
        </w:rPr>
      </w:pPr>
    </w:p>
    <w:p w14:paraId="46E536EA" w14:textId="356D2A1E" w:rsidR="00FD543C" w:rsidRPr="000A1D35" w:rsidRDefault="001C45AA" w:rsidP="006E6E72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sz w:val="22"/>
          <w:szCs w:val="22"/>
        </w:rPr>
        <w:t>Walcha Energy</w:t>
      </w:r>
      <w:r w:rsidR="006E6E72" w:rsidRPr="000A1D35">
        <w:rPr>
          <w:rFonts w:ascii="Gill Sans MT" w:hAnsi="Gill Sans MT" w:cs="Arial"/>
          <w:sz w:val="22"/>
          <w:szCs w:val="22"/>
        </w:rPr>
        <w:t xml:space="preserve"> would like to thank the </w:t>
      </w:r>
      <w:r w:rsidR="009F70B4" w:rsidRPr="000A1D35">
        <w:rPr>
          <w:rFonts w:ascii="Gill Sans MT" w:hAnsi="Gill Sans MT" w:cs="Arial"/>
          <w:sz w:val="22"/>
          <w:szCs w:val="22"/>
        </w:rPr>
        <w:t>ESB</w:t>
      </w:r>
      <w:r w:rsidR="006E6E72" w:rsidRPr="000A1D35">
        <w:rPr>
          <w:rFonts w:ascii="Gill Sans MT" w:hAnsi="Gill Sans MT" w:cs="Arial"/>
          <w:sz w:val="22"/>
          <w:szCs w:val="22"/>
        </w:rPr>
        <w:t xml:space="preserve"> for the opportunity to submit this </w:t>
      </w:r>
      <w:r w:rsidR="00E3775D" w:rsidRPr="000A1D35">
        <w:rPr>
          <w:rFonts w:ascii="Gill Sans MT" w:hAnsi="Gill Sans MT" w:cs="Arial"/>
          <w:sz w:val="22"/>
          <w:szCs w:val="22"/>
        </w:rPr>
        <w:t>response</w:t>
      </w:r>
      <w:r w:rsidR="006E6E72" w:rsidRPr="000A1D35">
        <w:rPr>
          <w:rFonts w:ascii="Gill Sans MT" w:hAnsi="Gill Sans MT" w:cs="Arial"/>
          <w:sz w:val="22"/>
          <w:szCs w:val="22"/>
        </w:rPr>
        <w:t xml:space="preserve"> for your consideration as part of the </w:t>
      </w:r>
      <w:r w:rsidR="009F70B4" w:rsidRPr="000A1D35">
        <w:rPr>
          <w:rFonts w:ascii="Gill Sans MT" w:hAnsi="Gill Sans MT" w:cs="Arial"/>
          <w:sz w:val="22"/>
          <w:szCs w:val="22"/>
        </w:rPr>
        <w:t xml:space="preserve">consultation process </w:t>
      </w:r>
      <w:r w:rsidR="00130662" w:rsidRPr="000A1D35">
        <w:rPr>
          <w:rFonts w:ascii="Gill Sans MT" w:hAnsi="Gill Sans MT" w:cs="Arial"/>
          <w:sz w:val="22"/>
          <w:szCs w:val="22"/>
        </w:rPr>
        <w:t>on Renewable Energy Zones</w:t>
      </w:r>
      <w:r w:rsidR="00F3189B" w:rsidRPr="000A1D35">
        <w:rPr>
          <w:rFonts w:ascii="Gill Sans MT" w:hAnsi="Gill Sans MT" w:cs="Arial"/>
          <w:sz w:val="22"/>
          <w:szCs w:val="22"/>
        </w:rPr>
        <w:t xml:space="preserve"> January 2021</w:t>
      </w:r>
      <w:r w:rsidR="00FB6319" w:rsidRPr="000A1D35">
        <w:rPr>
          <w:rFonts w:ascii="Gill Sans MT" w:hAnsi="Gill Sans MT" w:cs="Arial"/>
          <w:sz w:val="22"/>
          <w:szCs w:val="22"/>
        </w:rPr>
        <w:t>.</w:t>
      </w:r>
    </w:p>
    <w:p w14:paraId="45ED1595" w14:textId="77777777" w:rsidR="00FD543C" w:rsidRPr="000A1D35" w:rsidRDefault="00FD543C" w:rsidP="006E6E72">
      <w:pPr>
        <w:rPr>
          <w:rFonts w:ascii="Gill Sans MT" w:hAnsi="Gill Sans MT" w:cs="Arial"/>
          <w:sz w:val="22"/>
          <w:szCs w:val="22"/>
        </w:rPr>
      </w:pPr>
    </w:p>
    <w:p w14:paraId="0A0AC7D8" w14:textId="77777777" w:rsidR="00DD1E76" w:rsidRPr="000A1D35" w:rsidRDefault="00E875CA" w:rsidP="00E875CA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sz w:val="22"/>
          <w:szCs w:val="22"/>
        </w:rPr>
        <w:t>Walcha Energy, a joint venture between Energy Estate and Mirus Wind, is developing the Walcha Energy Project, situated within the New England Renewable Energy Zone in northern New South Wales. The largest renewable</w:t>
      </w:r>
      <w:r w:rsidR="1EBF441E" w:rsidRPr="000A1D35">
        <w:rPr>
          <w:rFonts w:ascii="Gill Sans MT" w:hAnsi="Gill Sans MT" w:cs="Arial"/>
          <w:sz w:val="22"/>
          <w:szCs w:val="22"/>
        </w:rPr>
        <w:t xml:space="preserve"> energy </w:t>
      </w:r>
      <w:r w:rsidRPr="000A1D35">
        <w:rPr>
          <w:rFonts w:ascii="Gill Sans MT" w:hAnsi="Gill Sans MT" w:cs="Arial"/>
          <w:sz w:val="22"/>
          <w:szCs w:val="22"/>
        </w:rPr>
        <w:t>project in the NEM, it comprises a 4GW+ portfolio of wind, solar, pumped hydro and battery storage projects</w:t>
      </w:r>
      <w:r w:rsidR="00311D06" w:rsidRPr="000A1D35">
        <w:rPr>
          <w:rFonts w:ascii="Gill Sans MT" w:hAnsi="Gill Sans MT" w:cs="Arial"/>
          <w:sz w:val="22"/>
          <w:szCs w:val="22"/>
        </w:rPr>
        <w:t>,</w:t>
      </w:r>
      <w:r w:rsidRPr="000A1D35">
        <w:rPr>
          <w:rFonts w:ascii="Gill Sans MT" w:hAnsi="Gill Sans MT" w:cs="Arial"/>
          <w:sz w:val="22"/>
          <w:szCs w:val="22"/>
        </w:rPr>
        <w:t xml:space="preserve"> to support NSW in the transition from coal fired generation and contribute</w:t>
      </w:r>
      <w:r w:rsidR="00E16ACF" w:rsidRPr="000A1D35">
        <w:rPr>
          <w:rFonts w:ascii="Gill Sans MT" w:hAnsi="Gill Sans MT" w:cs="Arial"/>
          <w:sz w:val="22"/>
          <w:szCs w:val="22"/>
        </w:rPr>
        <w:t xml:space="preserve"> </w:t>
      </w:r>
      <w:r w:rsidRPr="000A1D35">
        <w:rPr>
          <w:rFonts w:ascii="Gill Sans MT" w:hAnsi="Gill Sans MT" w:cs="Arial"/>
          <w:sz w:val="22"/>
          <w:szCs w:val="22"/>
        </w:rPr>
        <w:t xml:space="preserve">materially to </w:t>
      </w:r>
      <w:r w:rsidR="7888FC93" w:rsidRPr="000A1D35">
        <w:rPr>
          <w:rFonts w:ascii="Gill Sans MT" w:hAnsi="Gill Sans MT" w:cs="Arial"/>
          <w:sz w:val="22"/>
          <w:szCs w:val="22"/>
        </w:rPr>
        <w:t>the direction established by</w:t>
      </w:r>
      <w:r w:rsidRPr="000A1D35">
        <w:rPr>
          <w:rFonts w:ascii="Gill Sans MT" w:hAnsi="Gill Sans MT" w:cs="Arial"/>
          <w:sz w:val="22"/>
          <w:szCs w:val="22"/>
        </w:rPr>
        <w:t xml:space="preserve"> the</w:t>
      </w:r>
      <w:r w:rsidR="00311D06" w:rsidRPr="000A1D35">
        <w:rPr>
          <w:rFonts w:ascii="Gill Sans MT" w:hAnsi="Gill Sans MT" w:cs="Arial"/>
          <w:sz w:val="22"/>
          <w:szCs w:val="22"/>
        </w:rPr>
        <w:t xml:space="preserve"> NSW Government</w:t>
      </w:r>
      <w:r w:rsidRPr="000A1D35">
        <w:rPr>
          <w:rFonts w:ascii="Gill Sans MT" w:hAnsi="Gill Sans MT" w:cs="Arial"/>
          <w:sz w:val="22"/>
          <w:szCs w:val="22"/>
        </w:rPr>
        <w:t xml:space="preserve"> Electricity Infrastructure Roadmap. </w:t>
      </w:r>
    </w:p>
    <w:p w14:paraId="7A8BCC30" w14:textId="77777777" w:rsidR="00DD1E76" w:rsidRPr="000A1D35" w:rsidRDefault="00DD1E76" w:rsidP="00E875CA">
      <w:pPr>
        <w:rPr>
          <w:rFonts w:ascii="Gill Sans MT" w:hAnsi="Gill Sans MT" w:cs="Arial"/>
          <w:sz w:val="22"/>
          <w:szCs w:val="22"/>
        </w:rPr>
      </w:pPr>
    </w:p>
    <w:p w14:paraId="52D611FA" w14:textId="5AA156CD" w:rsidR="001C45AA" w:rsidRPr="000A1D35" w:rsidRDefault="00E875CA" w:rsidP="00E875CA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sz w:val="22"/>
          <w:szCs w:val="22"/>
        </w:rPr>
        <w:t>New transmission and long duration storage will unlock the potential of the 8GW+ New England REZ, ensuring cheap, reliable power for NSW and create thousands of jobs for the New England region and surrounds.</w:t>
      </w:r>
      <w:r w:rsidR="00E16ACF" w:rsidRPr="000A1D35">
        <w:rPr>
          <w:rFonts w:ascii="Gill Sans MT" w:hAnsi="Gill Sans MT" w:cs="Arial"/>
          <w:sz w:val="22"/>
          <w:szCs w:val="22"/>
        </w:rPr>
        <w:t xml:space="preserve"> We have attached </w:t>
      </w:r>
      <w:proofErr w:type="gramStart"/>
      <w:r w:rsidR="00E16ACF" w:rsidRPr="000A1D35">
        <w:rPr>
          <w:rFonts w:ascii="Gill Sans MT" w:hAnsi="Gill Sans MT" w:cs="Arial"/>
          <w:sz w:val="22"/>
          <w:szCs w:val="22"/>
        </w:rPr>
        <w:t>a brief summary</w:t>
      </w:r>
      <w:proofErr w:type="gramEnd"/>
      <w:r w:rsidR="00E16ACF" w:rsidRPr="000A1D35">
        <w:rPr>
          <w:rFonts w:ascii="Gill Sans MT" w:hAnsi="Gill Sans MT" w:cs="Arial"/>
          <w:sz w:val="22"/>
          <w:szCs w:val="22"/>
        </w:rPr>
        <w:t xml:space="preserve"> presentation</w:t>
      </w:r>
      <w:r w:rsidR="00245A18" w:rsidRPr="000A1D35">
        <w:rPr>
          <w:rFonts w:ascii="Gill Sans MT" w:hAnsi="Gill Sans MT" w:cs="Arial"/>
          <w:sz w:val="22"/>
          <w:szCs w:val="22"/>
        </w:rPr>
        <w:t xml:space="preserve"> of the project</w:t>
      </w:r>
      <w:r w:rsidR="00E16ACF" w:rsidRPr="000A1D35">
        <w:rPr>
          <w:rFonts w:ascii="Gill Sans MT" w:hAnsi="Gill Sans MT" w:cs="Arial"/>
          <w:sz w:val="22"/>
          <w:szCs w:val="22"/>
        </w:rPr>
        <w:t>.</w:t>
      </w:r>
    </w:p>
    <w:p w14:paraId="399CBAAB" w14:textId="77777777" w:rsidR="001C45AA" w:rsidRPr="000A1D35" w:rsidRDefault="001C45AA" w:rsidP="006E6E72">
      <w:pPr>
        <w:rPr>
          <w:rFonts w:ascii="Gill Sans MT" w:hAnsi="Gill Sans MT" w:cs="Arial"/>
          <w:sz w:val="22"/>
          <w:szCs w:val="22"/>
        </w:rPr>
      </w:pPr>
    </w:p>
    <w:p w14:paraId="5D68E6A0" w14:textId="77777777" w:rsidR="001372EF" w:rsidRPr="000A1D35" w:rsidRDefault="001372EF" w:rsidP="006E6E72">
      <w:pPr>
        <w:rPr>
          <w:rFonts w:ascii="Gill Sans MT" w:hAnsi="Gill Sans MT" w:cs="Arial"/>
          <w:sz w:val="22"/>
          <w:szCs w:val="22"/>
        </w:rPr>
      </w:pPr>
    </w:p>
    <w:p w14:paraId="00652E13" w14:textId="1D8AB404" w:rsidR="00FB05D6" w:rsidRPr="000A1D35" w:rsidRDefault="00E16ACF" w:rsidP="006E6E72">
      <w:pPr>
        <w:rPr>
          <w:rFonts w:ascii="Gill Sans MT" w:hAnsi="Gill Sans MT" w:cs="Arial"/>
          <w:sz w:val="22"/>
          <w:szCs w:val="22"/>
          <w:lang w:eastAsia="en-AU"/>
        </w:rPr>
      </w:pPr>
      <w:r w:rsidRPr="000A1D35">
        <w:rPr>
          <w:rFonts w:ascii="Gill Sans MT" w:hAnsi="Gill Sans MT" w:cs="Arial"/>
          <w:sz w:val="22"/>
          <w:szCs w:val="22"/>
        </w:rPr>
        <w:t xml:space="preserve">We have attached our response to the questions posed in the </w:t>
      </w:r>
      <w:r w:rsidR="00926414" w:rsidRPr="000A1D35">
        <w:rPr>
          <w:rFonts w:ascii="Gill Sans MT" w:hAnsi="Gill Sans MT" w:cs="Arial"/>
          <w:sz w:val="22"/>
          <w:szCs w:val="22"/>
        </w:rPr>
        <w:t>REZ Consultation Paper January 2021.</w:t>
      </w:r>
      <w:r w:rsidR="00311D06" w:rsidRPr="000A1D35">
        <w:rPr>
          <w:rFonts w:ascii="Gill Sans MT" w:hAnsi="Gill Sans MT" w:cs="Arial"/>
          <w:sz w:val="22"/>
          <w:szCs w:val="22"/>
        </w:rPr>
        <w:t xml:space="preserve"> We look forward to continuing the consultation process.</w:t>
      </w:r>
    </w:p>
    <w:p w14:paraId="12EA952C" w14:textId="77777777" w:rsidR="00FB05D6" w:rsidRPr="000A1D35" w:rsidRDefault="00FB05D6" w:rsidP="004503EC">
      <w:pPr>
        <w:rPr>
          <w:rFonts w:ascii="Gill Sans MT" w:hAnsi="Gill Sans MT" w:cs="Arial"/>
          <w:sz w:val="22"/>
          <w:szCs w:val="22"/>
          <w:lang w:eastAsia="en-AU"/>
        </w:rPr>
      </w:pPr>
    </w:p>
    <w:p w14:paraId="397A4BBD" w14:textId="359C424A" w:rsidR="00904FAB" w:rsidRPr="000A1D35" w:rsidRDefault="00904FAB" w:rsidP="004503EC">
      <w:pPr>
        <w:rPr>
          <w:rFonts w:ascii="Gill Sans MT" w:hAnsi="Gill Sans MT" w:cs="Arial"/>
          <w:sz w:val="22"/>
          <w:szCs w:val="22"/>
        </w:rPr>
      </w:pPr>
    </w:p>
    <w:p w14:paraId="46A7D48B" w14:textId="77777777" w:rsidR="00770A55" w:rsidRPr="000A1D35" w:rsidRDefault="00770A55" w:rsidP="004503EC">
      <w:pPr>
        <w:rPr>
          <w:rFonts w:ascii="Gill Sans MT" w:hAnsi="Gill Sans MT" w:cs="Arial"/>
          <w:sz w:val="22"/>
          <w:szCs w:val="22"/>
        </w:rPr>
      </w:pPr>
    </w:p>
    <w:p w14:paraId="16D32C98" w14:textId="5C30069B" w:rsidR="00374FF1" w:rsidRPr="000A1D35" w:rsidRDefault="00374FF1" w:rsidP="004503EC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sz w:val="22"/>
          <w:szCs w:val="22"/>
        </w:rPr>
        <w:t>Yours faithfully,</w:t>
      </w:r>
    </w:p>
    <w:p w14:paraId="1ADA5343" w14:textId="44B8EC29" w:rsidR="00D95170" w:rsidRPr="000A1D35" w:rsidRDefault="00D95170" w:rsidP="004503EC">
      <w:pPr>
        <w:rPr>
          <w:rFonts w:ascii="Gill Sans MT" w:hAnsi="Gill Sans MT" w:cs="Arial"/>
          <w:sz w:val="22"/>
          <w:szCs w:val="22"/>
        </w:rPr>
      </w:pPr>
    </w:p>
    <w:p w14:paraId="0548AAED" w14:textId="0633A5D5" w:rsidR="00D95170" w:rsidRPr="000A1D35" w:rsidRDefault="003756C6" w:rsidP="004503EC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/>
          <w:noProof/>
          <w:sz w:val="22"/>
          <w:szCs w:val="22"/>
        </w:rPr>
        <w:drawing>
          <wp:inline distT="0" distB="0" distL="0" distR="0" wp14:anchorId="6C21BAE1" wp14:editId="6285544D">
            <wp:extent cx="1517121" cy="44767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52" cy="45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AEB43" w14:textId="05804F19" w:rsidR="00904FAB" w:rsidRPr="000A1D35" w:rsidRDefault="00904FAB" w:rsidP="004503EC">
      <w:pPr>
        <w:rPr>
          <w:rFonts w:ascii="Gill Sans MT" w:hAnsi="Gill Sans MT" w:cs="Arial"/>
          <w:sz w:val="22"/>
          <w:szCs w:val="22"/>
        </w:rPr>
      </w:pPr>
    </w:p>
    <w:p w14:paraId="6B170668" w14:textId="77777777" w:rsidR="00BD1DA5" w:rsidRPr="000A1D35" w:rsidRDefault="00BD1DA5" w:rsidP="004503EC">
      <w:pPr>
        <w:rPr>
          <w:rFonts w:ascii="Gill Sans MT" w:hAnsi="Gill Sans MT" w:cs="Arial"/>
          <w:b/>
          <w:sz w:val="22"/>
          <w:szCs w:val="22"/>
        </w:rPr>
      </w:pPr>
      <w:r w:rsidRPr="000A1D35">
        <w:rPr>
          <w:rFonts w:ascii="Gill Sans MT" w:hAnsi="Gill Sans MT" w:cs="Arial"/>
          <w:b/>
          <w:sz w:val="22"/>
          <w:szCs w:val="22"/>
        </w:rPr>
        <w:t>MARK WARING</w:t>
      </w:r>
    </w:p>
    <w:p w14:paraId="6D5DA70F" w14:textId="77777777" w:rsidR="00BD1DA5" w:rsidRPr="000A1D35" w:rsidRDefault="00BD1DA5" w:rsidP="004503EC">
      <w:pPr>
        <w:rPr>
          <w:rFonts w:ascii="Gill Sans MT" w:hAnsi="Gill Sans MT" w:cs="Arial"/>
          <w:b/>
          <w:sz w:val="22"/>
          <w:szCs w:val="22"/>
        </w:rPr>
      </w:pPr>
      <w:r w:rsidRPr="000A1D35">
        <w:rPr>
          <w:rFonts w:ascii="Gill Sans MT" w:hAnsi="Gill Sans MT" w:cs="Arial"/>
          <w:b/>
          <w:sz w:val="22"/>
          <w:szCs w:val="22"/>
        </w:rPr>
        <w:t>Director</w:t>
      </w:r>
    </w:p>
    <w:p w14:paraId="4CFFAFE2" w14:textId="6DC24BB9" w:rsidR="00BD1DA5" w:rsidRPr="000A1D35" w:rsidRDefault="00BD1DA5" w:rsidP="004503EC">
      <w:pPr>
        <w:rPr>
          <w:rFonts w:ascii="Gill Sans MT" w:hAnsi="Gill Sans MT" w:cs="Arial"/>
          <w:b/>
          <w:sz w:val="22"/>
          <w:szCs w:val="22"/>
        </w:rPr>
      </w:pPr>
      <w:r w:rsidRPr="000A1D35">
        <w:rPr>
          <w:rFonts w:ascii="Gill Sans MT" w:hAnsi="Gill Sans MT" w:cs="Arial"/>
          <w:b/>
          <w:sz w:val="22"/>
          <w:szCs w:val="22"/>
        </w:rPr>
        <w:t>Walcha</w:t>
      </w:r>
      <w:r w:rsidR="002D3DC8" w:rsidRPr="000A1D35">
        <w:rPr>
          <w:rFonts w:ascii="Gill Sans MT" w:hAnsi="Gill Sans MT" w:cs="Arial"/>
          <w:b/>
          <w:sz w:val="22"/>
          <w:szCs w:val="22"/>
        </w:rPr>
        <w:t xml:space="preserve"> </w:t>
      </w:r>
      <w:r w:rsidRPr="000A1D35">
        <w:rPr>
          <w:rFonts w:ascii="Gill Sans MT" w:hAnsi="Gill Sans MT" w:cs="Arial"/>
          <w:b/>
          <w:sz w:val="22"/>
          <w:szCs w:val="22"/>
        </w:rPr>
        <w:t>Energy Pty Limited</w:t>
      </w:r>
    </w:p>
    <w:p w14:paraId="2259DCCC" w14:textId="77777777" w:rsidR="00AC3A81" w:rsidRPr="000A1D35" w:rsidRDefault="00AC3A81" w:rsidP="004503EC">
      <w:pPr>
        <w:rPr>
          <w:rFonts w:ascii="Gill Sans MT" w:hAnsi="Gill Sans MT" w:cs="Arial"/>
          <w:b/>
          <w:sz w:val="22"/>
          <w:szCs w:val="22"/>
        </w:rPr>
      </w:pPr>
    </w:p>
    <w:p w14:paraId="080B4B05" w14:textId="77777777" w:rsidR="00BD1DA5" w:rsidRPr="000A1D35" w:rsidRDefault="00BD1DA5" w:rsidP="004503EC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b/>
          <w:bCs/>
          <w:sz w:val="22"/>
          <w:szCs w:val="22"/>
        </w:rPr>
        <w:t>m</w:t>
      </w:r>
      <w:r w:rsidRPr="000A1D35">
        <w:rPr>
          <w:rFonts w:ascii="Gill Sans MT" w:hAnsi="Gill Sans MT" w:cs="Arial"/>
          <w:sz w:val="22"/>
          <w:szCs w:val="22"/>
        </w:rPr>
        <w:t xml:space="preserve"> 0407 812 053</w:t>
      </w:r>
    </w:p>
    <w:p w14:paraId="3449B118" w14:textId="77777777" w:rsidR="00BD1DA5" w:rsidRPr="000A1D35" w:rsidRDefault="00BD1DA5" w:rsidP="004503EC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b/>
          <w:bCs/>
          <w:sz w:val="22"/>
          <w:szCs w:val="22"/>
        </w:rPr>
        <w:t>e</w:t>
      </w:r>
      <w:r w:rsidRPr="000A1D35">
        <w:rPr>
          <w:rFonts w:ascii="Gill Sans MT" w:hAnsi="Gill Sans MT" w:cs="Arial"/>
          <w:sz w:val="22"/>
          <w:szCs w:val="22"/>
        </w:rPr>
        <w:t xml:space="preserve"> </w:t>
      </w:r>
      <w:hyperlink r:id="rId13" w:history="1">
        <w:r w:rsidRPr="000A1D35">
          <w:rPr>
            <w:rFonts w:ascii="Gill Sans MT" w:hAnsi="Gill Sans MT" w:cs="Arial"/>
            <w:color w:val="0000FF" w:themeColor="hyperlink"/>
            <w:sz w:val="22"/>
            <w:szCs w:val="22"/>
            <w:u w:val="single"/>
          </w:rPr>
          <w:t>mark.waring@walchaenergy.com.au</w:t>
        </w:r>
      </w:hyperlink>
    </w:p>
    <w:p w14:paraId="0A1BBAFE" w14:textId="77777777" w:rsidR="00BD1DA5" w:rsidRPr="000A1D35" w:rsidRDefault="00BD1DA5" w:rsidP="004503EC">
      <w:pPr>
        <w:rPr>
          <w:rFonts w:ascii="Gill Sans MT" w:hAnsi="Gill Sans MT" w:cs="Arial"/>
          <w:sz w:val="22"/>
          <w:szCs w:val="22"/>
        </w:rPr>
      </w:pPr>
      <w:r w:rsidRPr="000A1D35">
        <w:rPr>
          <w:rFonts w:ascii="Gill Sans MT" w:hAnsi="Gill Sans MT" w:cs="Arial"/>
          <w:sz w:val="22"/>
          <w:szCs w:val="22"/>
        </w:rPr>
        <w:t>www.walchaenergy.com.au</w:t>
      </w:r>
      <w:bookmarkEnd w:id="3"/>
    </w:p>
    <w:sectPr w:rsidR="00BD1DA5" w:rsidRPr="000A1D35" w:rsidSect="000B45FE">
      <w:footerReference w:type="default" r:id="rId14"/>
      <w:pgSz w:w="11906" w:h="16838"/>
      <w:pgMar w:top="851" w:right="1196" w:bottom="1276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3B2EF" w14:textId="77777777" w:rsidR="001E42DC" w:rsidRDefault="001E42DC">
      <w:r>
        <w:separator/>
      </w:r>
    </w:p>
  </w:endnote>
  <w:endnote w:type="continuationSeparator" w:id="0">
    <w:p w14:paraId="66A2B24A" w14:textId="77777777" w:rsidR="001E42DC" w:rsidRDefault="001E42DC">
      <w:r>
        <w:continuationSeparator/>
      </w:r>
    </w:p>
  </w:endnote>
  <w:endnote w:type="continuationNotice" w:id="1">
    <w:p w14:paraId="04A7BA18" w14:textId="77777777" w:rsidR="001E42DC" w:rsidRDefault="001E4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74ED2" w14:textId="25B05377" w:rsidR="0028559F" w:rsidRPr="00FB05D6" w:rsidRDefault="00DC2C9D">
    <w:pPr>
      <w:pStyle w:val="Footer"/>
      <w:jc w:val="center"/>
      <w:rPr>
        <w:b/>
        <w:bCs/>
        <w:color w:val="C0C0C0"/>
      </w:rPr>
    </w:pPr>
    <w:r w:rsidRPr="00FB05D6">
      <w:rPr>
        <w:b/>
        <w:bCs/>
        <w:snapToGrid w:val="0"/>
        <w:color w:val="C0C0C0"/>
      </w:rPr>
      <w:t>WalchaEnergy</w:t>
    </w:r>
    <w:r w:rsidR="0028559F" w:rsidRPr="00FB05D6">
      <w:rPr>
        <w:b/>
        <w:bCs/>
        <w:snapToGrid w:val="0"/>
        <w:color w:val="C0C0C0"/>
      </w:rPr>
      <w:t xml:space="preserve"> Pty.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B0018" w14:textId="77777777" w:rsidR="001E42DC" w:rsidRDefault="001E42DC">
      <w:r>
        <w:separator/>
      </w:r>
    </w:p>
  </w:footnote>
  <w:footnote w:type="continuationSeparator" w:id="0">
    <w:p w14:paraId="4FE504D6" w14:textId="77777777" w:rsidR="001E42DC" w:rsidRDefault="001E42DC">
      <w:r>
        <w:continuationSeparator/>
      </w:r>
    </w:p>
  </w:footnote>
  <w:footnote w:type="continuationNotice" w:id="1">
    <w:p w14:paraId="702EC7E5" w14:textId="77777777" w:rsidR="001E42DC" w:rsidRDefault="001E42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7_"/>
      </v:shape>
    </w:pict>
  </w:numPicBullet>
  <w:abstractNum w:abstractNumId="0" w15:restartNumberingAfterBreak="0">
    <w:nsid w:val="FFFFFFFB"/>
    <w:multiLevelType w:val="multilevel"/>
    <w:tmpl w:val="87AC4B2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lvlText w:val="(%5)"/>
      <w:lvlJc w:val="left"/>
      <w:pPr>
        <w:tabs>
          <w:tab w:val="num" w:pos="0"/>
        </w:tabs>
        <w:ind w:left="2880" w:hanging="720"/>
      </w:pPr>
    </w:lvl>
    <w:lvl w:ilvl="5">
      <w:start w:val="1"/>
      <w:numFmt w:val="decimal"/>
      <w:lvlText w:val="(%6)"/>
      <w:lvlJc w:val="left"/>
      <w:pPr>
        <w:tabs>
          <w:tab w:val="num" w:pos="0"/>
        </w:tabs>
        <w:ind w:left="3600" w:hanging="720"/>
      </w:pPr>
    </w:lvl>
    <w:lvl w:ilvl="6">
      <w:start w:val="1"/>
      <w:numFmt w:val="lowerLetter"/>
      <w:lvlText w:val="(%7)"/>
      <w:lvlJc w:val="left"/>
      <w:pPr>
        <w:tabs>
          <w:tab w:val="num" w:pos="0"/>
        </w:tabs>
        <w:ind w:left="4320" w:hanging="720"/>
      </w:pPr>
    </w:lvl>
    <w:lvl w:ilvl="7">
      <w:start w:val="1"/>
      <w:numFmt w:val="lowerRoman"/>
      <w:lvlText w:val="(%8)"/>
      <w:lvlJc w:val="left"/>
      <w:pPr>
        <w:tabs>
          <w:tab w:val="num" w:pos="0"/>
        </w:tabs>
        <w:ind w:left="5040" w:hanging="72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480" w:hanging="720"/>
      </w:pPr>
    </w:lvl>
  </w:abstractNum>
  <w:abstractNum w:abstractNumId="1" w15:restartNumberingAfterBreak="0">
    <w:nsid w:val="1A5C730B"/>
    <w:multiLevelType w:val="hybridMultilevel"/>
    <w:tmpl w:val="50F43A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369FD"/>
    <w:multiLevelType w:val="hybridMultilevel"/>
    <w:tmpl w:val="D4F8C6EE"/>
    <w:lvl w:ilvl="0" w:tplc="BD74824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28C4371E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E93C4348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 w:tplc="A05C9988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 w:tplc="64825A6C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 w:tplc="3EC8DFAC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 w:tplc="7A1AC120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65A4CCBC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E0C6C9E4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BA459BF"/>
    <w:multiLevelType w:val="hybridMultilevel"/>
    <w:tmpl w:val="6A8E51DA"/>
    <w:lvl w:ilvl="0" w:tplc="B450F9C2"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A243901"/>
    <w:multiLevelType w:val="hybridMultilevel"/>
    <w:tmpl w:val="1DCEAF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B1D4A"/>
    <w:multiLevelType w:val="hybridMultilevel"/>
    <w:tmpl w:val="AF8E52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1"/>
    <w:rsid w:val="000020D3"/>
    <w:rsid w:val="00004D58"/>
    <w:rsid w:val="00007D00"/>
    <w:rsid w:val="0002120E"/>
    <w:rsid w:val="00032DD9"/>
    <w:rsid w:val="0003545F"/>
    <w:rsid w:val="000421D5"/>
    <w:rsid w:val="00047226"/>
    <w:rsid w:val="00093C52"/>
    <w:rsid w:val="000A1D35"/>
    <w:rsid w:val="000B45FE"/>
    <w:rsid w:val="000B523B"/>
    <w:rsid w:val="000D2A0C"/>
    <w:rsid w:val="000D42DF"/>
    <w:rsid w:val="00112F43"/>
    <w:rsid w:val="00114408"/>
    <w:rsid w:val="00130662"/>
    <w:rsid w:val="001372EF"/>
    <w:rsid w:val="00137BA9"/>
    <w:rsid w:val="001475A2"/>
    <w:rsid w:val="00152771"/>
    <w:rsid w:val="00170DBA"/>
    <w:rsid w:val="001949A9"/>
    <w:rsid w:val="001C231E"/>
    <w:rsid w:val="001C45AA"/>
    <w:rsid w:val="001D31C5"/>
    <w:rsid w:val="001D32E8"/>
    <w:rsid w:val="001D4E75"/>
    <w:rsid w:val="001E1B10"/>
    <w:rsid w:val="001E28F1"/>
    <w:rsid w:val="001E42DC"/>
    <w:rsid w:val="00200BCF"/>
    <w:rsid w:val="00203F34"/>
    <w:rsid w:val="00204B88"/>
    <w:rsid w:val="002113D1"/>
    <w:rsid w:val="00214D5D"/>
    <w:rsid w:val="00244ADB"/>
    <w:rsid w:val="00245A18"/>
    <w:rsid w:val="00245FAE"/>
    <w:rsid w:val="00254FCA"/>
    <w:rsid w:val="0027204B"/>
    <w:rsid w:val="0028254A"/>
    <w:rsid w:val="00284C11"/>
    <w:rsid w:val="0028559F"/>
    <w:rsid w:val="002D3DC8"/>
    <w:rsid w:val="00303689"/>
    <w:rsid w:val="003069AA"/>
    <w:rsid w:val="00311D06"/>
    <w:rsid w:val="003171BA"/>
    <w:rsid w:val="003179D8"/>
    <w:rsid w:val="00354200"/>
    <w:rsid w:val="00367ABB"/>
    <w:rsid w:val="00374FF1"/>
    <w:rsid w:val="003756C6"/>
    <w:rsid w:val="00381840"/>
    <w:rsid w:val="00396B14"/>
    <w:rsid w:val="003B790F"/>
    <w:rsid w:val="003C20A7"/>
    <w:rsid w:val="003D0F95"/>
    <w:rsid w:val="003E5C84"/>
    <w:rsid w:val="0040048C"/>
    <w:rsid w:val="00406ECA"/>
    <w:rsid w:val="004076D6"/>
    <w:rsid w:val="004207CF"/>
    <w:rsid w:val="00423705"/>
    <w:rsid w:val="00434D5F"/>
    <w:rsid w:val="00437C84"/>
    <w:rsid w:val="004433A2"/>
    <w:rsid w:val="0044355E"/>
    <w:rsid w:val="004503EC"/>
    <w:rsid w:val="00455A34"/>
    <w:rsid w:val="00466136"/>
    <w:rsid w:val="004712CB"/>
    <w:rsid w:val="004A446D"/>
    <w:rsid w:val="004B41A8"/>
    <w:rsid w:val="004C6176"/>
    <w:rsid w:val="004C7435"/>
    <w:rsid w:val="004E466B"/>
    <w:rsid w:val="004E4B75"/>
    <w:rsid w:val="004F6B35"/>
    <w:rsid w:val="0050458B"/>
    <w:rsid w:val="00516724"/>
    <w:rsid w:val="005176FF"/>
    <w:rsid w:val="0053186D"/>
    <w:rsid w:val="00531F0E"/>
    <w:rsid w:val="0055310B"/>
    <w:rsid w:val="00553A07"/>
    <w:rsid w:val="00575F27"/>
    <w:rsid w:val="00591216"/>
    <w:rsid w:val="005B5202"/>
    <w:rsid w:val="005C409E"/>
    <w:rsid w:val="005F5EA1"/>
    <w:rsid w:val="00630A7E"/>
    <w:rsid w:val="00641DDC"/>
    <w:rsid w:val="00663315"/>
    <w:rsid w:val="006948A4"/>
    <w:rsid w:val="006B3961"/>
    <w:rsid w:val="006D1AD4"/>
    <w:rsid w:val="006D7A8F"/>
    <w:rsid w:val="006E2B2D"/>
    <w:rsid w:val="006E6E72"/>
    <w:rsid w:val="006F328E"/>
    <w:rsid w:val="007167B0"/>
    <w:rsid w:val="00743733"/>
    <w:rsid w:val="00751BFE"/>
    <w:rsid w:val="00753299"/>
    <w:rsid w:val="00770A55"/>
    <w:rsid w:val="0077325B"/>
    <w:rsid w:val="00791413"/>
    <w:rsid w:val="007A76E7"/>
    <w:rsid w:val="007C3DF4"/>
    <w:rsid w:val="007C4A36"/>
    <w:rsid w:val="007D108C"/>
    <w:rsid w:val="007D1A71"/>
    <w:rsid w:val="007E1CA8"/>
    <w:rsid w:val="007F0499"/>
    <w:rsid w:val="00812D2A"/>
    <w:rsid w:val="00816B4C"/>
    <w:rsid w:val="008406F6"/>
    <w:rsid w:val="008435D8"/>
    <w:rsid w:val="00853633"/>
    <w:rsid w:val="0085682B"/>
    <w:rsid w:val="008A7DB9"/>
    <w:rsid w:val="008C3AF7"/>
    <w:rsid w:val="009035D7"/>
    <w:rsid w:val="00904FAB"/>
    <w:rsid w:val="00914035"/>
    <w:rsid w:val="00926414"/>
    <w:rsid w:val="00935CD1"/>
    <w:rsid w:val="00940F6A"/>
    <w:rsid w:val="00946241"/>
    <w:rsid w:val="00951E31"/>
    <w:rsid w:val="0095563E"/>
    <w:rsid w:val="00976E38"/>
    <w:rsid w:val="00994B50"/>
    <w:rsid w:val="009A216F"/>
    <w:rsid w:val="009A56AB"/>
    <w:rsid w:val="009B2D92"/>
    <w:rsid w:val="009B46CF"/>
    <w:rsid w:val="009C1095"/>
    <w:rsid w:val="009F70B4"/>
    <w:rsid w:val="00A1345F"/>
    <w:rsid w:val="00A20BB4"/>
    <w:rsid w:val="00A23F7F"/>
    <w:rsid w:val="00A5245C"/>
    <w:rsid w:val="00A650C0"/>
    <w:rsid w:val="00A82A4C"/>
    <w:rsid w:val="00A8580C"/>
    <w:rsid w:val="00AA16EC"/>
    <w:rsid w:val="00AC375E"/>
    <w:rsid w:val="00AC3A81"/>
    <w:rsid w:val="00AD6B56"/>
    <w:rsid w:val="00AE5B20"/>
    <w:rsid w:val="00B05A48"/>
    <w:rsid w:val="00B05C2D"/>
    <w:rsid w:val="00B10A82"/>
    <w:rsid w:val="00B40185"/>
    <w:rsid w:val="00B41C08"/>
    <w:rsid w:val="00B6215F"/>
    <w:rsid w:val="00B66303"/>
    <w:rsid w:val="00B756BF"/>
    <w:rsid w:val="00B95FC5"/>
    <w:rsid w:val="00BA653F"/>
    <w:rsid w:val="00BB5DE7"/>
    <w:rsid w:val="00BB792D"/>
    <w:rsid w:val="00BD1DA5"/>
    <w:rsid w:val="00BE11D8"/>
    <w:rsid w:val="00BF07E4"/>
    <w:rsid w:val="00BF2496"/>
    <w:rsid w:val="00C45820"/>
    <w:rsid w:val="00C67F36"/>
    <w:rsid w:val="00C76DBF"/>
    <w:rsid w:val="00C8244C"/>
    <w:rsid w:val="00C92B8F"/>
    <w:rsid w:val="00C930C6"/>
    <w:rsid w:val="00CA71A8"/>
    <w:rsid w:val="00CC25B6"/>
    <w:rsid w:val="00CD2059"/>
    <w:rsid w:val="00D20CDB"/>
    <w:rsid w:val="00D32AEA"/>
    <w:rsid w:val="00D42828"/>
    <w:rsid w:val="00D502FB"/>
    <w:rsid w:val="00D51030"/>
    <w:rsid w:val="00D601E9"/>
    <w:rsid w:val="00D95170"/>
    <w:rsid w:val="00D97C8C"/>
    <w:rsid w:val="00DB3E6B"/>
    <w:rsid w:val="00DC2C9D"/>
    <w:rsid w:val="00DD1E76"/>
    <w:rsid w:val="00DD5EA9"/>
    <w:rsid w:val="00DE0B69"/>
    <w:rsid w:val="00E16ACF"/>
    <w:rsid w:val="00E306C7"/>
    <w:rsid w:val="00E3775D"/>
    <w:rsid w:val="00E875CA"/>
    <w:rsid w:val="00E96086"/>
    <w:rsid w:val="00EA7D5E"/>
    <w:rsid w:val="00EB4FA9"/>
    <w:rsid w:val="00EC0A45"/>
    <w:rsid w:val="00EC4A7F"/>
    <w:rsid w:val="00F3189B"/>
    <w:rsid w:val="00F67B12"/>
    <w:rsid w:val="00F71AA5"/>
    <w:rsid w:val="00F847DA"/>
    <w:rsid w:val="00F92641"/>
    <w:rsid w:val="00FB05D6"/>
    <w:rsid w:val="00FB6319"/>
    <w:rsid w:val="00FB7338"/>
    <w:rsid w:val="00FD4383"/>
    <w:rsid w:val="00FD543C"/>
    <w:rsid w:val="00FE6CAF"/>
    <w:rsid w:val="00FF200D"/>
    <w:rsid w:val="013BEA11"/>
    <w:rsid w:val="060F5B34"/>
    <w:rsid w:val="0CB9FA9E"/>
    <w:rsid w:val="0DB55D61"/>
    <w:rsid w:val="11859722"/>
    <w:rsid w:val="13209102"/>
    <w:rsid w:val="16043745"/>
    <w:rsid w:val="18BF1A04"/>
    <w:rsid w:val="199FEBA0"/>
    <w:rsid w:val="1C2F23E9"/>
    <w:rsid w:val="1EBF441E"/>
    <w:rsid w:val="24DA7EEB"/>
    <w:rsid w:val="2898E562"/>
    <w:rsid w:val="2A4CE201"/>
    <w:rsid w:val="2AE4B0B7"/>
    <w:rsid w:val="2C2D11D9"/>
    <w:rsid w:val="304BD953"/>
    <w:rsid w:val="33EBA4EB"/>
    <w:rsid w:val="3A06DFB8"/>
    <w:rsid w:val="3AA37D77"/>
    <w:rsid w:val="3E40485D"/>
    <w:rsid w:val="4359BB47"/>
    <w:rsid w:val="51BAC177"/>
    <w:rsid w:val="526AE147"/>
    <w:rsid w:val="572E5D0F"/>
    <w:rsid w:val="582157DB"/>
    <w:rsid w:val="59AB6C28"/>
    <w:rsid w:val="6224DEFE"/>
    <w:rsid w:val="63AFA65E"/>
    <w:rsid w:val="63C0AF5F"/>
    <w:rsid w:val="6B029DF3"/>
    <w:rsid w:val="6C504876"/>
    <w:rsid w:val="74E55DF7"/>
    <w:rsid w:val="75057476"/>
    <w:rsid w:val="7888FC93"/>
    <w:rsid w:val="7DC9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08D8EB7"/>
  <w15:docId w15:val="{9FAD60AF-F1AE-4EFB-ADC5-360A14A8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186D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Heading3">
    <w:name w:val="heading 3"/>
    <w:basedOn w:val="BodyText"/>
    <w:qFormat/>
    <w:pPr>
      <w:numPr>
        <w:ilvl w:val="2"/>
        <w:numId w:val="3"/>
      </w:numPr>
      <w:spacing w:after="240"/>
      <w:jc w:val="both"/>
      <w:outlineLvl w:val="2"/>
    </w:pPr>
    <w:rPr>
      <w:rFonts w:ascii="Verdana" w:hAnsi="Verdana"/>
      <w:sz w:val="20"/>
    </w:rPr>
  </w:style>
  <w:style w:type="paragraph" w:styleId="Heading4">
    <w:name w:val="heading 4"/>
    <w:basedOn w:val="BodyText"/>
    <w:qFormat/>
    <w:pPr>
      <w:numPr>
        <w:ilvl w:val="3"/>
        <w:numId w:val="4"/>
      </w:numPr>
      <w:spacing w:after="240"/>
      <w:jc w:val="both"/>
      <w:outlineLvl w:val="3"/>
    </w:pPr>
    <w:rPr>
      <w:rFonts w:ascii="Verdana" w:hAnsi="Verdana"/>
      <w:sz w:val="20"/>
    </w:rPr>
  </w:style>
  <w:style w:type="paragraph" w:styleId="Heading5">
    <w:name w:val="heading 5"/>
    <w:basedOn w:val="BodyText"/>
    <w:qFormat/>
    <w:pPr>
      <w:numPr>
        <w:ilvl w:val="4"/>
        <w:numId w:val="4"/>
      </w:numPr>
      <w:spacing w:after="240"/>
      <w:jc w:val="both"/>
      <w:outlineLvl w:val="4"/>
    </w:pPr>
    <w:rPr>
      <w:rFonts w:ascii="Verdana" w:hAnsi="Verdana"/>
      <w:sz w:val="20"/>
    </w:rPr>
  </w:style>
  <w:style w:type="paragraph" w:styleId="Heading6">
    <w:name w:val="heading 6"/>
    <w:basedOn w:val="BodyText"/>
    <w:qFormat/>
    <w:pPr>
      <w:numPr>
        <w:ilvl w:val="5"/>
        <w:numId w:val="4"/>
      </w:numPr>
      <w:spacing w:after="240"/>
      <w:jc w:val="both"/>
      <w:outlineLvl w:val="5"/>
    </w:pPr>
    <w:rPr>
      <w:rFonts w:ascii="Verdana" w:hAnsi="Verdana"/>
      <w:sz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qFormat/>
    <w:pPr>
      <w:keepNext/>
      <w:ind w:right="-604"/>
      <w:outlineLvl w:val="7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Poor Richard" w:hAnsi="Poor Richard"/>
      <w:sz w:val="3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Pr>
      <w:sz w:val="24"/>
    </w:rPr>
  </w:style>
  <w:style w:type="paragraph" w:styleId="BodyTextIndent">
    <w:name w:val="Body Text Indent"/>
    <w:basedOn w:val="Normal"/>
    <w:pPr>
      <w:spacing w:after="240"/>
      <w:ind w:left="720"/>
      <w:jc w:val="both"/>
    </w:pPr>
    <w:rPr>
      <w:rFonts w:ascii="Verdana" w:hAnsi="Verdana"/>
    </w:rPr>
  </w:style>
  <w:style w:type="paragraph" w:styleId="BalloonText">
    <w:name w:val="Balloon Text"/>
    <w:basedOn w:val="Normal"/>
    <w:semiHidden/>
    <w:rsid w:val="003E5C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05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nhideWhenUsed/>
    <w:rsid w:val="00FB05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0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3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ark.waring@walchaenergy.com.a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esb.org.a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9361C0924AB47A2B13393BFDF77C4" ma:contentTypeVersion="12" ma:contentTypeDescription="Create a new document." ma:contentTypeScope="" ma:versionID="877b3a80972da79069cf6db6c9b5a742">
  <xsd:schema xmlns:xsd="http://www.w3.org/2001/XMLSchema" xmlns:xs="http://www.w3.org/2001/XMLSchema" xmlns:p="http://schemas.microsoft.com/office/2006/metadata/properties" xmlns:ns2="7aa26ff8-f852-4791-969c-d3c5814cfde3" xmlns:ns3="cf4c908b-213f-48fa-9923-865b8a05e513" targetNamespace="http://schemas.microsoft.com/office/2006/metadata/properties" ma:root="true" ma:fieldsID="9577d1364631c7bb676ef9f542cebae0" ns2:_="" ns3:_="">
    <xsd:import namespace="7aa26ff8-f852-4791-969c-d3c5814cfde3"/>
    <xsd:import namespace="cf4c908b-213f-48fa-9923-865b8a05e5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26ff8-f852-4791-969c-d3c5814cf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c908b-213f-48fa-9923-865b8a05e5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4c908b-213f-48fa-9923-865b8a05e513">
      <UserInfo>
        <DisplayName>Simon Currie</DisplayName>
        <AccountId>15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E3B6E08-00E0-44E6-BD4A-4457131628DC}"/>
</file>

<file path=customXml/itemProps2.xml><?xml version="1.0" encoding="utf-8"?>
<ds:datastoreItem xmlns:ds="http://schemas.openxmlformats.org/officeDocument/2006/customXml" ds:itemID="{8ABF144D-1067-4062-A318-0C4F532A50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C0F7B-050D-4298-8ED1-C40EA34CAE2A}">
  <ds:schemaRefs>
    <ds:schemaRef ds:uri="http://schemas.microsoft.com/office/2006/metadata/properties"/>
    <ds:schemaRef ds:uri="http://schemas.microsoft.com/office/infopath/2007/PartnerControls"/>
    <ds:schemaRef ds:uri="bd45be99-9155-4388-a26d-2d733268d3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224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Links>
    <vt:vector size="12" baseType="variant">
      <vt:variant>
        <vt:i4>3276802</vt:i4>
      </vt:variant>
      <vt:variant>
        <vt:i4>3</vt:i4>
      </vt:variant>
      <vt:variant>
        <vt:i4>0</vt:i4>
      </vt:variant>
      <vt:variant>
        <vt:i4>5</vt:i4>
      </vt:variant>
      <vt:variant>
        <vt:lpwstr>mailto:mark.waring@walchaenergy.com.au</vt:lpwstr>
      </vt:variant>
      <vt:variant>
        <vt:lpwstr/>
      </vt:variant>
      <vt:variant>
        <vt:i4>6029434</vt:i4>
      </vt:variant>
      <vt:variant>
        <vt:i4>0</vt:i4>
      </vt:variant>
      <vt:variant>
        <vt:i4>0</vt:i4>
      </vt:variant>
      <vt:variant>
        <vt:i4>5</vt:i4>
      </vt:variant>
      <vt:variant>
        <vt:lpwstr>mailto:forecasting.planning@aemo.com.au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Waring</dc:creator>
  <cp:lastModifiedBy>Mark Waring</cp:lastModifiedBy>
  <cp:revision>54</cp:revision>
  <cp:lastPrinted>2017-07-09T02:05:00Z</cp:lastPrinted>
  <dcterms:created xsi:type="dcterms:W3CDTF">2021-02-01T01:29:00Z</dcterms:created>
  <dcterms:modified xsi:type="dcterms:W3CDTF">2021-02-12T05:30:00Z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0x0101004629361C0924AB47A2B13393BFDF77C4</vt:lpwstr>
  </property>
</Properties>
</file>